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9A632" w14:textId="77777777" w:rsidR="009C15AD" w:rsidRDefault="009C15AD" w:rsidP="009C15AD">
      <w:pPr>
        <w:pStyle w:val="Heading1"/>
        <w:jc w:val="both"/>
      </w:pPr>
      <w:bookmarkStart w:id="0" w:name="_7f92vuh3340b" w:colFirst="0" w:colLast="0"/>
      <w:bookmarkEnd w:id="0"/>
      <w:r>
        <w:t xml:space="preserve">Weighting </w:t>
      </w:r>
    </w:p>
    <w:p w14:paraId="19998F87" w14:textId="58668A9B" w:rsidR="009C15AD" w:rsidRPr="008F0A8F" w:rsidRDefault="009C15AD" w:rsidP="009C15AD">
      <w:pPr>
        <w:jc w:val="both"/>
        <w:rPr>
          <w:rFonts w:cstheme="minorHAnsi"/>
        </w:rPr>
      </w:pPr>
      <w:r w:rsidRPr="008F0A8F">
        <w:rPr>
          <w:rFonts w:cstheme="minorHAnsi"/>
        </w:rPr>
        <w:t>The goal of statistical weighting of survey data is to adjust the distribution of the sample to reflect the</w:t>
      </w:r>
      <w:r w:rsidR="001C14E6">
        <w:rPr>
          <w:rFonts w:cstheme="minorHAnsi"/>
        </w:rPr>
        <w:t xml:space="preserve"> population’s distribution accounting for the </w:t>
      </w:r>
      <w:r w:rsidRPr="008F0A8F">
        <w:rPr>
          <w:rFonts w:cstheme="minorHAnsi"/>
        </w:rPr>
        <w:t xml:space="preserve">sampling plan, </w:t>
      </w:r>
      <w:r w:rsidR="001C14E6">
        <w:rPr>
          <w:rFonts w:cstheme="minorHAnsi"/>
        </w:rPr>
        <w:t xml:space="preserve">to adjust for changes needed </w:t>
      </w:r>
      <w:r w:rsidR="00A86D28">
        <w:rPr>
          <w:rFonts w:cstheme="minorHAnsi"/>
        </w:rPr>
        <w:t xml:space="preserve">while the survey was in the </w:t>
      </w:r>
      <w:r w:rsidRPr="008F0A8F">
        <w:rPr>
          <w:rFonts w:cstheme="minorHAnsi"/>
        </w:rPr>
        <w:t xml:space="preserve">field, </w:t>
      </w:r>
      <w:r w:rsidR="001C14E6">
        <w:rPr>
          <w:rFonts w:cstheme="minorHAnsi"/>
        </w:rPr>
        <w:t xml:space="preserve">to incorporate </w:t>
      </w:r>
      <w:r w:rsidRPr="008F0A8F">
        <w:rPr>
          <w:rFonts w:cstheme="minorHAnsi"/>
        </w:rPr>
        <w:t xml:space="preserve">differential response rates, </w:t>
      </w:r>
      <w:r w:rsidR="00A86D28">
        <w:rPr>
          <w:rFonts w:cstheme="minorHAnsi"/>
        </w:rPr>
        <w:t xml:space="preserve">and to calibrate the weights to known </w:t>
      </w:r>
      <w:r w:rsidRPr="008F0A8F">
        <w:rPr>
          <w:rFonts w:cstheme="minorHAnsi"/>
        </w:rPr>
        <w:t>population</w:t>
      </w:r>
      <w:r w:rsidR="00A86D28">
        <w:rPr>
          <w:rFonts w:cstheme="minorHAnsi"/>
        </w:rPr>
        <w:t xml:space="preserve"> characteristics</w:t>
      </w:r>
      <w:r w:rsidRPr="008F0A8F">
        <w:rPr>
          <w:rFonts w:cstheme="minorHAnsi"/>
        </w:rPr>
        <w:t xml:space="preserve">. </w:t>
      </w:r>
      <w:r w:rsidR="00862026">
        <w:rPr>
          <w:rFonts w:cstheme="minorHAnsi"/>
        </w:rPr>
        <w:t>W</w:t>
      </w:r>
      <w:r w:rsidRPr="008F0A8F">
        <w:rPr>
          <w:rFonts w:cstheme="minorHAnsi"/>
        </w:rPr>
        <w:t>eighting achieve</w:t>
      </w:r>
      <w:r w:rsidR="00862026">
        <w:rPr>
          <w:rFonts w:cstheme="minorHAnsi"/>
        </w:rPr>
        <w:t>s</w:t>
      </w:r>
      <w:r w:rsidRPr="008F0A8F">
        <w:rPr>
          <w:rFonts w:cstheme="minorHAnsi"/>
        </w:rPr>
        <w:t xml:space="preserve"> th</w:t>
      </w:r>
      <w:r w:rsidR="00862026">
        <w:rPr>
          <w:rFonts w:cstheme="minorHAnsi"/>
        </w:rPr>
        <w:t>ese</w:t>
      </w:r>
      <w:r w:rsidRPr="008F0A8F">
        <w:rPr>
          <w:rFonts w:cstheme="minorHAnsi"/>
        </w:rPr>
        <w:t xml:space="preserve"> goal</w:t>
      </w:r>
      <w:r w:rsidR="009217DE">
        <w:rPr>
          <w:rFonts w:cstheme="minorHAnsi"/>
        </w:rPr>
        <w:t>s</w:t>
      </w:r>
      <w:r w:rsidRPr="008F0A8F">
        <w:rPr>
          <w:rFonts w:cstheme="minorHAnsi"/>
        </w:rPr>
        <w:t xml:space="preserve">. </w:t>
      </w:r>
      <w:r w:rsidR="001C14E6">
        <w:rPr>
          <w:rFonts w:cstheme="minorHAnsi"/>
        </w:rPr>
        <w:t xml:space="preserve">This section provides a sample weighting plan to create </w:t>
      </w:r>
      <w:r w:rsidR="009217DE">
        <w:rPr>
          <w:rFonts w:cstheme="minorHAnsi"/>
        </w:rPr>
        <w:t xml:space="preserve">statistical </w:t>
      </w:r>
      <w:r w:rsidRPr="008F0A8F">
        <w:rPr>
          <w:rFonts w:cstheme="minorHAnsi"/>
        </w:rPr>
        <w:t>weight</w:t>
      </w:r>
      <w:r w:rsidR="001C14E6">
        <w:rPr>
          <w:rFonts w:cstheme="minorHAnsi"/>
        </w:rPr>
        <w:t xml:space="preserve">s based on the sample design </w:t>
      </w:r>
      <w:r w:rsidR="009217DE">
        <w:rPr>
          <w:rFonts w:cstheme="minorHAnsi"/>
        </w:rPr>
        <w:t>and adjustments</w:t>
      </w:r>
      <w:r w:rsidR="001C14E6">
        <w:rPr>
          <w:rFonts w:cstheme="minorHAnsi"/>
        </w:rPr>
        <w:t xml:space="preserve"> to deal with circumstances face</w:t>
      </w:r>
      <w:r w:rsidR="00D31E14">
        <w:rPr>
          <w:rFonts w:cstheme="minorHAnsi"/>
        </w:rPr>
        <w:t>d</w:t>
      </w:r>
      <w:r w:rsidR="001C14E6">
        <w:rPr>
          <w:rFonts w:cstheme="minorHAnsi"/>
        </w:rPr>
        <w:t xml:space="preserve"> by the execution of the survey. The following Table W1 summarizes the </w:t>
      </w:r>
      <w:r w:rsidR="00044885">
        <w:rPr>
          <w:rFonts w:cstheme="minorHAnsi"/>
        </w:rPr>
        <w:t>weighting</w:t>
      </w:r>
      <w:r w:rsidR="001C14E6">
        <w:rPr>
          <w:rFonts w:cstheme="minorHAnsi"/>
        </w:rPr>
        <w:t xml:space="preserve">, </w:t>
      </w:r>
      <w:r w:rsidR="00773DBA">
        <w:rPr>
          <w:rFonts w:cstheme="minorHAnsi"/>
        </w:rPr>
        <w:t>adjustment,</w:t>
      </w:r>
      <w:r w:rsidR="001C14E6">
        <w:rPr>
          <w:rFonts w:cstheme="minorHAnsi"/>
        </w:rPr>
        <w:t xml:space="preserve"> and </w:t>
      </w:r>
      <w:r w:rsidR="000B665E">
        <w:rPr>
          <w:rFonts w:cstheme="minorHAnsi"/>
        </w:rPr>
        <w:t>planned use</w:t>
      </w:r>
      <w:r w:rsidR="00D31E14">
        <w:rPr>
          <w:rFonts w:cstheme="minorHAnsi"/>
        </w:rPr>
        <w:t xml:space="preserve"> for analytical purposes</w:t>
      </w:r>
      <w:r w:rsidR="000B665E">
        <w:rPr>
          <w:rFonts w:cstheme="minorHAnsi"/>
        </w:rPr>
        <w:t xml:space="preserve">, </w:t>
      </w:r>
      <w:r w:rsidR="008254D8">
        <w:rPr>
          <w:rFonts w:cstheme="minorHAnsi"/>
        </w:rPr>
        <w:t xml:space="preserve">and </w:t>
      </w:r>
      <w:r w:rsidR="001C14E6">
        <w:rPr>
          <w:rFonts w:cstheme="minorHAnsi"/>
        </w:rPr>
        <w:t xml:space="preserve">it </w:t>
      </w:r>
      <w:r w:rsidRPr="008F0A8F">
        <w:rPr>
          <w:rFonts w:cstheme="minorHAnsi"/>
        </w:rPr>
        <w:t>guide</w:t>
      </w:r>
      <w:r w:rsidR="001C14E6">
        <w:rPr>
          <w:rFonts w:cstheme="minorHAnsi"/>
        </w:rPr>
        <w:t>s</w:t>
      </w:r>
      <w:r w:rsidRPr="008F0A8F">
        <w:rPr>
          <w:rFonts w:cstheme="minorHAnsi"/>
        </w:rPr>
        <w:t xml:space="preserve"> the pursuant discussion</w:t>
      </w:r>
      <w:r w:rsidR="008254D8">
        <w:rPr>
          <w:rFonts w:cstheme="minorHAnsi"/>
        </w:rPr>
        <w:t xml:space="preserve"> of the sample weighting plan for the </w:t>
      </w:r>
      <w:proofErr w:type="spellStart"/>
      <w:r w:rsidR="008254D8">
        <w:rPr>
          <w:rFonts w:cstheme="minorHAnsi"/>
        </w:rPr>
        <w:t>MSMe</w:t>
      </w:r>
      <w:proofErr w:type="spellEnd"/>
      <w:r w:rsidR="008254D8">
        <w:rPr>
          <w:rFonts w:cstheme="minorHAnsi"/>
        </w:rPr>
        <w:t xml:space="preserve"> Covid-</w:t>
      </w:r>
      <w:r w:rsidR="00A820D3">
        <w:rPr>
          <w:rFonts w:cstheme="minorHAnsi"/>
        </w:rPr>
        <w:t>19 study</w:t>
      </w:r>
      <w:r w:rsidRPr="008F0A8F">
        <w:rPr>
          <w:rFonts w:cstheme="minorHAnsi"/>
        </w:rPr>
        <w:t xml:space="preserve">. </w:t>
      </w:r>
    </w:p>
    <w:p w14:paraId="5FA2A5F2" w14:textId="55E8A46C" w:rsidR="00F657DF" w:rsidRPr="008F0A8F" w:rsidRDefault="008F0A8F" w:rsidP="008F0A8F">
      <w:pPr>
        <w:ind w:firstLine="720"/>
        <w:rPr>
          <w:rFonts w:cstheme="minorHAnsi"/>
          <w:b/>
          <w:bCs/>
        </w:rPr>
      </w:pPr>
      <w:r w:rsidRPr="008F0A8F">
        <w:rPr>
          <w:rFonts w:cstheme="minorHAnsi"/>
          <w:b/>
          <w:bCs/>
        </w:rPr>
        <w:t>Background to W</w:t>
      </w:r>
      <w:r w:rsidR="009C15AD" w:rsidRPr="008F0A8F">
        <w:rPr>
          <w:rFonts w:cstheme="minorHAnsi"/>
          <w:b/>
          <w:bCs/>
        </w:rPr>
        <w:t>eight</w:t>
      </w:r>
      <w:r w:rsidRPr="008F0A8F">
        <w:rPr>
          <w:rFonts w:cstheme="minorHAnsi"/>
          <w:b/>
          <w:bCs/>
        </w:rPr>
        <w:t>s</w:t>
      </w:r>
    </w:p>
    <w:p w14:paraId="16C2F0BA" w14:textId="428B1989" w:rsidR="009C15AD" w:rsidRPr="008F0A8F" w:rsidRDefault="009C15AD">
      <w:pPr>
        <w:rPr>
          <w:rFonts w:cstheme="minorHAnsi"/>
        </w:rPr>
      </w:pPr>
      <w:r w:rsidRPr="008F0A8F">
        <w:rPr>
          <w:rFonts w:cstheme="minorHAnsi"/>
        </w:rPr>
        <w:t xml:space="preserve">Sampling weights must account for the sample design and </w:t>
      </w:r>
      <w:r w:rsidR="00DC19C0" w:rsidRPr="008F0A8F">
        <w:rPr>
          <w:rFonts w:cstheme="minorHAnsi"/>
        </w:rPr>
        <w:t xml:space="preserve">adjustments </w:t>
      </w:r>
      <w:r w:rsidR="001C14E6">
        <w:rPr>
          <w:rFonts w:cstheme="minorHAnsi"/>
        </w:rPr>
        <w:t xml:space="preserve">made during the </w:t>
      </w:r>
      <w:r w:rsidR="00DC19C0" w:rsidRPr="008F0A8F">
        <w:rPr>
          <w:rFonts w:cstheme="minorHAnsi"/>
        </w:rPr>
        <w:t xml:space="preserve">execution </w:t>
      </w:r>
      <w:r w:rsidR="001C14E6">
        <w:rPr>
          <w:rFonts w:cstheme="minorHAnsi"/>
        </w:rPr>
        <w:t xml:space="preserve">of the study </w:t>
      </w:r>
      <w:r w:rsidR="00DC19C0" w:rsidRPr="008F0A8F">
        <w:rPr>
          <w:rFonts w:cstheme="minorHAnsi"/>
        </w:rPr>
        <w:t>in the field</w:t>
      </w:r>
      <w:r w:rsidRPr="008F0A8F">
        <w:rPr>
          <w:rFonts w:cstheme="minorHAnsi"/>
        </w:rPr>
        <w:t xml:space="preserve">.  The </w:t>
      </w:r>
      <w:proofErr w:type="spellStart"/>
      <w:r w:rsidRPr="008F0A8F">
        <w:rPr>
          <w:rFonts w:cstheme="minorHAnsi"/>
        </w:rPr>
        <w:t>MSMe</w:t>
      </w:r>
      <w:proofErr w:type="spellEnd"/>
      <w:r w:rsidRPr="008F0A8F">
        <w:rPr>
          <w:rFonts w:cstheme="minorHAnsi"/>
        </w:rPr>
        <w:t xml:space="preserve"> </w:t>
      </w:r>
      <w:r w:rsidR="001C14E6" w:rsidRPr="008F0A8F">
        <w:rPr>
          <w:rFonts w:cstheme="minorHAnsi"/>
        </w:rPr>
        <w:t xml:space="preserve">Covid-19 </w:t>
      </w:r>
      <w:r w:rsidRPr="008F0A8F">
        <w:rPr>
          <w:rFonts w:cstheme="minorHAnsi"/>
        </w:rPr>
        <w:t xml:space="preserve">study’s sample design revolves </w:t>
      </w:r>
      <w:r w:rsidR="00D31E14">
        <w:rPr>
          <w:rFonts w:cstheme="minorHAnsi"/>
        </w:rPr>
        <w:t xml:space="preserve">around </w:t>
      </w:r>
      <w:r w:rsidRPr="008F0A8F">
        <w:rPr>
          <w:rFonts w:cstheme="minorHAnsi"/>
        </w:rPr>
        <w:t>the following characteristics:</w:t>
      </w:r>
    </w:p>
    <w:p w14:paraId="13B3A679" w14:textId="28921484" w:rsidR="009C15AD" w:rsidRPr="008F0A8F" w:rsidRDefault="009C15AD" w:rsidP="009C15AD">
      <w:pPr>
        <w:pStyle w:val="ListParagraph"/>
        <w:numPr>
          <w:ilvl w:val="0"/>
          <w:numId w:val="1"/>
        </w:numPr>
        <w:rPr>
          <w:rFonts w:cstheme="minorHAnsi"/>
        </w:rPr>
      </w:pPr>
      <w:r w:rsidRPr="008F0A8F">
        <w:rPr>
          <w:rFonts w:cstheme="minorHAnsi"/>
        </w:rPr>
        <w:t>National stratified probability sample with regional strata, substrata</w:t>
      </w:r>
      <w:r w:rsidR="0066015A">
        <w:rPr>
          <w:rFonts w:cstheme="minorHAnsi"/>
        </w:rPr>
        <w:t xml:space="preserve"> within regions</w:t>
      </w:r>
      <w:r w:rsidRPr="008F0A8F">
        <w:rPr>
          <w:rFonts w:cstheme="minorHAnsi"/>
        </w:rPr>
        <w:t xml:space="preserve">, and either a multistage cluster </w:t>
      </w:r>
      <w:r w:rsidR="0066015A">
        <w:rPr>
          <w:rFonts w:cstheme="minorHAnsi"/>
        </w:rPr>
        <w:t xml:space="preserve">area </w:t>
      </w:r>
      <w:r w:rsidRPr="008F0A8F">
        <w:rPr>
          <w:rFonts w:cstheme="minorHAnsi"/>
        </w:rPr>
        <w:t xml:space="preserve">probability sample </w:t>
      </w:r>
      <w:r w:rsidR="0066015A">
        <w:rPr>
          <w:rFonts w:cstheme="minorHAnsi"/>
        </w:rPr>
        <w:t xml:space="preserve">selected </w:t>
      </w:r>
      <w:r w:rsidRPr="008F0A8F">
        <w:rPr>
          <w:rFonts w:cstheme="minorHAnsi"/>
        </w:rPr>
        <w:t xml:space="preserve">within a stratum or substratum or a random sample of businesses from a </w:t>
      </w:r>
      <w:r w:rsidR="00113022">
        <w:rPr>
          <w:rFonts w:cstheme="minorHAnsi"/>
        </w:rPr>
        <w:t xml:space="preserve">listed </w:t>
      </w:r>
      <w:r w:rsidRPr="008F0A8F">
        <w:rPr>
          <w:rFonts w:cstheme="minorHAnsi"/>
        </w:rPr>
        <w:t>business registry</w:t>
      </w:r>
      <w:r w:rsidR="00113022">
        <w:rPr>
          <w:rFonts w:cstheme="minorHAnsi"/>
        </w:rPr>
        <w:t xml:space="preserve">. In either case, </w:t>
      </w:r>
      <w:r w:rsidR="001C6A0C" w:rsidRPr="008F0A8F">
        <w:rPr>
          <w:rFonts w:cstheme="minorHAnsi"/>
        </w:rPr>
        <w:t xml:space="preserve">probabilities of selection and inclusion </w:t>
      </w:r>
      <w:r w:rsidR="00113022">
        <w:rPr>
          <w:rFonts w:cstheme="minorHAnsi"/>
        </w:rPr>
        <w:t xml:space="preserve">can </w:t>
      </w:r>
      <w:r w:rsidR="001C6A0C" w:rsidRPr="008F0A8F">
        <w:rPr>
          <w:rFonts w:cstheme="minorHAnsi"/>
        </w:rPr>
        <w:t>be c</w:t>
      </w:r>
      <w:r w:rsidR="00113022">
        <w:rPr>
          <w:rFonts w:cstheme="minorHAnsi"/>
        </w:rPr>
        <w:t>omputed</w:t>
      </w:r>
      <w:r w:rsidR="008828C0">
        <w:rPr>
          <w:rFonts w:cstheme="minorHAnsi"/>
        </w:rPr>
        <w:t xml:space="preserve"> to create design weights</w:t>
      </w:r>
      <w:r w:rsidR="00113022">
        <w:rPr>
          <w:rFonts w:cstheme="minorHAnsi"/>
        </w:rPr>
        <w:t>.</w:t>
      </w:r>
    </w:p>
    <w:p w14:paraId="09453948" w14:textId="4A894188" w:rsidR="009C15AD" w:rsidRPr="008F0A8F" w:rsidRDefault="00DC19C0" w:rsidP="009C15AD">
      <w:pPr>
        <w:pStyle w:val="ListParagraph"/>
        <w:numPr>
          <w:ilvl w:val="0"/>
          <w:numId w:val="1"/>
        </w:numPr>
        <w:rPr>
          <w:rFonts w:cstheme="minorHAnsi"/>
        </w:rPr>
      </w:pPr>
      <w:r w:rsidRPr="008F0A8F">
        <w:rPr>
          <w:rFonts w:cstheme="minorHAnsi"/>
        </w:rPr>
        <w:t xml:space="preserve">Post-field adjustments </w:t>
      </w:r>
      <w:r w:rsidR="009C15AD" w:rsidRPr="008F0A8F">
        <w:rPr>
          <w:rFonts w:cstheme="minorHAnsi"/>
        </w:rPr>
        <w:t>to the weights</w:t>
      </w:r>
      <w:r w:rsidR="001C6A0C" w:rsidRPr="008F0A8F">
        <w:rPr>
          <w:rFonts w:cstheme="minorHAnsi"/>
        </w:rPr>
        <w:t xml:space="preserve"> may</w:t>
      </w:r>
      <w:r w:rsidR="009C15AD" w:rsidRPr="008F0A8F">
        <w:rPr>
          <w:rFonts w:cstheme="minorHAnsi"/>
        </w:rPr>
        <w:t xml:space="preserve"> include:</w:t>
      </w:r>
    </w:p>
    <w:p w14:paraId="5DCE1F06" w14:textId="0729CEDE" w:rsidR="009C15AD" w:rsidRPr="008F0A8F" w:rsidRDefault="00DC19C0" w:rsidP="009C15AD">
      <w:pPr>
        <w:pStyle w:val="ListParagraph"/>
        <w:numPr>
          <w:ilvl w:val="1"/>
          <w:numId w:val="1"/>
        </w:numPr>
        <w:rPr>
          <w:rFonts w:cstheme="minorHAnsi"/>
        </w:rPr>
      </w:pPr>
      <w:r w:rsidRPr="008F0A8F">
        <w:rPr>
          <w:rFonts w:cstheme="minorHAnsi"/>
        </w:rPr>
        <w:t>Mode of interviewing</w:t>
      </w:r>
      <w:r w:rsidR="008828C0">
        <w:rPr>
          <w:rFonts w:cstheme="minorHAnsi"/>
        </w:rPr>
        <w:t>,</w:t>
      </w:r>
    </w:p>
    <w:p w14:paraId="0658AC72" w14:textId="69F1D5FD" w:rsidR="00DC19C0" w:rsidRPr="008F0A8F" w:rsidRDefault="00DC19C0" w:rsidP="009C15AD">
      <w:pPr>
        <w:pStyle w:val="ListParagraph"/>
        <w:numPr>
          <w:ilvl w:val="1"/>
          <w:numId w:val="1"/>
        </w:numPr>
        <w:rPr>
          <w:rFonts w:cstheme="minorHAnsi"/>
        </w:rPr>
      </w:pPr>
      <w:r w:rsidRPr="008F0A8F">
        <w:rPr>
          <w:rFonts w:cstheme="minorHAnsi"/>
        </w:rPr>
        <w:t>Non-Response</w:t>
      </w:r>
      <w:r w:rsidR="008828C0">
        <w:rPr>
          <w:rFonts w:cstheme="minorHAnsi"/>
        </w:rPr>
        <w:t>,</w:t>
      </w:r>
    </w:p>
    <w:p w14:paraId="6417CD3C" w14:textId="7DAB45B7" w:rsidR="00DC19C0" w:rsidRPr="008F0A8F" w:rsidRDefault="00DC19C0" w:rsidP="009C15AD">
      <w:pPr>
        <w:pStyle w:val="ListParagraph"/>
        <w:numPr>
          <w:ilvl w:val="1"/>
          <w:numId w:val="1"/>
        </w:numPr>
        <w:rPr>
          <w:rFonts w:cstheme="minorHAnsi"/>
        </w:rPr>
      </w:pPr>
      <w:r w:rsidRPr="008F0A8F">
        <w:rPr>
          <w:rFonts w:cstheme="minorHAnsi"/>
        </w:rPr>
        <w:t>Over-sampling of key population subgroups</w:t>
      </w:r>
      <w:r w:rsidR="008828C0">
        <w:rPr>
          <w:rFonts w:cstheme="minorHAnsi"/>
        </w:rPr>
        <w:t>,</w:t>
      </w:r>
    </w:p>
    <w:p w14:paraId="6B45F44D" w14:textId="4216F284" w:rsidR="00DC19C0" w:rsidRPr="008F0A8F" w:rsidRDefault="001C14E6" w:rsidP="009C15AD">
      <w:pPr>
        <w:pStyle w:val="ListParagraph"/>
        <w:numPr>
          <w:ilvl w:val="1"/>
          <w:numId w:val="1"/>
        </w:numPr>
        <w:rPr>
          <w:rFonts w:cstheme="minorHAnsi"/>
        </w:rPr>
      </w:pPr>
      <w:r>
        <w:rPr>
          <w:rFonts w:cstheme="minorHAnsi"/>
        </w:rPr>
        <w:t>Handling of Ine</w:t>
      </w:r>
      <w:r w:rsidR="00DC19C0" w:rsidRPr="008F0A8F">
        <w:rPr>
          <w:rFonts w:cstheme="minorHAnsi"/>
        </w:rPr>
        <w:t>ligib</w:t>
      </w:r>
      <w:r>
        <w:rPr>
          <w:rFonts w:cstheme="minorHAnsi"/>
        </w:rPr>
        <w:t xml:space="preserve">le </w:t>
      </w:r>
      <w:r w:rsidR="00DC19C0" w:rsidRPr="008F0A8F">
        <w:rPr>
          <w:rFonts w:cstheme="minorHAnsi"/>
        </w:rPr>
        <w:t>businesses encountered in the field</w:t>
      </w:r>
      <w:r w:rsidR="008828C0">
        <w:rPr>
          <w:rFonts w:cstheme="minorHAnsi"/>
        </w:rPr>
        <w:t>,</w:t>
      </w:r>
    </w:p>
    <w:p w14:paraId="22061B88" w14:textId="378176CD" w:rsidR="00DC19C0" w:rsidRPr="008F0A8F" w:rsidRDefault="008828C0" w:rsidP="009C15AD">
      <w:pPr>
        <w:pStyle w:val="ListParagraph"/>
        <w:numPr>
          <w:ilvl w:val="1"/>
          <w:numId w:val="1"/>
        </w:numPr>
        <w:rPr>
          <w:rFonts w:cstheme="minorHAnsi"/>
        </w:rPr>
      </w:pPr>
      <w:r>
        <w:rPr>
          <w:rFonts w:cstheme="minorHAnsi"/>
        </w:rPr>
        <w:t xml:space="preserve">Incorporating </w:t>
      </w:r>
      <w:r w:rsidR="00DC19C0" w:rsidRPr="008F0A8F">
        <w:rPr>
          <w:rFonts w:cstheme="minorHAnsi"/>
        </w:rPr>
        <w:t xml:space="preserve">reliable national statistics of businesses </w:t>
      </w:r>
      <w:r>
        <w:rPr>
          <w:rFonts w:cstheme="minorHAnsi"/>
        </w:rPr>
        <w:t xml:space="preserve">to </w:t>
      </w:r>
      <w:r w:rsidR="00006671">
        <w:rPr>
          <w:rFonts w:cstheme="minorHAnsi"/>
        </w:rPr>
        <w:t xml:space="preserve">calibrate weights, and </w:t>
      </w:r>
    </w:p>
    <w:p w14:paraId="11A307E5" w14:textId="011F9663" w:rsidR="00DC19C0" w:rsidRPr="008F0A8F" w:rsidRDefault="00006671" w:rsidP="009C15AD">
      <w:pPr>
        <w:pStyle w:val="ListParagraph"/>
        <w:numPr>
          <w:ilvl w:val="1"/>
          <w:numId w:val="1"/>
        </w:numPr>
        <w:rPr>
          <w:rFonts w:cstheme="minorHAnsi"/>
        </w:rPr>
      </w:pPr>
      <w:r>
        <w:rPr>
          <w:rFonts w:cstheme="minorHAnsi"/>
        </w:rPr>
        <w:t xml:space="preserve">Adjust weights to facilitate combined reporting </w:t>
      </w:r>
      <w:r w:rsidR="001C6A0C" w:rsidRPr="008F0A8F">
        <w:rPr>
          <w:rFonts w:cstheme="minorHAnsi"/>
        </w:rPr>
        <w:t>across countries in the study</w:t>
      </w:r>
      <w:r>
        <w:rPr>
          <w:rFonts w:cstheme="minorHAnsi"/>
        </w:rPr>
        <w:t>.</w:t>
      </w:r>
    </w:p>
    <w:p w14:paraId="3EA55581" w14:textId="77777777" w:rsidR="001C6A0C" w:rsidRPr="008F0A8F" w:rsidRDefault="001C6A0C" w:rsidP="001C6A0C">
      <w:pPr>
        <w:jc w:val="both"/>
        <w:rPr>
          <w:rFonts w:cstheme="minorHAnsi"/>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61"/>
        <w:gridCol w:w="1260"/>
        <w:gridCol w:w="1980"/>
        <w:gridCol w:w="5859"/>
      </w:tblGrid>
      <w:tr w:rsidR="002945CC" w:rsidRPr="008F0A8F" w14:paraId="05096396" w14:textId="77777777" w:rsidTr="000D734A">
        <w:trPr>
          <w:trHeight w:val="915"/>
        </w:trPr>
        <w:tc>
          <w:tcPr>
            <w:tcW w:w="9360" w:type="dxa"/>
            <w:gridSpan w:val="4"/>
            <w:tcBorders>
              <w:top w:val="single" w:sz="7" w:space="0" w:color="B7B7B7"/>
              <w:left w:val="single" w:sz="7" w:space="0" w:color="B7B7B7"/>
              <w:bottom w:val="single" w:sz="7" w:space="0" w:color="B7B7B7"/>
              <w:right w:val="single" w:sz="7" w:space="0" w:color="B7B7B7"/>
            </w:tcBorders>
            <w:tcMar>
              <w:top w:w="0" w:type="dxa"/>
              <w:left w:w="40" w:type="dxa"/>
              <w:bottom w:w="0" w:type="dxa"/>
              <w:right w:w="40" w:type="dxa"/>
            </w:tcMar>
            <w:vAlign w:val="center"/>
          </w:tcPr>
          <w:p w14:paraId="3EC0C9C5" w14:textId="4F33F6C4" w:rsidR="002945CC" w:rsidRPr="008F0A8F" w:rsidRDefault="002945CC" w:rsidP="000D734A">
            <w:pPr>
              <w:widowControl w:val="0"/>
              <w:rPr>
                <w:rFonts w:eastAsia="Calibri" w:cstheme="minorHAnsi"/>
                <w:b/>
              </w:rPr>
            </w:pPr>
            <w:r w:rsidRPr="008F0A8F">
              <w:rPr>
                <w:rFonts w:eastAsia="Calibri" w:cstheme="minorHAnsi"/>
                <w:b/>
              </w:rPr>
              <w:t>Table</w:t>
            </w:r>
            <w:r w:rsidR="00611A42">
              <w:rPr>
                <w:rFonts w:eastAsia="Calibri" w:cstheme="minorHAnsi"/>
                <w:b/>
              </w:rPr>
              <w:t xml:space="preserve"> W1</w:t>
            </w:r>
            <w:r w:rsidRPr="008F0A8F">
              <w:rPr>
                <w:rFonts w:eastAsia="Calibri" w:cstheme="minorHAnsi"/>
                <w:b/>
              </w:rPr>
              <w:t xml:space="preserve">: Summary of Components of Weighting </w:t>
            </w:r>
          </w:p>
        </w:tc>
      </w:tr>
      <w:tr w:rsidR="001C6A0C" w:rsidRPr="008F0A8F" w14:paraId="5C1A0191" w14:textId="77777777" w:rsidTr="001C14E6">
        <w:trPr>
          <w:trHeight w:val="586"/>
        </w:trPr>
        <w:tc>
          <w:tcPr>
            <w:tcW w:w="261" w:type="dxa"/>
            <w:tcBorders>
              <w:top w:val="single" w:sz="7" w:space="0" w:color="B7B7B7"/>
              <w:left w:val="single" w:sz="7" w:space="0" w:color="B7B7B7"/>
              <w:bottom w:val="single" w:sz="7" w:space="0" w:color="B7B7B7"/>
              <w:right w:val="single" w:sz="7" w:space="0" w:color="B7B7B7"/>
            </w:tcBorders>
            <w:tcMar>
              <w:top w:w="0" w:type="dxa"/>
              <w:left w:w="40" w:type="dxa"/>
              <w:bottom w:w="0" w:type="dxa"/>
              <w:right w:w="40" w:type="dxa"/>
            </w:tcMar>
            <w:vAlign w:val="center"/>
          </w:tcPr>
          <w:p w14:paraId="67CDFE04" w14:textId="77777777" w:rsidR="001C6A0C" w:rsidRPr="008F0A8F" w:rsidRDefault="001C6A0C" w:rsidP="000D734A">
            <w:pPr>
              <w:widowControl w:val="0"/>
              <w:jc w:val="center"/>
              <w:rPr>
                <w:rFonts w:eastAsia="Calibri" w:cstheme="minorHAnsi"/>
              </w:rPr>
            </w:pPr>
            <w:r w:rsidRPr="008F0A8F">
              <w:rPr>
                <w:rFonts w:eastAsia="Calibri" w:cstheme="minorHAnsi"/>
                <w:b/>
              </w:rPr>
              <w:t>#</w:t>
            </w:r>
          </w:p>
        </w:tc>
        <w:tc>
          <w:tcPr>
            <w:tcW w:w="1260" w:type="dxa"/>
            <w:tcBorders>
              <w:top w:val="single" w:sz="7" w:space="0" w:color="B7B7B7"/>
              <w:left w:val="single" w:sz="7" w:space="0" w:color="CCCCCC"/>
              <w:bottom w:val="single" w:sz="7" w:space="0" w:color="B7B7B7"/>
              <w:right w:val="single" w:sz="7" w:space="0" w:color="B7B7B7"/>
            </w:tcBorders>
            <w:tcMar>
              <w:top w:w="0" w:type="dxa"/>
              <w:left w:w="40" w:type="dxa"/>
              <w:bottom w:w="0" w:type="dxa"/>
              <w:right w:w="40" w:type="dxa"/>
            </w:tcMar>
            <w:vAlign w:val="center"/>
          </w:tcPr>
          <w:p w14:paraId="6496DC95" w14:textId="4EFFD5D4" w:rsidR="001C6A0C" w:rsidRPr="008F0A8F" w:rsidRDefault="002945CC" w:rsidP="000D734A">
            <w:pPr>
              <w:widowControl w:val="0"/>
              <w:rPr>
                <w:rFonts w:eastAsia="Calibri" w:cstheme="minorHAnsi"/>
              </w:rPr>
            </w:pPr>
            <w:r w:rsidRPr="008F0A8F">
              <w:rPr>
                <w:rFonts w:eastAsia="Calibri" w:cstheme="minorHAnsi"/>
                <w:b/>
              </w:rPr>
              <w:t>W</w:t>
            </w:r>
            <w:r w:rsidR="001C6A0C" w:rsidRPr="008F0A8F">
              <w:rPr>
                <w:rFonts w:eastAsia="Calibri" w:cstheme="minorHAnsi"/>
                <w:b/>
              </w:rPr>
              <w:t>eighting</w:t>
            </w:r>
            <w:r w:rsidR="00B03926">
              <w:rPr>
                <w:rFonts w:eastAsia="Calibri" w:cstheme="minorHAnsi"/>
                <w:b/>
              </w:rPr>
              <w:t xml:space="preserve"> Effect</w:t>
            </w:r>
          </w:p>
        </w:tc>
        <w:tc>
          <w:tcPr>
            <w:tcW w:w="1980" w:type="dxa"/>
            <w:tcBorders>
              <w:top w:val="single" w:sz="7" w:space="0" w:color="B7B7B7"/>
              <w:left w:val="single" w:sz="7" w:space="0" w:color="CCCCCC"/>
              <w:bottom w:val="single" w:sz="7" w:space="0" w:color="B7B7B7"/>
              <w:right w:val="single" w:sz="7" w:space="0" w:color="B7B7B7"/>
            </w:tcBorders>
            <w:tcMar>
              <w:top w:w="0" w:type="dxa"/>
              <w:left w:w="40" w:type="dxa"/>
              <w:bottom w:w="0" w:type="dxa"/>
              <w:right w:w="40" w:type="dxa"/>
            </w:tcMar>
            <w:vAlign w:val="center"/>
          </w:tcPr>
          <w:p w14:paraId="0A992702" w14:textId="77777777" w:rsidR="001C6A0C" w:rsidRPr="008F0A8F" w:rsidRDefault="001C6A0C" w:rsidP="000D734A">
            <w:pPr>
              <w:widowControl w:val="0"/>
              <w:rPr>
                <w:rFonts w:eastAsia="Calibri" w:cstheme="minorHAnsi"/>
              </w:rPr>
            </w:pPr>
            <w:r w:rsidRPr="008F0A8F">
              <w:rPr>
                <w:rFonts w:eastAsia="Calibri" w:cstheme="minorHAnsi"/>
                <w:b/>
              </w:rPr>
              <w:t>What it is</w:t>
            </w:r>
          </w:p>
        </w:tc>
        <w:tc>
          <w:tcPr>
            <w:tcW w:w="5859" w:type="dxa"/>
            <w:tcBorders>
              <w:top w:val="single" w:sz="7" w:space="0" w:color="B7B7B7"/>
              <w:left w:val="single" w:sz="7" w:space="0" w:color="CCCCCC"/>
              <w:bottom w:val="single" w:sz="7" w:space="0" w:color="B7B7B7"/>
              <w:right w:val="single" w:sz="7" w:space="0" w:color="B7B7B7"/>
            </w:tcBorders>
            <w:tcMar>
              <w:top w:w="0" w:type="dxa"/>
              <w:left w:w="40" w:type="dxa"/>
              <w:bottom w:w="0" w:type="dxa"/>
              <w:right w:w="40" w:type="dxa"/>
            </w:tcMar>
            <w:vAlign w:val="center"/>
          </w:tcPr>
          <w:p w14:paraId="307A3A44" w14:textId="317B1E92" w:rsidR="001C6A0C" w:rsidRPr="008F0A8F" w:rsidRDefault="001C6A0C" w:rsidP="000D734A">
            <w:pPr>
              <w:widowControl w:val="0"/>
              <w:rPr>
                <w:rFonts w:eastAsia="Calibri" w:cstheme="minorHAnsi"/>
              </w:rPr>
            </w:pPr>
            <w:r w:rsidRPr="008F0A8F">
              <w:rPr>
                <w:rFonts w:eastAsia="Calibri" w:cstheme="minorHAnsi"/>
                <w:b/>
              </w:rPr>
              <w:t>Assumptions, Reasoning, and Recommendation</w:t>
            </w:r>
          </w:p>
        </w:tc>
      </w:tr>
      <w:tr w:rsidR="001C6A0C" w:rsidRPr="008F0A8F" w14:paraId="68B2C9AA" w14:textId="77777777" w:rsidTr="001C14E6">
        <w:trPr>
          <w:trHeight w:val="829"/>
        </w:trPr>
        <w:tc>
          <w:tcPr>
            <w:tcW w:w="261" w:type="dxa"/>
            <w:tcBorders>
              <w:top w:val="single" w:sz="7" w:space="0" w:color="CCCCCC"/>
              <w:left w:val="single" w:sz="7" w:space="0" w:color="B7B7B7"/>
              <w:bottom w:val="single" w:sz="7" w:space="0" w:color="B7B7B7"/>
              <w:right w:val="single" w:sz="7" w:space="0" w:color="B7B7B7"/>
            </w:tcBorders>
            <w:tcMar>
              <w:top w:w="0" w:type="dxa"/>
              <w:left w:w="40" w:type="dxa"/>
              <w:bottom w:w="0" w:type="dxa"/>
              <w:right w:w="40" w:type="dxa"/>
            </w:tcMar>
            <w:vAlign w:val="center"/>
          </w:tcPr>
          <w:p w14:paraId="5A9D3640" w14:textId="63A494FC" w:rsidR="001C6A0C" w:rsidRPr="001C14E6" w:rsidRDefault="001C6A0C" w:rsidP="00D13B51">
            <w:pPr>
              <w:widowControl w:val="0"/>
              <w:spacing w:after="80" w:line="240" w:lineRule="auto"/>
              <w:jc w:val="center"/>
              <w:rPr>
                <w:rFonts w:eastAsia="Calibri" w:cstheme="minorHAnsi"/>
                <w:sz w:val="21"/>
                <w:szCs w:val="21"/>
              </w:rPr>
            </w:pPr>
            <w:r w:rsidRPr="001C14E6">
              <w:rPr>
                <w:rFonts w:eastAsia="Calibri" w:cstheme="minorHAnsi"/>
                <w:sz w:val="21"/>
                <w:szCs w:val="21"/>
              </w:rPr>
              <w:t>1</w:t>
            </w:r>
          </w:p>
        </w:tc>
        <w:tc>
          <w:tcPr>
            <w:tcW w:w="1260"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5C372AA9" w14:textId="422DB76B" w:rsidR="001C6A0C" w:rsidRPr="001C14E6" w:rsidRDefault="001C6A0C" w:rsidP="00D13B51">
            <w:pPr>
              <w:widowControl w:val="0"/>
              <w:spacing w:after="80" w:line="240" w:lineRule="auto"/>
              <w:rPr>
                <w:rFonts w:eastAsia="Calibri" w:cstheme="minorHAnsi"/>
                <w:sz w:val="21"/>
                <w:szCs w:val="21"/>
              </w:rPr>
            </w:pPr>
            <w:r w:rsidRPr="001C14E6">
              <w:rPr>
                <w:rFonts w:eastAsia="Calibri" w:cstheme="minorHAnsi"/>
                <w:sz w:val="21"/>
                <w:szCs w:val="21"/>
              </w:rPr>
              <w:t>Probability of selection</w:t>
            </w:r>
          </w:p>
        </w:tc>
        <w:tc>
          <w:tcPr>
            <w:tcW w:w="1980"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4B6C876F" w14:textId="6EE24DD3" w:rsidR="001C6A0C" w:rsidRPr="001C14E6" w:rsidRDefault="001C6A0C" w:rsidP="00D13B51">
            <w:pPr>
              <w:widowControl w:val="0"/>
              <w:spacing w:after="80" w:line="240" w:lineRule="auto"/>
              <w:rPr>
                <w:rFonts w:eastAsia="Calibri" w:cstheme="minorHAnsi"/>
                <w:sz w:val="21"/>
                <w:szCs w:val="21"/>
              </w:rPr>
            </w:pPr>
            <w:r w:rsidRPr="001C14E6">
              <w:rPr>
                <w:rFonts w:eastAsia="Calibri" w:cstheme="minorHAnsi"/>
                <w:sz w:val="21"/>
                <w:szCs w:val="21"/>
              </w:rPr>
              <w:t>Design weight</w:t>
            </w:r>
          </w:p>
        </w:tc>
        <w:tc>
          <w:tcPr>
            <w:tcW w:w="5859"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5E7BBB62" w14:textId="49083772" w:rsidR="001C6A0C" w:rsidRPr="001C14E6" w:rsidRDefault="00856D91" w:rsidP="00D13B51">
            <w:pPr>
              <w:widowControl w:val="0"/>
              <w:spacing w:after="80" w:line="240" w:lineRule="auto"/>
              <w:rPr>
                <w:rFonts w:eastAsia="Calibri" w:cstheme="minorHAnsi"/>
                <w:sz w:val="21"/>
                <w:szCs w:val="21"/>
              </w:rPr>
            </w:pPr>
            <w:r w:rsidRPr="001C14E6">
              <w:rPr>
                <w:rFonts w:eastAsia="Calibri" w:cstheme="minorHAnsi"/>
                <w:sz w:val="21"/>
                <w:szCs w:val="21"/>
              </w:rPr>
              <w:t>B</w:t>
            </w:r>
            <w:r w:rsidR="001C6A0C" w:rsidRPr="001C14E6">
              <w:rPr>
                <w:rFonts w:eastAsia="Calibri" w:cstheme="minorHAnsi"/>
                <w:sz w:val="21"/>
                <w:szCs w:val="21"/>
              </w:rPr>
              <w:t xml:space="preserve">uild </w:t>
            </w:r>
            <w:r w:rsidRPr="001C14E6">
              <w:rPr>
                <w:rFonts w:eastAsia="Calibri" w:cstheme="minorHAnsi"/>
                <w:sz w:val="21"/>
                <w:szCs w:val="21"/>
              </w:rPr>
              <w:t xml:space="preserve">F2F </w:t>
            </w:r>
            <w:r w:rsidR="001C6A0C" w:rsidRPr="001C14E6">
              <w:rPr>
                <w:rFonts w:eastAsia="Calibri" w:cstheme="minorHAnsi"/>
                <w:sz w:val="21"/>
                <w:szCs w:val="21"/>
              </w:rPr>
              <w:t>weight</w:t>
            </w:r>
            <w:r w:rsidRPr="001C14E6">
              <w:rPr>
                <w:rFonts w:eastAsia="Calibri" w:cstheme="minorHAnsi"/>
                <w:sz w:val="21"/>
                <w:szCs w:val="21"/>
              </w:rPr>
              <w:t>s</w:t>
            </w:r>
            <w:r w:rsidR="001C6A0C" w:rsidRPr="001C14E6">
              <w:rPr>
                <w:rFonts w:eastAsia="Calibri" w:cstheme="minorHAnsi"/>
                <w:sz w:val="21"/>
                <w:szCs w:val="21"/>
              </w:rPr>
              <w:t xml:space="preserve"> based on the multistage selection probabilities with documented assumptions </w:t>
            </w:r>
          </w:p>
          <w:p w14:paraId="2981FD2F" w14:textId="77777777" w:rsidR="001C6A0C" w:rsidRPr="001C14E6" w:rsidRDefault="00856D91" w:rsidP="00D13B51">
            <w:pPr>
              <w:widowControl w:val="0"/>
              <w:spacing w:after="80" w:line="240" w:lineRule="auto"/>
              <w:rPr>
                <w:rFonts w:eastAsia="Calibri" w:cstheme="minorHAnsi"/>
                <w:sz w:val="21"/>
                <w:szCs w:val="21"/>
              </w:rPr>
            </w:pPr>
            <w:r w:rsidRPr="001C14E6">
              <w:rPr>
                <w:rFonts w:eastAsia="Calibri" w:cstheme="minorHAnsi"/>
                <w:sz w:val="21"/>
                <w:szCs w:val="21"/>
              </w:rPr>
              <w:t>B</w:t>
            </w:r>
            <w:r w:rsidR="001C6A0C" w:rsidRPr="001C14E6">
              <w:rPr>
                <w:rFonts w:eastAsia="Calibri" w:cstheme="minorHAnsi"/>
                <w:sz w:val="21"/>
                <w:szCs w:val="21"/>
              </w:rPr>
              <w:t xml:space="preserve">uild </w:t>
            </w:r>
            <w:r w:rsidRPr="001C14E6">
              <w:rPr>
                <w:rFonts w:eastAsia="Calibri" w:cstheme="minorHAnsi"/>
                <w:sz w:val="21"/>
                <w:szCs w:val="21"/>
              </w:rPr>
              <w:t xml:space="preserve">CATI </w:t>
            </w:r>
            <w:r w:rsidR="001C6A0C" w:rsidRPr="001C14E6">
              <w:rPr>
                <w:rFonts w:eastAsia="Calibri" w:cstheme="minorHAnsi"/>
                <w:sz w:val="21"/>
                <w:szCs w:val="21"/>
              </w:rPr>
              <w:t>weight</w:t>
            </w:r>
            <w:r w:rsidRPr="001C14E6">
              <w:rPr>
                <w:rFonts w:eastAsia="Calibri" w:cstheme="minorHAnsi"/>
                <w:sz w:val="21"/>
                <w:szCs w:val="21"/>
              </w:rPr>
              <w:t>s</w:t>
            </w:r>
            <w:r w:rsidR="001C6A0C" w:rsidRPr="001C14E6">
              <w:rPr>
                <w:rFonts w:eastAsia="Calibri" w:cstheme="minorHAnsi"/>
                <w:sz w:val="21"/>
                <w:szCs w:val="21"/>
              </w:rPr>
              <w:t xml:space="preserve"> based on size of list within strata</w:t>
            </w:r>
          </w:p>
          <w:p w14:paraId="1D9498B3" w14:textId="1BC9EC9F" w:rsidR="001C14E6" w:rsidRPr="001C14E6" w:rsidRDefault="001C14E6" w:rsidP="001C14E6">
            <w:pPr>
              <w:pStyle w:val="ListParagraph"/>
              <w:widowControl w:val="0"/>
              <w:numPr>
                <w:ilvl w:val="0"/>
                <w:numId w:val="7"/>
              </w:numPr>
              <w:spacing w:after="80" w:line="240" w:lineRule="auto"/>
              <w:rPr>
                <w:rFonts w:eastAsia="Calibri" w:cstheme="minorHAnsi"/>
                <w:sz w:val="21"/>
                <w:szCs w:val="21"/>
              </w:rPr>
            </w:pPr>
            <w:r w:rsidRPr="001C14E6">
              <w:rPr>
                <w:rFonts w:eastAsia="Calibri" w:cstheme="minorHAnsi"/>
                <w:sz w:val="21"/>
                <w:szCs w:val="21"/>
              </w:rPr>
              <w:t>Incorporating design weights into the sample weighting plan</w:t>
            </w:r>
          </w:p>
        </w:tc>
      </w:tr>
      <w:tr w:rsidR="001C6A0C" w:rsidRPr="008F0A8F" w14:paraId="59052005" w14:textId="77777777" w:rsidTr="001C14E6">
        <w:trPr>
          <w:trHeight w:val="585"/>
        </w:trPr>
        <w:tc>
          <w:tcPr>
            <w:tcW w:w="261" w:type="dxa"/>
            <w:tcBorders>
              <w:top w:val="single" w:sz="7" w:space="0" w:color="CCCCCC"/>
              <w:left w:val="single" w:sz="7" w:space="0" w:color="B7B7B7"/>
              <w:bottom w:val="single" w:sz="7" w:space="0" w:color="B7B7B7"/>
              <w:right w:val="single" w:sz="7" w:space="0" w:color="B7B7B7"/>
            </w:tcBorders>
            <w:tcMar>
              <w:top w:w="0" w:type="dxa"/>
              <w:left w:w="40" w:type="dxa"/>
              <w:bottom w:w="0" w:type="dxa"/>
              <w:right w:w="40" w:type="dxa"/>
            </w:tcMar>
            <w:vAlign w:val="center"/>
          </w:tcPr>
          <w:p w14:paraId="67E5DA6A" w14:textId="5AE912EB" w:rsidR="00B93F17" w:rsidRPr="001C14E6" w:rsidRDefault="00B93F17" w:rsidP="00D13B51">
            <w:pPr>
              <w:widowControl w:val="0"/>
              <w:spacing w:after="80" w:line="240" w:lineRule="auto"/>
              <w:jc w:val="center"/>
              <w:rPr>
                <w:rFonts w:eastAsia="Calibri" w:cstheme="minorHAnsi"/>
                <w:sz w:val="21"/>
                <w:szCs w:val="21"/>
              </w:rPr>
            </w:pPr>
            <w:r w:rsidRPr="001C14E6">
              <w:rPr>
                <w:rFonts w:eastAsia="Calibri" w:cstheme="minorHAnsi"/>
                <w:sz w:val="21"/>
                <w:szCs w:val="21"/>
              </w:rPr>
              <w:t>2</w:t>
            </w:r>
          </w:p>
        </w:tc>
        <w:tc>
          <w:tcPr>
            <w:tcW w:w="1260"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77F914DB" w14:textId="77777777" w:rsidR="001C6A0C" w:rsidRPr="001C14E6" w:rsidRDefault="001C6A0C" w:rsidP="00D13B51">
            <w:pPr>
              <w:widowControl w:val="0"/>
              <w:spacing w:after="80" w:line="240" w:lineRule="auto"/>
              <w:rPr>
                <w:rFonts w:eastAsia="Calibri" w:cstheme="minorHAnsi"/>
                <w:sz w:val="21"/>
                <w:szCs w:val="21"/>
              </w:rPr>
            </w:pPr>
            <w:r w:rsidRPr="001C14E6">
              <w:rPr>
                <w:rFonts w:eastAsia="Calibri" w:cstheme="minorHAnsi"/>
                <w:sz w:val="21"/>
                <w:szCs w:val="21"/>
              </w:rPr>
              <w:t>Non-response</w:t>
            </w:r>
          </w:p>
        </w:tc>
        <w:tc>
          <w:tcPr>
            <w:tcW w:w="1980"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29A21B88" w14:textId="6E81659F" w:rsidR="001C6A0C" w:rsidRPr="001C14E6" w:rsidRDefault="001C6A0C" w:rsidP="00D13B51">
            <w:pPr>
              <w:widowControl w:val="0"/>
              <w:spacing w:after="80" w:line="240" w:lineRule="auto"/>
              <w:rPr>
                <w:rFonts w:eastAsia="Calibri" w:cstheme="minorHAnsi"/>
                <w:sz w:val="21"/>
                <w:szCs w:val="21"/>
              </w:rPr>
            </w:pPr>
            <w:r w:rsidRPr="001C14E6">
              <w:rPr>
                <w:rFonts w:eastAsia="Calibri" w:cstheme="minorHAnsi"/>
                <w:sz w:val="21"/>
                <w:szCs w:val="21"/>
              </w:rPr>
              <w:t xml:space="preserve">Accounting for </w:t>
            </w:r>
            <w:r w:rsidR="001C14E6">
              <w:rPr>
                <w:rFonts w:eastAsia="Calibri" w:cstheme="minorHAnsi"/>
                <w:sz w:val="21"/>
                <w:szCs w:val="21"/>
              </w:rPr>
              <w:t xml:space="preserve">differential </w:t>
            </w:r>
            <w:r w:rsidRPr="001C14E6">
              <w:rPr>
                <w:rFonts w:eastAsia="Calibri" w:cstheme="minorHAnsi"/>
                <w:sz w:val="21"/>
                <w:szCs w:val="21"/>
              </w:rPr>
              <w:t xml:space="preserve">response rates </w:t>
            </w:r>
          </w:p>
        </w:tc>
        <w:tc>
          <w:tcPr>
            <w:tcW w:w="5859"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7B2D82A3" w14:textId="77777777" w:rsidR="005F6A01" w:rsidRPr="001C14E6" w:rsidRDefault="002945CC" w:rsidP="00D13B51">
            <w:pPr>
              <w:widowControl w:val="0"/>
              <w:spacing w:after="80" w:line="240" w:lineRule="auto"/>
              <w:rPr>
                <w:rFonts w:eastAsia="Calibri" w:cstheme="minorHAnsi"/>
                <w:sz w:val="21"/>
                <w:szCs w:val="21"/>
              </w:rPr>
            </w:pPr>
            <w:r w:rsidRPr="001C14E6">
              <w:rPr>
                <w:rFonts w:eastAsia="Calibri" w:cstheme="minorHAnsi"/>
                <w:sz w:val="21"/>
                <w:szCs w:val="21"/>
              </w:rPr>
              <w:t xml:space="preserve">Assumptions include differential response rates by urban/rural, region of country, size of business, </w:t>
            </w:r>
            <w:r w:rsidR="005F6A01" w:rsidRPr="001C14E6">
              <w:rPr>
                <w:rFonts w:eastAsia="Calibri" w:cstheme="minorHAnsi"/>
                <w:sz w:val="21"/>
                <w:szCs w:val="21"/>
              </w:rPr>
              <w:t xml:space="preserve">and </w:t>
            </w:r>
            <w:r w:rsidRPr="001C14E6">
              <w:rPr>
                <w:rFonts w:eastAsia="Calibri" w:cstheme="minorHAnsi"/>
                <w:sz w:val="21"/>
                <w:szCs w:val="21"/>
              </w:rPr>
              <w:t>mode</w:t>
            </w:r>
            <w:r w:rsidR="005F6A01" w:rsidRPr="001C14E6">
              <w:rPr>
                <w:rFonts w:eastAsia="Calibri" w:cstheme="minorHAnsi"/>
                <w:sz w:val="21"/>
                <w:szCs w:val="21"/>
              </w:rPr>
              <w:t>.</w:t>
            </w:r>
          </w:p>
          <w:p w14:paraId="5D1C9213" w14:textId="7D33B6AA" w:rsidR="005F6A01" w:rsidRPr="001C14E6" w:rsidRDefault="005F6A01" w:rsidP="00D13B51">
            <w:pPr>
              <w:widowControl w:val="0"/>
              <w:spacing w:after="80" w:line="240" w:lineRule="auto"/>
              <w:rPr>
                <w:rFonts w:eastAsia="Calibri" w:cstheme="minorHAnsi"/>
                <w:sz w:val="21"/>
                <w:szCs w:val="21"/>
              </w:rPr>
            </w:pPr>
            <w:r w:rsidRPr="001C14E6">
              <w:rPr>
                <w:rFonts w:eastAsia="Calibri" w:cstheme="minorHAnsi"/>
                <w:sz w:val="21"/>
                <w:szCs w:val="21"/>
              </w:rPr>
              <w:t>F2F-only countries: N</w:t>
            </w:r>
            <w:r w:rsidR="003D440B">
              <w:rPr>
                <w:rFonts w:eastAsia="Calibri" w:cstheme="minorHAnsi"/>
                <w:sz w:val="21"/>
                <w:szCs w:val="21"/>
              </w:rPr>
              <w:t>onresponse (NR)</w:t>
            </w:r>
            <w:r w:rsidRPr="001C14E6">
              <w:rPr>
                <w:rFonts w:eastAsia="Calibri" w:cstheme="minorHAnsi"/>
                <w:sz w:val="21"/>
                <w:szCs w:val="21"/>
              </w:rPr>
              <w:t xml:space="preserve"> adjustment </w:t>
            </w:r>
            <w:r w:rsidR="003D440B">
              <w:rPr>
                <w:rFonts w:eastAsia="Calibri" w:cstheme="minorHAnsi"/>
                <w:sz w:val="21"/>
                <w:szCs w:val="21"/>
              </w:rPr>
              <w:t xml:space="preserve">needed at </w:t>
            </w:r>
            <w:r w:rsidR="003D440B">
              <w:rPr>
                <w:rFonts w:eastAsia="Calibri" w:cstheme="minorHAnsi"/>
                <w:sz w:val="21"/>
                <w:szCs w:val="21"/>
              </w:rPr>
              <w:lastRenderedPageBreak/>
              <w:t>cluster level</w:t>
            </w:r>
          </w:p>
          <w:p w14:paraId="25689685" w14:textId="43F38335" w:rsidR="001C6A0C" w:rsidRPr="001C14E6" w:rsidRDefault="001C6A0C" w:rsidP="00D13B51">
            <w:pPr>
              <w:widowControl w:val="0"/>
              <w:spacing w:after="80" w:line="240" w:lineRule="auto"/>
              <w:rPr>
                <w:rFonts w:eastAsia="Calibri" w:cstheme="minorHAnsi"/>
                <w:sz w:val="21"/>
                <w:szCs w:val="21"/>
              </w:rPr>
            </w:pPr>
            <w:r w:rsidRPr="001C14E6">
              <w:rPr>
                <w:rFonts w:eastAsia="Calibri" w:cstheme="minorHAnsi"/>
                <w:sz w:val="21"/>
                <w:szCs w:val="21"/>
              </w:rPr>
              <w:t>CATI</w:t>
            </w:r>
            <w:r w:rsidR="005F6A01" w:rsidRPr="001C14E6">
              <w:rPr>
                <w:rFonts w:eastAsia="Calibri" w:cstheme="minorHAnsi"/>
                <w:sz w:val="21"/>
                <w:szCs w:val="21"/>
              </w:rPr>
              <w:t>-only</w:t>
            </w:r>
            <w:r w:rsidRPr="001C14E6">
              <w:rPr>
                <w:rFonts w:eastAsia="Calibri" w:cstheme="minorHAnsi"/>
                <w:sz w:val="21"/>
                <w:szCs w:val="21"/>
              </w:rPr>
              <w:t xml:space="preserve">: </w:t>
            </w:r>
            <w:r w:rsidR="005F6A01" w:rsidRPr="001C14E6">
              <w:rPr>
                <w:rFonts w:eastAsia="Calibri" w:cstheme="minorHAnsi"/>
                <w:sz w:val="21"/>
                <w:szCs w:val="21"/>
              </w:rPr>
              <w:t xml:space="preserve">NR adjustment </w:t>
            </w:r>
            <w:r w:rsidR="003D440B">
              <w:rPr>
                <w:rFonts w:eastAsia="Calibri" w:cstheme="minorHAnsi"/>
                <w:sz w:val="21"/>
                <w:szCs w:val="21"/>
              </w:rPr>
              <w:t xml:space="preserve">needed at </w:t>
            </w:r>
            <w:r w:rsidR="00D820E7" w:rsidRPr="001C14E6">
              <w:rPr>
                <w:rFonts w:eastAsia="Calibri" w:cstheme="minorHAnsi"/>
                <w:sz w:val="21"/>
                <w:szCs w:val="21"/>
              </w:rPr>
              <w:t>regional strata</w:t>
            </w:r>
            <w:r w:rsidR="005F6A01" w:rsidRPr="001C14E6">
              <w:rPr>
                <w:rFonts w:eastAsia="Calibri" w:cstheme="minorHAnsi"/>
                <w:sz w:val="21"/>
                <w:szCs w:val="21"/>
              </w:rPr>
              <w:t xml:space="preserve"> and size of business</w:t>
            </w:r>
            <w:r w:rsidR="003D440B">
              <w:rPr>
                <w:rFonts w:eastAsia="Calibri" w:cstheme="minorHAnsi"/>
                <w:sz w:val="21"/>
                <w:szCs w:val="21"/>
              </w:rPr>
              <w:t xml:space="preserve"> levels</w:t>
            </w:r>
          </w:p>
          <w:p w14:paraId="58075E1A" w14:textId="77777777" w:rsidR="003D440B" w:rsidRDefault="005F6A01" w:rsidP="003D440B">
            <w:pPr>
              <w:widowControl w:val="0"/>
              <w:spacing w:after="80" w:line="240" w:lineRule="auto"/>
              <w:rPr>
                <w:rFonts w:eastAsia="Calibri" w:cstheme="minorHAnsi"/>
                <w:sz w:val="21"/>
                <w:szCs w:val="21"/>
              </w:rPr>
            </w:pPr>
            <w:r w:rsidRPr="003D440B">
              <w:rPr>
                <w:rFonts w:eastAsia="Calibri" w:cstheme="minorHAnsi"/>
                <w:sz w:val="21"/>
                <w:szCs w:val="21"/>
              </w:rPr>
              <w:t xml:space="preserve">Mixed F2F and CATI countries: Sample design splits F2F and CATI for medium-sized businesses and </w:t>
            </w:r>
            <w:r w:rsidR="00D820E7" w:rsidRPr="003D440B">
              <w:rPr>
                <w:rFonts w:eastAsia="Calibri" w:cstheme="minorHAnsi"/>
                <w:sz w:val="21"/>
                <w:szCs w:val="21"/>
              </w:rPr>
              <w:t>regional strata.</w:t>
            </w:r>
          </w:p>
          <w:p w14:paraId="66D3738F" w14:textId="59DC7085" w:rsidR="00856D91" w:rsidRPr="003D440B" w:rsidRDefault="00856D91" w:rsidP="003D440B">
            <w:pPr>
              <w:pStyle w:val="ListParagraph"/>
              <w:widowControl w:val="0"/>
              <w:numPr>
                <w:ilvl w:val="0"/>
                <w:numId w:val="7"/>
              </w:numPr>
              <w:spacing w:after="80" w:line="240" w:lineRule="auto"/>
              <w:rPr>
                <w:rFonts w:eastAsia="Calibri" w:cstheme="minorHAnsi"/>
                <w:sz w:val="21"/>
                <w:szCs w:val="21"/>
              </w:rPr>
            </w:pPr>
            <w:r w:rsidRPr="003D440B">
              <w:rPr>
                <w:rFonts w:eastAsia="Calibri" w:cstheme="minorHAnsi"/>
                <w:sz w:val="21"/>
                <w:szCs w:val="21"/>
              </w:rPr>
              <w:t>Incorporat</w:t>
            </w:r>
            <w:r w:rsidR="003D440B">
              <w:rPr>
                <w:rFonts w:eastAsia="Calibri" w:cstheme="minorHAnsi"/>
                <w:sz w:val="21"/>
                <w:szCs w:val="21"/>
              </w:rPr>
              <w:t>ing NR adjustment</w:t>
            </w:r>
            <w:r w:rsidRPr="003D440B">
              <w:rPr>
                <w:rFonts w:eastAsia="Calibri" w:cstheme="minorHAnsi"/>
                <w:sz w:val="21"/>
                <w:szCs w:val="21"/>
              </w:rPr>
              <w:t xml:space="preserve"> into sample weighting plan</w:t>
            </w:r>
          </w:p>
        </w:tc>
      </w:tr>
      <w:tr w:rsidR="00467308" w:rsidRPr="008F0A8F" w14:paraId="2B12B09F" w14:textId="77777777" w:rsidTr="001C14E6">
        <w:trPr>
          <w:trHeight w:val="585"/>
        </w:trPr>
        <w:tc>
          <w:tcPr>
            <w:tcW w:w="261" w:type="dxa"/>
            <w:tcBorders>
              <w:top w:val="single" w:sz="7" w:space="0" w:color="CCCCCC"/>
              <w:left w:val="single" w:sz="7" w:space="0" w:color="B7B7B7"/>
              <w:bottom w:val="single" w:sz="7" w:space="0" w:color="B7B7B7"/>
              <w:right w:val="single" w:sz="7" w:space="0" w:color="B7B7B7"/>
            </w:tcBorders>
            <w:tcMar>
              <w:top w:w="0" w:type="dxa"/>
              <w:left w:w="40" w:type="dxa"/>
              <w:bottom w:w="0" w:type="dxa"/>
              <w:right w:w="40" w:type="dxa"/>
            </w:tcMar>
            <w:vAlign w:val="center"/>
          </w:tcPr>
          <w:p w14:paraId="674AC06A" w14:textId="4AA0D4EC" w:rsidR="00467308" w:rsidRDefault="00467308" w:rsidP="00467308">
            <w:pPr>
              <w:widowControl w:val="0"/>
              <w:spacing w:after="80" w:line="240" w:lineRule="auto"/>
              <w:jc w:val="center"/>
              <w:rPr>
                <w:rFonts w:eastAsia="Calibri" w:cstheme="minorHAnsi"/>
              </w:rPr>
            </w:pPr>
            <w:r>
              <w:rPr>
                <w:rFonts w:eastAsia="Calibri" w:cstheme="minorHAnsi"/>
              </w:rPr>
              <w:lastRenderedPageBreak/>
              <w:t>3</w:t>
            </w:r>
          </w:p>
        </w:tc>
        <w:tc>
          <w:tcPr>
            <w:tcW w:w="1260"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39C499A5" w14:textId="17154551" w:rsidR="00467308" w:rsidRPr="008F0A8F" w:rsidRDefault="00467308" w:rsidP="00467308">
            <w:pPr>
              <w:widowControl w:val="0"/>
              <w:spacing w:after="80" w:line="240" w:lineRule="auto"/>
              <w:rPr>
                <w:rFonts w:eastAsia="Calibri" w:cstheme="minorHAnsi"/>
              </w:rPr>
            </w:pPr>
            <w:r w:rsidRPr="008F0A8F">
              <w:rPr>
                <w:rFonts w:eastAsia="Calibri" w:cstheme="minorHAnsi"/>
              </w:rPr>
              <w:t>Eligibilit</w:t>
            </w:r>
            <w:r>
              <w:rPr>
                <w:rFonts w:eastAsia="Calibri" w:cstheme="minorHAnsi"/>
              </w:rPr>
              <w:t>y</w:t>
            </w:r>
          </w:p>
        </w:tc>
        <w:tc>
          <w:tcPr>
            <w:tcW w:w="1980"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46472170" w14:textId="2610F744" w:rsidR="00467308" w:rsidRPr="008F0A8F" w:rsidRDefault="00467308" w:rsidP="00467308">
            <w:pPr>
              <w:widowControl w:val="0"/>
              <w:spacing w:after="80" w:line="240" w:lineRule="auto"/>
              <w:rPr>
                <w:rFonts w:eastAsia="Calibri" w:cstheme="minorHAnsi"/>
              </w:rPr>
            </w:pPr>
            <w:r w:rsidRPr="008F0A8F">
              <w:rPr>
                <w:rFonts w:eastAsia="Calibri" w:cstheme="minorHAnsi"/>
              </w:rPr>
              <w:t>Accounting for ineligibility of businesses such as screening out of businesses with 250 or more employees</w:t>
            </w:r>
          </w:p>
        </w:tc>
        <w:tc>
          <w:tcPr>
            <w:tcW w:w="5859"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73EAA013" w14:textId="77777777" w:rsidR="00467308" w:rsidRPr="008F0A8F" w:rsidRDefault="00467308" w:rsidP="00467308">
            <w:pPr>
              <w:widowControl w:val="0"/>
              <w:spacing w:after="80" w:line="240" w:lineRule="auto"/>
              <w:rPr>
                <w:rFonts w:eastAsia="Calibri" w:cstheme="minorHAnsi"/>
              </w:rPr>
            </w:pPr>
            <w:r w:rsidRPr="008F0A8F">
              <w:rPr>
                <w:rFonts w:eastAsia="Calibri" w:cstheme="minorHAnsi"/>
              </w:rPr>
              <w:t xml:space="preserve">Study will terminate interviews with ineligible businesses with more than 249 employees.  The lists can assist in estimating population numbers for medium-sized businesses. </w:t>
            </w:r>
          </w:p>
          <w:p w14:paraId="0B0BF7D6" w14:textId="77777777" w:rsidR="00467308" w:rsidRPr="008F0A8F" w:rsidRDefault="00467308" w:rsidP="00467308">
            <w:pPr>
              <w:widowControl w:val="0"/>
              <w:spacing w:after="80" w:line="240" w:lineRule="auto"/>
              <w:rPr>
                <w:rFonts w:eastAsia="Calibri" w:cstheme="minorHAnsi"/>
              </w:rPr>
            </w:pPr>
            <w:r w:rsidRPr="008F0A8F">
              <w:rPr>
                <w:rFonts w:eastAsia="Calibri" w:cstheme="minorHAnsi"/>
              </w:rPr>
              <w:t>An eligibility adjustment factor can adjust population sizes for the number of medium-sized businesses within regional strata.</w:t>
            </w:r>
          </w:p>
          <w:p w14:paraId="652F74D4" w14:textId="5289D3FE" w:rsidR="00467308" w:rsidRPr="008F0A8F" w:rsidRDefault="00467308" w:rsidP="00467308">
            <w:pPr>
              <w:widowControl w:val="0"/>
              <w:spacing w:after="80" w:line="240" w:lineRule="auto"/>
              <w:rPr>
                <w:rFonts w:eastAsia="Calibri" w:cstheme="minorHAnsi"/>
              </w:rPr>
            </w:pPr>
            <w:r w:rsidRPr="008F0A8F">
              <w:rPr>
                <w:rFonts w:eastAsia="Calibri" w:cstheme="minorHAnsi"/>
              </w:rPr>
              <w:t>The adjustment factor will be calculated using the information captured on the electronic contact form.</w:t>
            </w:r>
          </w:p>
          <w:p w14:paraId="31DA9F01" w14:textId="528B8741" w:rsidR="00467308" w:rsidRPr="003D440B" w:rsidRDefault="00DF2472" w:rsidP="003D440B">
            <w:pPr>
              <w:pStyle w:val="ListParagraph"/>
              <w:widowControl w:val="0"/>
              <w:numPr>
                <w:ilvl w:val="0"/>
                <w:numId w:val="7"/>
              </w:numPr>
              <w:spacing w:after="80" w:line="240" w:lineRule="auto"/>
              <w:rPr>
                <w:rFonts w:eastAsia="Calibri" w:cstheme="minorHAnsi"/>
              </w:rPr>
            </w:pPr>
            <w:r w:rsidRPr="003D440B">
              <w:rPr>
                <w:rFonts w:eastAsia="Calibri" w:cstheme="minorHAnsi"/>
              </w:rPr>
              <w:t>I</w:t>
            </w:r>
            <w:r w:rsidR="0029156E" w:rsidRPr="003D440B">
              <w:rPr>
                <w:rFonts w:eastAsia="Calibri" w:cstheme="minorHAnsi"/>
              </w:rPr>
              <w:t>ncorporat</w:t>
            </w:r>
            <w:r w:rsidR="003D440B">
              <w:rPr>
                <w:rFonts w:eastAsia="Calibri" w:cstheme="minorHAnsi"/>
              </w:rPr>
              <w:t xml:space="preserve">ing Eligibility </w:t>
            </w:r>
            <w:r w:rsidR="0029156E" w:rsidRPr="003D440B">
              <w:rPr>
                <w:rFonts w:eastAsia="Calibri" w:cstheme="minorHAnsi"/>
              </w:rPr>
              <w:t>adjust</w:t>
            </w:r>
            <w:r w:rsidRPr="003D440B">
              <w:rPr>
                <w:rFonts w:eastAsia="Calibri" w:cstheme="minorHAnsi"/>
              </w:rPr>
              <w:t>ment into the sample weighting plan.</w:t>
            </w:r>
          </w:p>
        </w:tc>
      </w:tr>
      <w:tr w:rsidR="00467308" w:rsidRPr="008F0A8F" w14:paraId="6DA4CF8F" w14:textId="77777777" w:rsidTr="001C14E6">
        <w:trPr>
          <w:trHeight w:val="585"/>
        </w:trPr>
        <w:tc>
          <w:tcPr>
            <w:tcW w:w="261" w:type="dxa"/>
            <w:tcBorders>
              <w:top w:val="single" w:sz="7" w:space="0" w:color="CCCCCC"/>
              <w:left w:val="single" w:sz="7" w:space="0" w:color="B7B7B7"/>
              <w:bottom w:val="single" w:sz="7" w:space="0" w:color="B7B7B7"/>
              <w:right w:val="single" w:sz="7" w:space="0" w:color="B7B7B7"/>
            </w:tcBorders>
            <w:tcMar>
              <w:top w:w="0" w:type="dxa"/>
              <w:left w:w="40" w:type="dxa"/>
              <w:bottom w:w="0" w:type="dxa"/>
              <w:right w:w="40" w:type="dxa"/>
            </w:tcMar>
            <w:vAlign w:val="center"/>
          </w:tcPr>
          <w:p w14:paraId="31CD8E38" w14:textId="02FD8E64" w:rsidR="00467308" w:rsidRPr="008F0A8F" w:rsidRDefault="00467308" w:rsidP="00467308">
            <w:pPr>
              <w:widowControl w:val="0"/>
              <w:spacing w:after="80" w:line="240" w:lineRule="auto"/>
              <w:jc w:val="center"/>
              <w:rPr>
                <w:rFonts w:eastAsia="Calibri" w:cstheme="minorHAnsi"/>
              </w:rPr>
            </w:pPr>
            <w:r>
              <w:rPr>
                <w:rFonts w:eastAsia="Calibri" w:cstheme="minorHAnsi"/>
              </w:rPr>
              <w:t>4</w:t>
            </w:r>
          </w:p>
        </w:tc>
        <w:tc>
          <w:tcPr>
            <w:tcW w:w="1260"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35D5C50C" w14:textId="4C963BCE" w:rsidR="00467308" w:rsidRPr="008F0A8F" w:rsidRDefault="00467308" w:rsidP="00467308">
            <w:pPr>
              <w:widowControl w:val="0"/>
              <w:spacing w:after="80" w:line="240" w:lineRule="auto"/>
              <w:rPr>
                <w:rFonts w:eastAsia="Calibri" w:cstheme="minorHAnsi"/>
              </w:rPr>
            </w:pPr>
            <w:r w:rsidRPr="008F0A8F">
              <w:rPr>
                <w:rFonts w:eastAsia="Calibri" w:cstheme="minorHAnsi"/>
              </w:rPr>
              <w:t>Quota</w:t>
            </w:r>
          </w:p>
        </w:tc>
        <w:tc>
          <w:tcPr>
            <w:tcW w:w="1980"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64F53ADE" w14:textId="3A81213B" w:rsidR="00467308" w:rsidRPr="008F0A8F" w:rsidRDefault="00467308" w:rsidP="00467308">
            <w:pPr>
              <w:widowControl w:val="0"/>
              <w:spacing w:after="80" w:line="240" w:lineRule="auto"/>
              <w:rPr>
                <w:rFonts w:eastAsia="Calibri" w:cstheme="minorHAnsi"/>
              </w:rPr>
            </w:pPr>
            <w:r w:rsidRPr="008F0A8F">
              <w:rPr>
                <w:rFonts w:eastAsia="Calibri" w:cstheme="minorHAnsi"/>
              </w:rPr>
              <w:t>Oversample adjustments to bring to account for sample boosts to achieve minimum sample sizes for women-owned businesses</w:t>
            </w:r>
          </w:p>
        </w:tc>
        <w:tc>
          <w:tcPr>
            <w:tcW w:w="5859"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06E4B4A5" w14:textId="2B84C113" w:rsidR="00467308" w:rsidRPr="008F0A8F" w:rsidRDefault="00206C3B" w:rsidP="00467308">
            <w:pPr>
              <w:widowControl w:val="0"/>
              <w:spacing w:after="80" w:line="240" w:lineRule="auto"/>
              <w:rPr>
                <w:rFonts w:eastAsia="Calibri" w:cstheme="minorHAnsi"/>
              </w:rPr>
            </w:pPr>
            <w:r>
              <w:rPr>
                <w:rFonts w:eastAsia="Calibri" w:cstheme="minorHAnsi"/>
              </w:rPr>
              <w:t>Specific c</w:t>
            </w:r>
            <w:r w:rsidR="00467308" w:rsidRPr="008F0A8F">
              <w:rPr>
                <w:rFonts w:eastAsia="Calibri" w:cstheme="minorHAnsi"/>
              </w:rPr>
              <w:t>ountr</w:t>
            </w:r>
            <w:r>
              <w:rPr>
                <w:rFonts w:eastAsia="Calibri" w:cstheme="minorHAnsi"/>
              </w:rPr>
              <w:t xml:space="preserve">ies </w:t>
            </w:r>
            <w:r w:rsidR="00467308" w:rsidRPr="008F0A8F">
              <w:rPr>
                <w:rFonts w:eastAsia="Calibri" w:cstheme="minorHAnsi"/>
              </w:rPr>
              <w:t>require oversample</w:t>
            </w:r>
            <w:r>
              <w:rPr>
                <w:rFonts w:eastAsia="Calibri" w:cstheme="minorHAnsi"/>
              </w:rPr>
              <w:t>s</w:t>
            </w:r>
            <w:r w:rsidR="00467308" w:rsidRPr="008F0A8F">
              <w:rPr>
                <w:rFonts w:eastAsia="Calibri" w:cstheme="minorHAnsi"/>
              </w:rPr>
              <w:t xml:space="preserve"> population </w:t>
            </w:r>
            <w:r w:rsidR="002F067A">
              <w:rPr>
                <w:rFonts w:eastAsia="Calibri" w:cstheme="minorHAnsi"/>
              </w:rPr>
              <w:t xml:space="preserve">subgroups </w:t>
            </w:r>
            <w:r w:rsidR="00467308" w:rsidRPr="008F0A8F">
              <w:rPr>
                <w:rFonts w:eastAsia="Calibri" w:cstheme="minorHAnsi"/>
              </w:rPr>
              <w:t>such as women-owned businesses</w:t>
            </w:r>
            <w:r w:rsidR="002F067A">
              <w:rPr>
                <w:rFonts w:eastAsia="Calibri" w:cstheme="minorHAnsi"/>
              </w:rPr>
              <w:t>.</w:t>
            </w:r>
            <w:r w:rsidR="00467308" w:rsidRPr="008F0A8F">
              <w:rPr>
                <w:rFonts w:eastAsia="Calibri" w:cstheme="minorHAnsi"/>
              </w:rPr>
              <w:t xml:space="preserve">  These segments require oversampling with screening to achieve minimum sample sizes</w:t>
            </w:r>
            <w:r w:rsidR="002F067A">
              <w:rPr>
                <w:rFonts w:eastAsia="Calibri" w:cstheme="minorHAnsi"/>
              </w:rPr>
              <w:t xml:space="preserve"> targets</w:t>
            </w:r>
            <w:r w:rsidR="00467308" w:rsidRPr="008F0A8F">
              <w:rPr>
                <w:rFonts w:eastAsia="Calibri" w:cstheme="minorHAnsi"/>
              </w:rPr>
              <w:t>.</w:t>
            </w:r>
          </w:p>
          <w:p w14:paraId="2EE04ADD" w14:textId="2321FE28" w:rsidR="00467308" w:rsidRPr="003D440B" w:rsidRDefault="00CE2813" w:rsidP="003D440B">
            <w:pPr>
              <w:pStyle w:val="ListParagraph"/>
              <w:widowControl w:val="0"/>
              <w:numPr>
                <w:ilvl w:val="0"/>
                <w:numId w:val="7"/>
              </w:numPr>
              <w:spacing w:after="80" w:line="240" w:lineRule="auto"/>
              <w:rPr>
                <w:rFonts w:eastAsia="Calibri" w:cstheme="minorHAnsi"/>
              </w:rPr>
            </w:pPr>
            <w:r w:rsidRPr="003D440B">
              <w:rPr>
                <w:rFonts w:eastAsia="Calibri" w:cstheme="minorHAnsi"/>
              </w:rPr>
              <w:t>Incorporat</w:t>
            </w:r>
            <w:r w:rsidR="003D440B">
              <w:rPr>
                <w:rFonts w:eastAsia="Calibri" w:cstheme="minorHAnsi"/>
              </w:rPr>
              <w:t xml:space="preserve">ing </w:t>
            </w:r>
            <w:r w:rsidR="00467308" w:rsidRPr="003D440B">
              <w:rPr>
                <w:rFonts w:eastAsia="Calibri" w:cstheme="minorHAnsi"/>
              </w:rPr>
              <w:t>oversample</w:t>
            </w:r>
            <w:r w:rsidR="003D440B">
              <w:rPr>
                <w:rFonts w:eastAsia="Calibri" w:cstheme="minorHAnsi"/>
              </w:rPr>
              <w:t xml:space="preserve"> adjustment in countries where oversampling takes place </w:t>
            </w:r>
            <w:r w:rsidRPr="003D440B">
              <w:rPr>
                <w:rFonts w:eastAsia="Calibri" w:cstheme="minorHAnsi"/>
              </w:rPr>
              <w:t xml:space="preserve">targeted </w:t>
            </w:r>
            <w:r w:rsidR="00467308" w:rsidRPr="003D440B">
              <w:rPr>
                <w:rFonts w:eastAsia="Calibri" w:cstheme="minorHAnsi"/>
              </w:rPr>
              <w:t>population segment</w:t>
            </w:r>
            <w:r w:rsidRPr="003D440B">
              <w:rPr>
                <w:rFonts w:eastAsia="Calibri" w:cstheme="minorHAnsi"/>
              </w:rPr>
              <w:t>s</w:t>
            </w:r>
          </w:p>
        </w:tc>
      </w:tr>
      <w:tr w:rsidR="00467308" w:rsidRPr="008F0A8F" w14:paraId="187948D5" w14:textId="77777777" w:rsidTr="001C14E6">
        <w:trPr>
          <w:trHeight w:val="585"/>
        </w:trPr>
        <w:tc>
          <w:tcPr>
            <w:tcW w:w="261" w:type="dxa"/>
            <w:tcBorders>
              <w:top w:val="single" w:sz="7" w:space="0" w:color="CCCCCC"/>
              <w:left w:val="single" w:sz="7" w:space="0" w:color="B7B7B7"/>
              <w:bottom w:val="single" w:sz="7" w:space="0" w:color="B7B7B7"/>
              <w:right w:val="single" w:sz="7" w:space="0" w:color="B7B7B7"/>
            </w:tcBorders>
            <w:tcMar>
              <w:top w:w="0" w:type="dxa"/>
              <w:left w:w="40" w:type="dxa"/>
              <w:bottom w:w="0" w:type="dxa"/>
              <w:right w:w="40" w:type="dxa"/>
            </w:tcMar>
            <w:vAlign w:val="center"/>
          </w:tcPr>
          <w:p w14:paraId="5F2052CC" w14:textId="3B3E749A" w:rsidR="00467308" w:rsidRDefault="00467308" w:rsidP="00467308">
            <w:pPr>
              <w:widowControl w:val="0"/>
              <w:spacing w:after="80" w:line="240" w:lineRule="auto"/>
              <w:jc w:val="center"/>
              <w:rPr>
                <w:rFonts w:eastAsia="Calibri" w:cstheme="minorHAnsi"/>
              </w:rPr>
            </w:pPr>
            <w:r>
              <w:rPr>
                <w:rFonts w:eastAsia="Calibri" w:cstheme="minorHAnsi"/>
              </w:rPr>
              <w:t>5</w:t>
            </w:r>
          </w:p>
        </w:tc>
        <w:tc>
          <w:tcPr>
            <w:tcW w:w="1260"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761544A2" w14:textId="660C13F5" w:rsidR="00467308" w:rsidRPr="008F0A8F" w:rsidRDefault="00467308" w:rsidP="00467308">
            <w:pPr>
              <w:widowControl w:val="0"/>
              <w:spacing w:after="80" w:line="240" w:lineRule="auto"/>
              <w:rPr>
                <w:rFonts w:eastAsia="Calibri" w:cstheme="minorHAnsi"/>
              </w:rPr>
            </w:pPr>
            <w:r w:rsidRPr="008F0A8F">
              <w:rPr>
                <w:rFonts w:eastAsia="Calibri" w:cstheme="minorHAnsi"/>
              </w:rPr>
              <w:t>Mode</w:t>
            </w:r>
          </w:p>
        </w:tc>
        <w:tc>
          <w:tcPr>
            <w:tcW w:w="1980"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28F6E39A" w14:textId="786679F0" w:rsidR="00467308" w:rsidRPr="008F0A8F" w:rsidRDefault="00467308" w:rsidP="00467308">
            <w:pPr>
              <w:widowControl w:val="0"/>
              <w:spacing w:after="80" w:line="240" w:lineRule="auto"/>
              <w:rPr>
                <w:rFonts w:eastAsia="Calibri" w:cstheme="minorHAnsi"/>
              </w:rPr>
            </w:pPr>
            <w:r w:rsidRPr="008F0A8F">
              <w:rPr>
                <w:rFonts w:eastAsia="Calibri" w:cstheme="minorHAnsi"/>
              </w:rPr>
              <w:t>Weighting to adjust for differences by mode (CATI / F2F) in countries where both are conducted</w:t>
            </w:r>
          </w:p>
        </w:tc>
        <w:tc>
          <w:tcPr>
            <w:tcW w:w="5859"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0E60E786" w14:textId="77777777" w:rsidR="00467308" w:rsidRPr="008F0A8F" w:rsidRDefault="00467308" w:rsidP="00467308">
            <w:pPr>
              <w:widowControl w:val="0"/>
              <w:spacing w:after="80" w:line="240" w:lineRule="auto"/>
              <w:rPr>
                <w:rFonts w:eastAsia="Calibri" w:cstheme="minorHAnsi"/>
              </w:rPr>
            </w:pPr>
            <w:r w:rsidRPr="008F0A8F">
              <w:rPr>
                <w:rFonts w:eastAsia="Calibri" w:cstheme="minorHAnsi"/>
              </w:rPr>
              <w:t xml:space="preserve">Sample design creates CATI /F2F sub-strata based on geography and size of business.  </w:t>
            </w:r>
          </w:p>
          <w:p w14:paraId="369EB28F" w14:textId="3F61B01F" w:rsidR="00467308" w:rsidRPr="008F0A8F" w:rsidRDefault="00467308" w:rsidP="00467308">
            <w:pPr>
              <w:widowControl w:val="0"/>
              <w:spacing w:after="80" w:line="240" w:lineRule="auto"/>
              <w:rPr>
                <w:rFonts w:eastAsia="Calibri" w:cstheme="minorHAnsi"/>
              </w:rPr>
            </w:pPr>
            <w:r w:rsidRPr="008F0A8F">
              <w:rPr>
                <w:rFonts w:eastAsia="Calibri" w:cstheme="minorHAnsi"/>
              </w:rPr>
              <w:t xml:space="preserve">Response rate differences captured </w:t>
            </w:r>
            <w:r w:rsidR="003D440B">
              <w:rPr>
                <w:rFonts w:eastAsia="Calibri" w:cstheme="minorHAnsi"/>
              </w:rPr>
              <w:t xml:space="preserve">in </w:t>
            </w:r>
            <w:r w:rsidRPr="008F0A8F">
              <w:rPr>
                <w:rFonts w:eastAsia="Calibri" w:cstheme="minorHAnsi"/>
              </w:rPr>
              <w:t xml:space="preserve">the </w:t>
            </w:r>
            <w:r w:rsidR="003D440B">
              <w:rPr>
                <w:rFonts w:eastAsia="Calibri" w:cstheme="minorHAnsi"/>
              </w:rPr>
              <w:t xml:space="preserve">NR adjustment and the study’s </w:t>
            </w:r>
            <w:r w:rsidRPr="008F0A8F">
              <w:rPr>
                <w:rFonts w:eastAsia="Calibri" w:cstheme="minorHAnsi"/>
              </w:rPr>
              <w:t xml:space="preserve">sample design. </w:t>
            </w:r>
          </w:p>
          <w:p w14:paraId="22866264" w14:textId="11860BFE" w:rsidR="00467308" w:rsidRPr="003D440B" w:rsidRDefault="003D440B" w:rsidP="003D440B">
            <w:pPr>
              <w:pStyle w:val="ListParagraph"/>
              <w:widowControl w:val="0"/>
              <w:numPr>
                <w:ilvl w:val="0"/>
                <w:numId w:val="7"/>
              </w:numPr>
              <w:spacing w:after="80" w:line="240" w:lineRule="auto"/>
              <w:rPr>
                <w:rFonts w:eastAsia="Calibri" w:cstheme="minorHAnsi"/>
              </w:rPr>
            </w:pPr>
            <w:r>
              <w:rPr>
                <w:rFonts w:eastAsia="Calibri" w:cstheme="minorHAnsi"/>
              </w:rPr>
              <w:t>Not incorporating in sample weighting plan</w:t>
            </w:r>
          </w:p>
        </w:tc>
      </w:tr>
      <w:tr w:rsidR="00467308" w:rsidRPr="008F0A8F" w14:paraId="130A2720" w14:textId="77777777" w:rsidTr="001C14E6">
        <w:trPr>
          <w:trHeight w:val="585"/>
        </w:trPr>
        <w:tc>
          <w:tcPr>
            <w:tcW w:w="261" w:type="dxa"/>
            <w:tcBorders>
              <w:top w:val="single" w:sz="7" w:space="0" w:color="CCCCCC"/>
              <w:left w:val="single" w:sz="7" w:space="0" w:color="B7B7B7"/>
              <w:bottom w:val="single" w:sz="7" w:space="0" w:color="B7B7B7"/>
              <w:right w:val="single" w:sz="7" w:space="0" w:color="B7B7B7"/>
            </w:tcBorders>
            <w:tcMar>
              <w:top w:w="0" w:type="dxa"/>
              <w:left w:w="40" w:type="dxa"/>
              <w:bottom w:w="0" w:type="dxa"/>
              <w:right w:w="40" w:type="dxa"/>
            </w:tcMar>
            <w:vAlign w:val="center"/>
          </w:tcPr>
          <w:p w14:paraId="1FE6E385" w14:textId="6CCFA20F" w:rsidR="00467308" w:rsidRPr="008F0A8F" w:rsidRDefault="00467308" w:rsidP="00467308">
            <w:pPr>
              <w:widowControl w:val="0"/>
              <w:spacing w:after="80" w:line="240" w:lineRule="auto"/>
              <w:jc w:val="center"/>
              <w:rPr>
                <w:rFonts w:eastAsia="Calibri" w:cstheme="minorHAnsi"/>
              </w:rPr>
            </w:pPr>
            <w:r>
              <w:rPr>
                <w:rFonts w:eastAsia="Calibri" w:cstheme="minorHAnsi"/>
              </w:rPr>
              <w:t>6</w:t>
            </w:r>
          </w:p>
        </w:tc>
        <w:tc>
          <w:tcPr>
            <w:tcW w:w="1260"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77B32D52" w14:textId="7910EAB7" w:rsidR="00467308" w:rsidRPr="008F0A8F" w:rsidRDefault="00467308" w:rsidP="00467308">
            <w:pPr>
              <w:widowControl w:val="0"/>
              <w:spacing w:after="80" w:line="240" w:lineRule="auto"/>
              <w:rPr>
                <w:rFonts w:eastAsia="Calibri" w:cstheme="minorHAnsi"/>
              </w:rPr>
            </w:pPr>
            <w:r w:rsidRPr="008F0A8F">
              <w:rPr>
                <w:rFonts w:eastAsia="Calibri" w:cstheme="minorHAnsi"/>
              </w:rPr>
              <w:t>National Post-stratification weights (within country)</w:t>
            </w:r>
          </w:p>
        </w:tc>
        <w:tc>
          <w:tcPr>
            <w:tcW w:w="1980"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2FDE91FC" w14:textId="3336C25A" w:rsidR="00467308" w:rsidRPr="008F0A8F" w:rsidRDefault="00467308" w:rsidP="00467308">
            <w:pPr>
              <w:widowControl w:val="0"/>
              <w:spacing w:after="80" w:line="240" w:lineRule="auto"/>
              <w:rPr>
                <w:rFonts w:eastAsia="Calibri" w:cstheme="minorHAnsi"/>
              </w:rPr>
            </w:pPr>
            <w:r w:rsidRPr="008F0A8F">
              <w:rPr>
                <w:rFonts w:eastAsia="Calibri" w:cstheme="minorHAnsi"/>
              </w:rPr>
              <w:t>Weighting by business attributes can help calibrate the weights. Candidate attributes are business size and business sector within a country.</w:t>
            </w:r>
          </w:p>
        </w:tc>
        <w:tc>
          <w:tcPr>
            <w:tcW w:w="5859"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114D478C" w14:textId="367F6017" w:rsidR="00467308" w:rsidRPr="008F0A8F" w:rsidRDefault="00467308" w:rsidP="00467308">
            <w:pPr>
              <w:widowControl w:val="0"/>
              <w:spacing w:after="80" w:line="240" w:lineRule="auto"/>
              <w:rPr>
                <w:rFonts w:eastAsia="Calibri" w:cstheme="minorHAnsi"/>
              </w:rPr>
            </w:pPr>
            <w:r w:rsidRPr="008F0A8F">
              <w:rPr>
                <w:rFonts w:eastAsia="Calibri" w:cstheme="minorHAnsi"/>
              </w:rPr>
              <w:t>Statistical weights are not anchored to known values. Often used in post-stratification and adjustment of weights for the purpose of adjusting weights, method requires on reliable statistics. In most countries, reliable statistics are not available post-Covid 19.</w:t>
            </w:r>
          </w:p>
          <w:p w14:paraId="0893394E" w14:textId="4DD4C4A1" w:rsidR="00467308" w:rsidRPr="003D440B" w:rsidRDefault="003D440B" w:rsidP="003D440B">
            <w:pPr>
              <w:pStyle w:val="ListParagraph"/>
              <w:widowControl w:val="0"/>
              <w:numPr>
                <w:ilvl w:val="0"/>
                <w:numId w:val="7"/>
              </w:numPr>
              <w:spacing w:after="80" w:line="240" w:lineRule="auto"/>
              <w:rPr>
                <w:rFonts w:eastAsia="Calibri" w:cstheme="minorHAnsi"/>
              </w:rPr>
            </w:pPr>
            <w:r w:rsidRPr="003D440B">
              <w:rPr>
                <w:rFonts w:eastAsia="Calibri" w:cstheme="minorHAnsi"/>
              </w:rPr>
              <w:t xml:space="preserve">Not incorporating in sample weighting plan </w:t>
            </w:r>
            <w:r w:rsidR="00B83587" w:rsidRPr="003D440B">
              <w:rPr>
                <w:rFonts w:eastAsia="Calibri" w:cstheme="minorHAnsi"/>
              </w:rPr>
              <w:t xml:space="preserve">until </w:t>
            </w:r>
            <w:r>
              <w:rPr>
                <w:rFonts w:eastAsia="Calibri" w:cstheme="minorHAnsi"/>
              </w:rPr>
              <w:t xml:space="preserve">after  a </w:t>
            </w:r>
            <w:r w:rsidR="00B83587" w:rsidRPr="003D440B">
              <w:rPr>
                <w:rFonts w:eastAsia="Calibri" w:cstheme="minorHAnsi"/>
              </w:rPr>
              <w:t xml:space="preserve">review of the </w:t>
            </w:r>
            <w:r w:rsidR="00467308" w:rsidRPr="003D440B">
              <w:rPr>
                <w:rFonts w:eastAsia="Calibri" w:cstheme="minorHAnsi"/>
              </w:rPr>
              <w:t>weigh</w:t>
            </w:r>
            <w:r w:rsidR="00B83587" w:rsidRPr="003D440B">
              <w:rPr>
                <w:rFonts w:eastAsia="Calibri" w:cstheme="minorHAnsi"/>
              </w:rPr>
              <w:t xml:space="preserve">ts </w:t>
            </w:r>
            <w:r>
              <w:rPr>
                <w:rFonts w:eastAsia="Calibri" w:cstheme="minorHAnsi"/>
              </w:rPr>
              <w:t>and results can be made</w:t>
            </w:r>
          </w:p>
        </w:tc>
      </w:tr>
      <w:tr w:rsidR="00467308" w:rsidRPr="008F0A8F" w14:paraId="199998B3" w14:textId="77777777" w:rsidTr="001C14E6">
        <w:trPr>
          <w:trHeight w:val="585"/>
        </w:trPr>
        <w:tc>
          <w:tcPr>
            <w:tcW w:w="261" w:type="dxa"/>
            <w:tcBorders>
              <w:top w:val="single" w:sz="7" w:space="0" w:color="CCCCCC"/>
              <w:left w:val="single" w:sz="7" w:space="0" w:color="B7B7B7"/>
              <w:bottom w:val="single" w:sz="7" w:space="0" w:color="B7B7B7"/>
              <w:right w:val="single" w:sz="7" w:space="0" w:color="B7B7B7"/>
            </w:tcBorders>
            <w:tcMar>
              <w:top w:w="0" w:type="dxa"/>
              <w:left w:w="40" w:type="dxa"/>
              <w:bottom w:w="0" w:type="dxa"/>
              <w:right w:w="40" w:type="dxa"/>
            </w:tcMar>
            <w:vAlign w:val="center"/>
          </w:tcPr>
          <w:p w14:paraId="078BBC89" w14:textId="47DE2DB1" w:rsidR="00467308" w:rsidRPr="008F0A8F" w:rsidRDefault="00467308" w:rsidP="00467308">
            <w:pPr>
              <w:widowControl w:val="0"/>
              <w:spacing w:after="80" w:line="240" w:lineRule="auto"/>
              <w:jc w:val="center"/>
              <w:rPr>
                <w:rFonts w:eastAsia="Calibri" w:cstheme="minorHAnsi"/>
              </w:rPr>
            </w:pPr>
            <w:r>
              <w:rPr>
                <w:rFonts w:eastAsia="Calibri" w:cstheme="minorHAnsi"/>
              </w:rPr>
              <w:t>7</w:t>
            </w:r>
          </w:p>
        </w:tc>
        <w:tc>
          <w:tcPr>
            <w:tcW w:w="1260"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16CC994E" w14:textId="77777777" w:rsidR="00467308" w:rsidRPr="008F0A8F" w:rsidRDefault="00467308" w:rsidP="00467308">
            <w:pPr>
              <w:widowControl w:val="0"/>
              <w:spacing w:after="80" w:line="240" w:lineRule="auto"/>
              <w:rPr>
                <w:rFonts w:eastAsia="Calibri" w:cstheme="minorHAnsi"/>
              </w:rPr>
            </w:pPr>
            <w:r w:rsidRPr="008F0A8F">
              <w:rPr>
                <w:rFonts w:eastAsia="Calibri" w:cstheme="minorHAnsi"/>
              </w:rPr>
              <w:t>Cross-National (across countries)</w:t>
            </w:r>
          </w:p>
        </w:tc>
        <w:tc>
          <w:tcPr>
            <w:tcW w:w="1980"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42220E64" w14:textId="77777777" w:rsidR="00467308" w:rsidRPr="008F0A8F" w:rsidRDefault="00467308" w:rsidP="00467308">
            <w:pPr>
              <w:widowControl w:val="0"/>
              <w:spacing w:after="80" w:line="240" w:lineRule="auto"/>
              <w:rPr>
                <w:rFonts w:eastAsia="Calibri" w:cstheme="minorHAnsi"/>
              </w:rPr>
            </w:pPr>
            <w:r w:rsidRPr="008F0A8F">
              <w:rPr>
                <w:rFonts w:eastAsia="Calibri" w:cstheme="minorHAnsi"/>
              </w:rPr>
              <w:t>Weighting each country to enable global comparisons</w:t>
            </w:r>
          </w:p>
        </w:tc>
        <w:tc>
          <w:tcPr>
            <w:tcW w:w="5859" w:type="dxa"/>
            <w:tcBorders>
              <w:top w:val="single" w:sz="7" w:space="0" w:color="CCCCCC"/>
              <w:left w:val="single" w:sz="7" w:space="0" w:color="CCCCCC"/>
              <w:bottom w:val="single" w:sz="7" w:space="0" w:color="B7B7B7"/>
              <w:right w:val="single" w:sz="7" w:space="0" w:color="B7B7B7"/>
            </w:tcBorders>
            <w:tcMar>
              <w:top w:w="0" w:type="dxa"/>
              <w:left w:w="40" w:type="dxa"/>
              <w:bottom w:w="0" w:type="dxa"/>
              <w:right w:w="40" w:type="dxa"/>
            </w:tcMar>
            <w:vAlign w:val="center"/>
          </w:tcPr>
          <w:p w14:paraId="5F975302" w14:textId="77777777" w:rsidR="00467308" w:rsidRDefault="00467308" w:rsidP="00467308">
            <w:pPr>
              <w:widowControl w:val="0"/>
              <w:spacing w:after="80" w:line="240" w:lineRule="auto"/>
              <w:rPr>
                <w:rFonts w:eastAsia="Calibri" w:cstheme="minorHAnsi"/>
              </w:rPr>
            </w:pPr>
            <w:r w:rsidRPr="008F0A8F">
              <w:rPr>
                <w:rFonts w:eastAsia="Calibri" w:cstheme="minorHAnsi"/>
              </w:rPr>
              <w:t>No weighting / no global figure will be reported / not relevant</w:t>
            </w:r>
          </w:p>
          <w:p w14:paraId="2F8EEFFD" w14:textId="4B585881" w:rsidR="003D440B" w:rsidRPr="003D440B" w:rsidRDefault="003D440B" w:rsidP="003D440B">
            <w:pPr>
              <w:pStyle w:val="ListParagraph"/>
              <w:widowControl w:val="0"/>
              <w:numPr>
                <w:ilvl w:val="0"/>
                <w:numId w:val="7"/>
              </w:numPr>
              <w:spacing w:after="80" w:line="240" w:lineRule="auto"/>
              <w:rPr>
                <w:rFonts w:eastAsia="Calibri" w:cstheme="minorHAnsi"/>
              </w:rPr>
            </w:pPr>
            <w:r w:rsidRPr="003D440B">
              <w:rPr>
                <w:rFonts w:eastAsia="Calibri" w:cstheme="minorHAnsi"/>
              </w:rPr>
              <w:t>Not incorporating in sample weighting plan</w:t>
            </w:r>
          </w:p>
        </w:tc>
      </w:tr>
    </w:tbl>
    <w:p w14:paraId="56ED99B5" w14:textId="74C060F0" w:rsidR="008F0A8F" w:rsidRPr="008F0A8F" w:rsidRDefault="008F0A8F" w:rsidP="00D13B51">
      <w:pPr>
        <w:spacing w:before="120" w:after="120"/>
        <w:ind w:firstLine="720"/>
        <w:jc w:val="both"/>
        <w:rPr>
          <w:rFonts w:cstheme="minorHAnsi"/>
          <w:b/>
          <w:bCs/>
        </w:rPr>
      </w:pPr>
      <w:r w:rsidRPr="008F0A8F">
        <w:rPr>
          <w:rFonts w:cstheme="minorHAnsi"/>
          <w:b/>
          <w:bCs/>
        </w:rPr>
        <w:t>Generalized Approach</w:t>
      </w:r>
    </w:p>
    <w:p w14:paraId="1FF650DC" w14:textId="0B739703" w:rsidR="00944132" w:rsidRDefault="008F0A8F" w:rsidP="001C6A0C">
      <w:pPr>
        <w:jc w:val="both"/>
        <w:rPr>
          <w:rFonts w:cstheme="minorHAnsi"/>
        </w:rPr>
      </w:pPr>
      <w:r w:rsidRPr="008F0A8F">
        <w:rPr>
          <w:rFonts w:cstheme="minorHAnsi"/>
        </w:rPr>
        <w:lastRenderedPageBreak/>
        <w:t>In most countries, the study uses a stratified multistage area probability clustered design</w:t>
      </w:r>
      <w:r w:rsidR="00914530">
        <w:rPr>
          <w:rFonts w:cstheme="minorHAnsi"/>
        </w:rPr>
        <w:t xml:space="preserve"> for </w:t>
      </w:r>
      <w:r w:rsidR="000870C2">
        <w:rPr>
          <w:rFonts w:cstheme="minorHAnsi"/>
        </w:rPr>
        <w:t>all businesses or the micro and small businesses</w:t>
      </w:r>
      <w:r w:rsidRPr="008F0A8F">
        <w:rPr>
          <w:rFonts w:cstheme="minorHAnsi"/>
        </w:rPr>
        <w:t xml:space="preserve">.  Countries are </w:t>
      </w:r>
      <w:r w:rsidR="007D304D">
        <w:rPr>
          <w:rFonts w:cstheme="minorHAnsi"/>
        </w:rPr>
        <w:t xml:space="preserve">first </w:t>
      </w:r>
      <w:r w:rsidRPr="008F0A8F">
        <w:rPr>
          <w:rFonts w:cstheme="minorHAnsi"/>
        </w:rPr>
        <w:t xml:space="preserve">stratified by region, and </w:t>
      </w:r>
      <w:r>
        <w:rPr>
          <w:rFonts w:cstheme="minorHAnsi"/>
        </w:rPr>
        <w:t>primary sampling units (PSUs) consisting of large portions of the country are selected at random</w:t>
      </w:r>
      <w:r w:rsidR="004D621B">
        <w:rPr>
          <w:rFonts w:cstheme="minorHAnsi"/>
        </w:rPr>
        <w:t xml:space="preserve"> from each stratum</w:t>
      </w:r>
      <w:r w:rsidR="007D304D">
        <w:rPr>
          <w:rFonts w:cstheme="minorHAnsi"/>
        </w:rPr>
        <w:t xml:space="preserve">. The staged cluster sample then selects </w:t>
      </w:r>
      <w:r w:rsidR="00EE6D7C">
        <w:rPr>
          <w:rFonts w:cstheme="minorHAnsi"/>
        </w:rPr>
        <w:t>1</w:t>
      </w:r>
      <w:r w:rsidR="00EE6D7C" w:rsidRPr="00EE6D7C">
        <w:rPr>
          <w:rFonts w:cstheme="minorHAnsi"/>
          <w:vertAlign w:val="superscript"/>
        </w:rPr>
        <w:t>st</w:t>
      </w:r>
      <w:r w:rsidR="00EE6D7C">
        <w:rPr>
          <w:rFonts w:cstheme="minorHAnsi"/>
        </w:rPr>
        <w:t>-</w:t>
      </w:r>
      <w:r>
        <w:rPr>
          <w:rFonts w:cstheme="minorHAnsi"/>
        </w:rPr>
        <w:t xml:space="preserve">level secondary sampling units </w:t>
      </w:r>
      <w:r w:rsidR="00EE6D7C">
        <w:rPr>
          <w:rFonts w:cstheme="minorHAnsi"/>
        </w:rPr>
        <w:t xml:space="preserve">(SSU1s) </w:t>
      </w:r>
      <w:r>
        <w:rPr>
          <w:rFonts w:cstheme="minorHAnsi"/>
        </w:rPr>
        <w:t xml:space="preserve">from within sampled PSUs, and </w:t>
      </w:r>
      <w:r w:rsidR="004D7C68">
        <w:rPr>
          <w:rFonts w:cstheme="minorHAnsi"/>
        </w:rPr>
        <w:t xml:space="preserve">then </w:t>
      </w:r>
      <w:r>
        <w:rPr>
          <w:rFonts w:cstheme="minorHAnsi"/>
        </w:rPr>
        <w:t xml:space="preserve">local areas </w:t>
      </w:r>
      <w:r w:rsidR="00EE6D7C">
        <w:rPr>
          <w:rFonts w:cstheme="minorHAnsi"/>
        </w:rPr>
        <w:t>or 2</w:t>
      </w:r>
      <w:r w:rsidR="00EE6D7C" w:rsidRPr="00EE6D7C">
        <w:rPr>
          <w:rFonts w:cstheme="minorHAnsi"/>
          <w:vertAlign w:val="superscript"/>
        </w:rPr>
        <w:t>nd</w:t>
      </w:r>
      <w:r w:rsidR="00EE6D7C">
        <w:rPr>
          <w:rFonts w:cstheme="minorHAnsi"/>
        </w:rPr>
        <w:t xml:space="preserve">-level SSUs (SSU2s) </w:t>
      </w:r>
      <w:r>
        <w:rPr>
          <w:rFonts w:cstheme="minorHAnsi"/>
        </w:rPr>
        <w:t>are selected from the sampled SSU</w:t>
      </w:r>
      <w:r w:rsidR="00EE6D7C">
        <w:rPr>
          <w:rFonts w:cstheme="minorHAnsi"/>
        </w:rPr>
        <w:t>1</w:t>
      </w:r>
      <w:r>
        <w:rPr>
          <w:rFonts w:cstheme="minorHAnsi"/>
        </w:rPr>
        <w:t>s.</w:t>
      </w:r>
      <w:r w:rsidR="0075050E">
        <w:rPr>
          <w:rFonts w:cstheme="minorHAnsi"/>
        </w:rPr>
        <w:t xml:space="preserve"> The geograph</w:t>
      </w:r>
      <w:r w:rsidR="004D7C68">
        <w:rPr>
          <w:rFonts w:cstheme="minorHAnsi"/>
        </w:rPr>
        <w:t xml:space="preserve">ical definitions </w:t>
      </w:r>
      <w:r w:rsidR="0075050E">
        <w:rPr>
          <w:rFonts w:cstheme="minorHAnsi"/>
        </w:rPr>
        <w:t xml:space="preserve">that make up </w:t>
      </w:r>
      <w:r w:rsidR="006F223A">
        <w:rPr>
          <w:rFonts w:cstheme="minorHAnsi"/>
        </w:rPr>
        <w:t xml:space="preserve">SSU1s and SSU2s differ </w:t>
      </w:r>
      <w:r w:rsidR="003D440B">
        <w:rPr>
          <w:rFonts w:cstheme="minorHAnsi"/>
        </w:rPr>
        <w:t xml:space="preserve">by country.  The SSU1s and SSU2s are based on each country’s </w:t>
      </w:r>
      <w:r w:rsidR="006F223A">
        <w:rPr>
          <w:rFonts w:cstheme="minorHAnsi"/>
        </w:rPr>
        <w:t>administrative division</w:t>
      </w:r>
      <w:r w:rsidR="00944132">
        <w:rPr>
          <w:rFonts w:cstheme="minorHAnsi"/>
        </w:rPr>
        <w:t xml:space="preserve"> structure</w:t>
      </w:r>
      <w:r w:rsidR="003D440B">
        <w:rPr>
          <w:rFonts w:cstheme="minorHAnsi"/>
        </w:rPr>
        <w:t>.</w:t>
      </w:r>
      <w:r w:rsidR="00944132">
        <w:rPr>
          <w:rFonts w:cstheme="minorHAnsi"/>
        </w:rPr>
        <w:t xml:space="preserve">  Where possible, SSU1s are selected </w:t>
      </w:r>
      <w:r w:rsidR="001347C1">
        <w:rPr>
          <w:rFonts w:cstheme="minorHAnsi"/>
        </w:rPr>
        <w:t>from PSUs</w:t>
      </w:r>
      <w:r w:rsidR="00DB5047">
        <w:rPr>
          <w:rFonts w:cstheme="minorHAnsi"/>
        </w:rPr>
        <w:t xml:space="preserve"> </w:t>
      </w:r>
      <w:r w:rsidR="005A6171">
        <w:rPr>
          <w:rFonts w:cstheme="minorHAnsi"/>
        </w:rPr>
        <w:t xml:space="preserve">and SSU2s from SSU1s with probability proportional </w:t>
      </w:r>
      <w:r w:rsidR="00515178">
        <w:rPr>
          <w:rFonts w:cstheme="minorHAnsi"/>
        </w:rPr>
        <w:t xml:space="preserve">to </w:t>
      </w:r>
      <w:r w:rsidR="00CA6F2D">
        <w:rPr>
          <w:rFonts w:cstheme="minorHAnsi"/>
        </w:rPr>
        <w:t>their sizes</w:t>
      </w:r>
      <w:r w:rsidR="00515178">
        <w:rPr>
          <w:rFonts w:cstheme="minorHAnsi"/>
        </w:rPr>
        <w:t>.</w:t>
      </w:r>
    </w:p>
    <w:p w14:paraId="5C55D254" w14:textId="1F2BD200" w:rsidR="002D4B9F" w:rsidRDefault="00B550E0" w:rsidP="001C6A0C">
      <w:pPr>
        <w:jc w:val="both"/>
        <w:rPr>
          <w:rFonts w:cstheme="minorHAnsi"/>
        </w:rPr>
      </w:pPr>
      <w:r>
        <w:rPr>
          <w:rFonts w:cstheme="minorHAnsi"/>
        </w:rPr>
        <w:t>S</w:t>
      </w:r>
      <w:r w:rsidR="00FA4D18">
        <w:rPr>
          <w:rFonts w:cstheme="minorHAnsi"/>
        </w:rPr>
        <w:t xml:space="preserve">even </w:t>
      </w:r>
      <w:r w:rsidR="00195C18">
        <w:rPr>
          <w:rFonts w:cstheme="minorHAnsi"/>
        </w:rPr>
        <w:t xml:space="preserve">countries </w:t>
      </w:r>
      <w:r w:rsidR="007F36B2">
        <w:rPr>
          <w:rFonts w:cstheme="minorHAnsi"/>
        </w:rPr>
        <w:t xml:space="preserve">strictly use a </w:t>
      </w:r>
      <w:r w:rsidR="00D2009E">
        <w:rPr>
          <w:rFonts w:cstheme="minorHAnsi"/>
        </w:rPr>
        <w:t xml:space="preserve">stratified multistage area probability clustered sample design.  </w:t>
      </w:r>
      <w:r w:rsidR="007F36B2">
        <w:rPr>
          <w:rFonts w:cstheme="minorHAnsi"/>
        </w:rPr>
        <w:t>In these countries</w:t>
      </w:r>
      <w:r w:rsidR="008B5344">
        <w:rPr>
          <w:rFonts w:cstheme="minorHAnsi"/>
        </w:rPr>
        <w:t>, t</w:t>
      </w:r>
      <w:r w:rsidR="00D2009E">
        <w:rPr>
          <w:rFonts w:cstheme="minorHAnsi"/>
        </w:rPr>
        <w:t xml:space="preserve">he </w:t>
      </w:r>
      <w:r w:rsidR="00A1089E">
        <w:rPr>
          <w:rFonts w:cstheme="minorHAnsi"/>
        </w:rPr>
        <w:t>administrative structure of the country serves as the sampling frame</w:t>
      </w:r>
      <w:r w:rsidR="00A54119">
        <w:rPr>
          <w:rFonts w:cstheme="minorHAnsi"/>
        </w:rPr>
        <w:t xml:space="preserve">.  This </w:t>
      </w:r>
      <w:r w:rsidR="008B5344">
        <w:rPr>
          <w:rFonts w:cstheme="minorHAnsi"/>
        </w:rPr>
        <w:t xml:space="preserve">provides </w:t>
      </w:r>
      <w:r w:rsidR="00A54119">
        <w:rPr>
          <w:rFonts w:cstheme="minorHAnsi"/>
        </w:rPr>
        <w:t xml:space="preserve">random sampling </w:t>
      </w:r>
      <w:r w:rsidR="002D1535">
        <w:rPr>
          <w:rFonts w:cstheme="minorHAnsi"/>
        </w:rPr>
        <w:t xml:space="preserve">to take place </w:t>
      </w:r>
      <w:r w:rsidR="00A54119">
        <w:rPr>
          <w:rFonts w:cstheme="minorHAnsi"/>
        </w:rPr>
        <w:t xml:space="preserve">without an exhaustive and authoritative list of businesses to serve </w:t>
      </w:r>
      <w:r>
        <w:rPr>
          <w:rFonts w:cstheme="minorHAnsi"/>
        </w:rPr>
        <w:t xml:space="preserve">as a sampling frame.  </w:t>
      </w:r>
      <w:r w:rsidR="003D440B">
        <w:rPr>
          <w:rFonts w:cstheme="minorHAnsi"/>
        </w:rPr>
        <w:t>In four other countries, t</w:t>
      </w:r>
      <w:r w:rsidR="008B5344">
        <w:rPr>
          <w:rFonts w:cstheme="minorHAnsi"/>
        </w:rPr>
        <w:t>he in-country teams</w:t>
      </w:r>
      <w:r w:rsidR="002D1535">
        <w:rPr>
          <w:rFonts w:cstheme="minorHAnsi"/>
        </w:rPr>
        <w:t xml:space="preserve"> recommended a dual-frame design </w:t>
      </w:r>
      <w:r w:rsidR="00DC01CB">
        <w:rPr>
          <w:rFonts w:cstheme="minorHAnsi"/>
        </w:rPr>
        <w:t xml:space="preserve">where micro and small business are sampled </w:t>
      </w:r>
      <w:r w:rsidR="00A0695D">
        <w:rPr>
          <w:rFonts w:cstheme="minorHAnsi"/>
        </w:rPr>
        <w:t xml:space="preserve">using </w:t>
      </w:r>
      <w:r w:rsidR="007E22F7">
        <w:rPr>
          <w:rFonts w:cstheme="minorHAnsi"/>
        </w:rPr>
        <w:t xml:space="preserve">a </w:t>
      </w:r>
      <w:r w:rsidR="006E4EB0" w:rsidRPr="008F0A8F">
        <w:rPr>
          <w:rFonts w:cstheme="minorHAnsi"/>
        </w:rPr>
        <w:t xml:space="preserve">stratified </w:t>
      </w:r>
      <w:r w:rsidR="003D440B" w:rsidRPr="008F0A8F">
        <w:rPr>
          <w:rFonts w:cstheme="minorHAnsi"/>
        </w:rPr>
        <w:t xml:space="preserve">area probability </w:t>
      </w:r>
      <w:r w:rsidR="006E4EB0" w:rsidRPr="008F0A8F">
        <w:rPr>
          <w:rFonts w:cstheme="minorHAnsi"/>
        </w:rPr>
        <w:t xml:space="preserve">multistage clustered </w:t>
      </w:r>
      <w:r w:rsidR="006E4EB0">
        <w:rPr>
          <w:rFonts w:cstheme="minorHAnsi"/>
        </w:rPr>
        <w:t xml:space="preserve">sample </w:t>
      </w:r>
      <w:r w:rsidR="006E4EB0" w:rsidRPr="008F0A8F">
        <w:rPr>
          <w:rFonts w:cstheme="minorHAnsi"/>
        </w:rPr>
        <w:t>design</w:t>
      </w:r>
      <w:r w:rsidR="007E22F7">
        <w:rPr>
          <w:rFonts w:cstheme="minorHAnsi"/>
        </w:rPr>
        <w:t xml:space="preserve"> for micro and small businesses</w:t>
      </w:r>
      <w:r w:rsidR="006E4EB0">
        <w:rPr>
          <w:rFonts w:cstheme="minorHAnsi"/>
        </w:rPr>
        <w:t xml:space="preserve">, and </w:t>
      </w:r>
      <w:r w:rsidR="007E22F7">
        <w:rPr>
          <w:rFonts w:cstheme="minorHAnsi"/>
        </w:rPr>
        <w:t xml:space="preserve">a stratified </w:t>
      </w:r>
      <w:r w:rsidR="008668B3">
        <w:rPr>
          <w:rFonts w:cstheme="minorHAnsi"/>
        </w:rPr>
        <w:t>sample from</w:t>
      </w:r>
      <w:r w:rsidR="00C14D88">
        <w:rPr>
          <w:rFonts w:cstheme="minorHAnsi"/>
        </w:rPr>
        <w:t xml:space="preserve"> a</w:t>
      </w:r>
      <w:r w:rsidR="008668B3">
        <w:rPr>
          <w:rFonts w:cstheme="minorHAnsi"/>
        </w:rPr>
        <w:t xml:space="preserve"> list sample frame of </w:t>
      </w:r>
      <w:r w:rsidR="006E4EB0">
        <w:rPr>
          <w:rFonts w:cstheme="minorHAnsi"/>
        </w:rPr>
        <w:t xml:space="preserve">medium-sized businesses </w:t>
      </w:r>
      <w:r w:rsidR="008668B3">
        <w:rPr>
          <w:rFonts w:cstheme="minorHAnsi"/>
        </w:rPr>
        <w:t xml:space="preserve">based on </w:t>
      </w:r>
      <w:r w:rsidR="00491A68">
        <w:rPr>
          <w:rFonts w:cstheme="minorHAnsi"/>
        </w:rPr>
        <w:t xml:space="preserve">registry of businesses.  Efforts are taken </w:t>
      </w:r>
      <w:r w:rsidR="009C0722">
        <w:rPr>
          <w:rFonts w:cstheme="minorHAnsi"/>
        </w:rPr>
        <w:t xml:space="preserve">so the samples from the two frames do not overlap. The final country </w:t>
      </w:r>
      <w:r w:rsidR="00237C5F">
        <w:rPr>
          <w:rFonts w:cstheme="minorHAnsi"/>
        </w:rPr>
        <w:t xml:space="preserve">uses a </w:t>
      </w:r>
      <w:r w:rsidR="00F11E35">
        <w:rPr>
          <w:rFonts w:cstheme="minorHAnsi"/>
        </w:rPr>
        <w:t xml:space="preserve">stratified </w:t>
      </w:r>
      <w:r w:rsidR="00C14D88">
        <w:rPr>
          <w:rFonts w:cstheme="minorHAnsi"/>
        </w:rPr>
        <w:t xml:space="preserve">sample design from </w:t>
      </w:r>
      <w:r w:rsidR="00237C5F">
        <w:rPr>
          <w:rFonts w:cstheme="minorHAnsi"/>
        </w:rPr>
        <w:t xml:space="preserve">list </w:t>
      </w:r>
      <w:r w:rsidR="00C14D88">
        <w:rPr>
          <w:rFonts w:cstheme="minorHAnsi"/>
        </w:rPr>
        <w:t xml:space="preserve">sample </w:t>
      </w:r>
      <w:r w:rsidR="00237C5F">
        <w:rPr>
          <w:rFonts w:cstheme="minorHAnsi"/>
        </w:rPr>
        <w:t>frame.</w:t>
      </w:r>
    </w:p>
    <w:p w14:paraId="51703BFE" w14:textId="5EDE33F3" w:rsidR="00237C5F" w:rsidRDefault="00237C5F" w:rsidP="001C6A0C">
      <w:pPr>
        <w:jc w:val="both"/>
        <w:rPr>
          <w:rFonts w:cstheme="minorHAnsi"/>
        </w:rPr>
      </w:pPr>
      <w:r>
        <w:rPr>
          <w:rFonts w:cstheme="minorHAnsi"/>
        </w:rPr>
        <w:t>The sample weight</w:t>
      </w:r>
      <w:r w:rsidR="00C14D88">
        <w:rPr>
          <w:rFonts w:cstheme="minorHAnsi"/>
        </w:rPr>
        <w:t xml:space="preserve">ing plan </w:t>
      </w:r>
      <w:r>
        <w:rPr>
          <w:rFonts w:cstheme="minorHAnsi"/>
        </w:rPr>
        <w:t xml:space="preserve">accommodates </w:t>
      </w:r>
      <w:r w:rsidR="00182141">
        <w:rPr>
          <w:rFonts w:cstheme="minorHAnsi"/>
        </w:rPr>
        <w:t xml:space="preserve">each </w:t>
      </w:r>
      <w:r w:rsidR="00927E6B">
        <w:rPr>
          <w:rFonts w:cstheme="minorHAnsi"/>
        </w:rPr>
        <w:t xml:space="preserve">type of </w:t>
      </w:r>
      <w:r w:rsidR="00182141">
        <w:rPr>
          <w:rFonts w:cstheme="minorHAnsi"/>
        </w:rPr>
        <w:t xml:space="preserve">sample design: a) </w:t>
      </w:r>
      <w:r w:rsidR="00927E6B">
        <w:rPr>
          <w:rFonts w:cstheme="minorHAnsi"/>
        </w:rPr>
        <w:t xml:space="preserve">an </w:t>
      </w:r>
      <w:r w:rsidR="00182141">
        <w:rPr>
          <w:rFonts w:cstheme="minorHAnsi"/>
        </w:rPr>
        <w:t xml:space="preserve">exclusive </w:t>
      </w:r>
      <w:r w:rsidR="00182141" w:rsidRPr="008F0A8F">
        <w:rPr>
          <w:rFonts w:cstheme="minorHAnsi"/>
        </w:rPr>
        <w:t>stratified multistage area probability clustered design</w:t>
      </w:r>
      <w:r w:rsidR="00182141">
        <w:rPr>
          <w:rFonts w:cstheme="minorHAnsi"/>
        </w:rPr>
        <w:t xml:space="preserve">; b) a dual-frame </w:t>
      </w:r>
      <w:r w:rsidR="00CC48A7" w:rsidRPr="008F0A8F">
        <w:rPr>
          <w:rFonts w:cstheme="minorHAnsi"/>
        </w:rPr>
        <w:t xml:space="preserve">stratified area probability </w:t>
      </w:r>
      <w:r w:rsidR="00CC48A7">
        <w:rPr>
          <w:rFonts w:cstheme="minorHAnsi"/>
        </w:rPr>
        <w:t xml:space="preserve">sample </w:t>
      </w:r>
      <w:r w:rsidR="00CC48A7" w:rsidRPr="008F0A8F">
        <w:rPr>
          <w:rFonts w:cstheme="minorHAnsi"/>
        </w:rPr>
        <w:t>design</w:t>
      </w:r>
      <w:r w:rsidR="00CC48A7">
        <w:rPr>
          <w:rFonts w:cstheme="minorHAnsi"/>
        </w:rPr>
        <w:t xml:space="preserve"> for micro and small businesses and a listed sample frame stratified design for medium-sized businesses</w:t>
      </w:r>
      <w:r w:rsidR="00D31E14">
        <w:rPr>
          <w:rFonts w:cstheme="minorHAnsi"/>
        </w:rPr>
        <w:t>,</w:t>
      </w:r>
      <w:r w:rsidR="00CC48A7">
        <w:rPr>
          <w:rFonts w:cstheme="minorHAnsi"/>
        </w:rPr>
        <w:t xml:space="preserve"> </w:t>
      </w:r>
      <w:proofErr w:type="gramStart"/>
      <w:r w:rsidR="00CC48A7">
        <w:rPr>
          <w:rFonts w:cstheme="minorHAnsi"/>
        </w:rPr>
        <w:t>and</w:t>
      </w:r>
      <w:r w:rsidR="00D31E14">
        <w:rPr>
          <w:rFonts w:cstheme="minorHAnsi"/>
        </w:rPr>
        <w:t>;</w:t>
      </w:r>
      <w:proofErr w:type="gramEnd"/>
      <w:r w:rsidR="00CC48A7">
        <w:rPr>
          <w:rFonts w:cstheme="minorHAnsi"/>
        </w:rPr>
        <w:t xml:space="preserve"> c) </w:t>
      </w:r>
      <w:r w:rsidR="00927E6B">
        <w:rPr>
          <w:rFonts w:cstheme="minorHAnsi"/>
        </w:rPr>
        <w:t>a listed sample frame stratified sample design.</w:t>
      </w:r>
      <w:r w:rsidR="003E4BAB">
        <w:rPr>
          <w:rFonts w:cstheme="minorHAnsi"/>
        </w:rPr>
        <w:t xml:space="preserve"> Plus</w:t>
      </w:r>
      <w:r w:rsidR="00611A42">
        <w:rPr>
          <w:rFonts w:cstheme="minorHAnsi"/>
        </w:rPr>
        <w:t>,</w:t>
      </w:r>
      <w:r w:rsidR="003E4BAB">
        <w:rPr>
          <w:rFonts w:cstheme="minorHAnsi"/>
        </w:rPr>
        <w:t xml:space="preserve"> the sampling weights must </w:t>
      </w:r>
      <w:r w:rsidR="00611A42">
        <w:rPr>
          <w:rFonts w:cstheme="minorHAnsi"/>
        </w:rPr>
        <w:t xml:space="preserve">explicitly </w:t>
      </w:r>
      <w:r w:rsidR="003E4BAB">
        <w:rPr>
          <w:rFonts w:cstheme="minorHAnsi"/>
        </w:rPr>
        <w:t xml:space="preserve">accommodate </w:t>
      </w:r>
      <w:r w:rsidR="00611A42">
        <w:rPr>
          <w:rFonts w:cstheme="minorHAnsi"/>
        </w:rPr>
        <w:t>each component of the weights in Table W1.</w:t>
      </w:r>
    </w:p>
    <w:p w14:paraId="550C9BEF" w14:textId="284DD272" w:rsidR="00611A42" w:rsidRPr="00B03926" w:rsidRDefault="00454FA2" w:rsidP="001C6A0C">
      <w:pPr>
        <w:jc w:val="both"/>
        <w:rPr>
          <w:rFonts w:cstheme="minorHAnsi"/>
          <w:sz w:val="28"/>
          <w:szCs w:val="28"/>
        </w:rPr>
      </w:pPr>
      <w:r w:rsidRPr="00B03926">
        <w:rPr>
          <w:rFonts w:cstheme="minorHAnsi"/>
          <w:i/>
          <w:iCs/>
          <w:sz w:val="28"/>
          <w:szCs w:val="28"/>
        </w:rPr>
        <w:t xml:space="preserve">Weighting </w:t>
      </w:r>
      <w:r w:rsidR="00B03926">
        <w:rPr>
          <w:rFonts w:cstheme="minorHAnsi"/>
          <w:i/>
          <w:iCs/>
          <w:sz w:val="28"/>
          <w:szCs w:val="28"/>
        </w:rPr>
        <w:t xml:space="preserve">Effect </w:t>
      </w:r>
      <w:r w:rsidR="00B03926" w:rsidRPr="00B03926">
        <w:rPr>
          <w:rFonts w:cstheme="minorHAnsi"/>
          <w:i/>
          <w:iCs/>
          <w:sz w:val="28"/>
          <w:szCs w:val="28"/>
        </w:rPr>
        <w:t>#</w:t>
      </w:r>
      <w:r w:rsidRPr="00B03926">
        <w:rPr>
          <w:rFonts w:cstheme="minorHAnsi"/>
          <w:i/>
          <w:iCs/>
          <w:sz w:val="28"/>
          <w:szCs w:val="28"/>
        </w:rPr>
        <w:t xml:space="preserve">1 - </w:t>
      </w:r>
      <w:r w:rsidR="0028464C" w:rsidRPr="00B03926">
        <w:rPr>
          <w:rFonts w:cstheme="minorHAnsi"/>
          <w:i/>
          <w:iCs/>
          <w:sz w:val="28"/>
          <w:szCs w:val="28"/>
        </w:rPr>
        <w:t xml:space="preserve">Design </w:t>
      </w:r>
      <w:r w:rsidR="00E63B7B" w:rsidRPr="00B03926">
        <w:rPr>
          <w:rFonts w:cstheme="minorHAnsi"/>
          <w:i/>
          <w:iCs/>
          <w:sz w:val="28"/>
          <w:szCs w:val="28"/>
        </w:rPr>
        <w:t>Weight</w:t>
      </w:r>
      <w:r w:rsidR="00A005E9" w:rsidRPr="00B03926">
        <w:rPr>
          <w:rFonts w:cstheme="minorHAnsi"/>
          <w:i/>
          <w:iCs/>
          <w:sz w:val="28"/>
          <w:szCs w:val="28"/>
        </w:rPr>
        <w:t xml:space="preserve">s </w:t>
      </w:r>
    </w:p>
    <w:p w14:paraId="03ABFA4E" w14:textId="58886AAC" w:rsidR="00696203" w:rsidRDefault="00696203" w:rsidP="001C6A0C">
      <w:pPr>
        <w:jc w:val="both"/>
        <w:rPr>
          <w:rFonts w:cstheme="minorHAnsi"/>
        </w:rPr>
      </w:pPr>
      <w:r>
        <w:rPr>
          <w:rFonts w:cstheme="minorHAnsi"/>
        </w:rPr>
        <w:t>Design weights account for the sample design selection of businesses. This involve the selections of PSUs, SSU1s and SSU2s. This section defines the probabilities of selection for each stage of the study’s stratified area probability multistage cluster sample design and stratified list sample designs.</w:t>
      </w:r>
    </w:p>
    <w:p w14:paraId="7F91B6A0" w14:textId="3E296D3C" w:rsidR="00E63B7B" w:rsidRDefault="00E63B7B" w:rsidP="001C6A0C">
      <w:pPr>
        <w:jc w:val="both"/>
        <w:rPr>
          <w:rFonts w:cstheme="minorHAnsi"/>
        </w:rPr>
      </w:pPr>
      <w:r>
        <w:rPr>
          <w:rFonts w:cstheme="minorHAnsi"/>
        </w:rPr>
        <w:t>The design weight</w:t>
      </w:r>
      <w:r w:rsidR="003D440B">
        <w:rPr>
          <w:rFonts w:cstheme="minorHAnsi"/>
        </w:rPr>
        <w:t>s are based on the probabilities of selection</w:t>
      </w:r>
      <w:r>
        <w:rPr>
          <w:rFonts w:cstheme="minorHAnsi"/>
        </w:rPr>
        <w:t xml:space="preserve"> </w:t>
      </w:r>
      <w:r w:rsidR="003D440B">
        <w:rPr>
          <w:rFonts w:cstheme="minorHAnsi"/>
        </w:rPr>
        <w:t xml:space="preserve">determined by the </w:t>
      </w:r>
      <w:r>
        <w:rPr>
          <w:rFonts w:cstheme="minorHAnsi"/>
        </w:rPr>
        <w:t xml:space="preserve">sampling </w:t>
      </w:r>
      <w:r w:rsidR="00623F12">
        <w:rPr>
          <w:rFonts w:cstheme="minorHAnsi"/>
        </w:rPr>
        <w:t>plan</w:t>
      </w:r>
      <w:r w:rsidR="003D440B">
        <w:rPr>
          <w:rFonts w:cstheme="minorHAnsi"/>
        </w:rPr>
        <w:t>. Many of components of</w:t>
      </w:r>
      <w:r w:rsidR="00696203">
        <w:rPr>
          <w:rFonts w:cstheme="minorHAnsi"/>
        </w:rPr>
        <w:t xml:space="preserve"> the probabilities of selection are created </w:t>
      </w:r>
      <w:r>
        <w:rPr>
          <w:rFonts w:cstheme="minorHAnsi"/>
        </w:rPr>
        <w:t xml:space="preserve">prior to </w:t>
      </w:r>
      <w:r w:rsidR="00696203">
        <w:rPr>
          <w:rFonts w:cstheme="minorHAnsi"/>
        </w:rPr>
        <w:t xml:space="preserve">execution of the </w:t>
      </w:r>
      <w:r w:rsidR="00623F12">
        <w:rPr>
          <w:rFonts w:cstheme="minorHAnsi"/>
        </w:rPr>
        <w:t>survey</w:t>
      </w:r>
      <w:r w:rsidR="00526368">
        <w:rPr>
          <w:rFonts w:cstheme="minorHAnsi"/>
        </w:rPr>
        <w:t xml:space="preserve">. </w:t>
      </w:r>
      <w:r w:rsidR="00623F12">
        <w:rPr>
          <w:rFonts w:cstheme="minorHAnsi"/>
        </w:rPr>
        <w:t>T</w:t>
      </w:r>
      <w:r w:rsidR="00526368">
        <w:rPr>
          <w:rFonts w:cstheme="minorHAnsi"/>
        </w:rPr>
        <w:t xml:space="preserve">he </w:t>
      </w:r>
      <w:r w:rsidR="00696203">
        <w:rPr>
          <w:rFonts w:cstheme="minorHAnsi"/>
        </w:rPr>
        <w:t xml:space="preserve">design </w:t>
      </w:r>
      <w:r w:rsidR="00526368">
        <w:rPr>
          <w:rFonts w:cstheme="minorHAnsi"/>
        </w:rPr>
        <w:t xml:space="preserve">weight </w:t>
      </w:r>
      <w:r w:rsidR="00623F12">
        <w:rPr>
          <w:rFonts w:cstheme="minorHAnsi"/>
        </w:rPr>
        <w:t xml:space="preserve">is </w:t>
      </w:r>
      <w:r w:rsidR="00696203">
        <w:rPr>
          <w:rFonts w:cstheme="minorHAnsi"/>
        </w:rPr>
        <w:t xml:space="preserve">based directly on </w:t>
      </w:r>
      <w:r w:rsidR="00526368">
        <w:rPr>
          <w:rFonts w:cstheme="minorHAnsi"/>
        </w:rPr>
        <w:t>the probabilit</w:t>
      </w:r>
      <w:r w:rsidR="00623F12">
        <w:rPr>
          <w:rFonts w:cstheme="minorHAnsi"/>
        </w:rPr>
        <w:t xml:space="preserve">ies </w:t>
      </w:r>
      <w:r w:rsidR="00526368">
        <w:rPr>
          <w:rFonts w:cstheme="minorHAnsi"/>
        </w:rPr>
        <w:t>of selection fo</w:t>
      </w:r>
      <w:r w:rsidR="00233F28">
        <w:rPr>
          <w:rFonts w:cstheme="minorHAnsi"/>
        </w:rPr>
        <w:t xml:space="preserve">r </w:t>
      </w:r>
      <w:r w:rsidR="00623F12">
        <w:rPr>
          <w:rFonts w:cstheme="minorHAnsi"/>
        </w:rPr>
        <w:t xml:space="preserve">each </w:t>
      </w:r>
      <w:r w:rsidR="00233F28">
        <w:rPr>
          <w:rFonts w:cstheme="minorHAnsi"/>
        </w:rPr>
        <w:t>step of the sample design. The</w:t>
      </w:r>
      <w:r w:rsidR="00DE5A0E">
        <w:rPr>
          <w:rFonts w:cstheme="minorHAnsi"/>
        </w:rPr>
        <w:t xml:space="preserve"> weigh</w:t>
      </w:r>
      <w:r w:rsidR="00696203">
        <w:rPr>
          <w:rFonts w:cstheme="minorHAnsi"/>
        </w:rPr>
        <w:t>t</w:t>
      </w:r>
      <w:r w:rsidR="00DE5A0E">
        <w:rPr>
          <w:rFonts w:cstheme="minorHAnsi"/>
        </w:rPr>
        <w:t xml:space="preserve">s need to reflect the </w:t>
      </w:r>
      <w:r w:rsidR="00233F28">
        <w:rPr>
          <w:rFonts w:cstheme="minorHAnsi"/>
        </w:rPr>
        <w:t xml:space="preserve">two separate </w:t>
      </w:r>
      <w:r w:rsidR="00DE5A0E">
        <w:rPr>
          <w:rFonts w:cstheme="minorHAnsi"/>
        </w:rPr>
        <w:t xml:space="preserve">sampling plan </w:t>
      </w:r>
      <w:r w:rsidR="00233F28">
        <w:rPr>
          <w:rFonts w:cstheme="minorHAnsi"/>
        </w:rPr>
        <w:t>possibilities</w:t>
      </w:r>
      <w:r w:rsidR="00DE5A0E">
        <w:rPr>
          <w:rFonts w:cstheme="minorHAnsi"/>
        </w:rPr>
        <w:t xml:space="preserve">, </w:t>
      </w:r>
      <w:r w:rsidR="00A30476">
        <w:rPr>
          <w:rFonts w:cstheme="minorHAnsi"/>
        </w:rPr>
        <w:t xml:space="preserve">the sample selection from </w:t>
      </w:r>
      <w:r w:rsidR="00707BC3">
        <w:rPr>
          <w:rFonts w:cstheme="minorHAnsi"/>
        </w:rPr>
        <w:t xml:space="preserve">a) </w:t>
      </w:r>
      <w:r w:rsidR="00A30476">
        <w:rPr>
          <w:rFonts w:cstheme="minorHAnsi"/>
        </w:rPr>
        <w:t>an area probability multistage cluster sample frame</w:t>
      </w:r>
      <w:r w:rsidR="00707BC3">
        <w:rPr>
          <w:rFonts w:cstheme="minorHAnsi"/>
        </w:rPr>
        <w:t>,</w:t>
      </w:r>
      <w:r w:rsidR="00A30476">
        <w:rPr>
          <w:rFonts w:cstheme="minorHAnsi"/>
        </w:rPr>
        <w:t xml:space="preserve"> or </w:t>
      </w:r>
      <w:r w:rsidR="00707BC3">
        <w:rPr>
          <w:rFonts w:cstheme="minorHAnsi"/>
        </w:rPr>
        <w:t xml:space="preserve">b) </w:t>
      </w:r>
      <w:r w:rsidR="00A30476">
        <w:rPr>
          <w:rFonts w:cstheme="minorHAnsi"/>
        </w:rPr>
        <w:t xml:space="preserve">the sample selection from </w:t>
      </w:r>
      <w:r w:rsidR="005A56C0">
        <w:rPr>
          <w:rFonts w:cstheme="minorHAnsi"/>
        </w:rPr>
        <w:t>listed or business registry sample frame.</w:t>
      </w:r>
    </w:p>
    <w:p w14:paraId="4B7E3E05" w14:textId="0988218A" w:rsidR="005A56C0" w:rsidRPr="001E5CA9" w:rsidRDefault="00342166" w:rsidP="00707BC3">
      <w:pPr>
        <w:pStyle w:val="ListParagraph"/>
        <w:numPr>
          <w:ilvl w:val="0"/>
          <w:numId w:val="2"/>
        </w:numPr>
        <w:jc w:val="both"/>
        <w:rPr>
          <w:rFonts w:cstheme="minorHAnsi"/>
          <w:u w:val="single"/>
        </w:rPr>
      </w:pPr>
      <w:r w:rsidRPr="001E5CA9">
        <w:rPr>
          <w:rFonts w:cstheme="minorHAnsi"/>
          <w:u w:val="single"/>
        </w:rPr>
        <w:t>Design weights under an area probability multistage cluster sample frame</w:t>
      </w:r>
    </w:p>
    <w:p w14:paraId="4EEFE59C" w14:textId="7E7D89A0" w:rsidR="001E4E17" w:rsidRDefault="001E4E17" w:rsidP="001C6A0C">
      <w:pPr>
        <w:jc w:val="both"/>
        <w:rPr>
          <w:rFonts w:cstheme="minorHAnsi"/>
        </w:rPr>
      </w:pPr>
      <w:r>
        <w:rPr>
          <w:rFonts w:cstheme="minorHAnsi"/>
        </w:rPr>
        <w:t>The sample weighting plan accounts for the clustered</w:t>
      </w:r>
      <w:r w:rsidR="00D31E14">
        <w:rPr>
          <w:rFonts w:cstheme="minorHAnsi"/>
        </w:rPr>
        <w:t xml:space="preserve"> design</w:t>
      </w:r>
      <w:r>
        <w:rPr>
          <w:rFonts w:cstheme="minorHAnsi"/>
        </w:rPr>
        <w:t xml:space="preserve"> within the regional strata</w:t>
      </w:r>
      <w:r w:rsidR="0039681D">
        <w:rPr>
          <w:rFonts w:cstheme="minorHAnsi"/>
        </w:rPr>
        <w:t>.  Notation is defined to allow for the derivations of the probabilities of selection.</w:t>
      </w:r>
    </w:p>
    <w:p w14:paraId="1ED90A80" w14:textId="19FE6185" w:rsidR="00857C20" w:rsidRDefault="0053149E" w:rsidP="001C6A0C">
      <w:pPr>
        <w:jc w:val="both"/>
        <w:rPr>
          <w:rFonts w:cstheme="minorHAnsi"/>
        </w:rPr>
      </w:pPr>
      <w:r>
        <w:rPr>
          <w:rFonts w:cstheme="minorHAnsi"/>
        </w:rPr>
        <w:t>Notation:</w:t>
      </w:r>
    </w:p>
    <w:p w14:paraId="34F3256E" w14:textId="7D88CC91" w:rsidR="00F751DF" w:rsidRPr="00F2617B" w:rsidRDefault="00171157" w:rsidP="00F2617B">
      <w:pPr>
        <w:spacing w:after="120"/>
        <w:ind w:left="720"/>
        <w:jc w:val="both"/>
        <w:rPr>
          <w:rFonts w:cstheme="minorHAnsi"/>
          <w:sz w:val="20"/>
          <w:szCs w:val="20"/>
        </w:rPr>
      </w:pPr>
      <w:r w:rsidRPr="004E10D7">
        <w:rPr>
          <w:rFonts w:cstheme="minorHAnsi"/>
          <w:noProof/>
          <w:sz w:val="20"/>
          <w:szCs w:val="20"/>
        </w:rPr>
        <w:lastRenderedPageBreak/>
        <mc:AlternateContent>
          <mc:Choice Requires="wps">
            <w:drawing>
              <wp:anchor distT="0" distB="0" distL="114300" distR="114300" simplePos="0" relativeHeight="251659264" behindDoc="0" locked="0" layoutInCell="1" allowOverlap="1" wp14:anchorId="25BA6174" wp14:editId="7887FC0E">
                <wp:simplePos x="0" y="0"/>
                <wp:positionH relativeFrom="column">
                  <wp:posOffset>5399099</wp:posOffset>
                </wp:positionH>
                <wp:positionV relativeFrom="paragraph">
                  <wp:posOffset>223629</wp:posOffset>
                </wp:positionV>
                <wp:extent cx="1174531" cy="914400"/>
                <wp:effectExtent l="0" t="0" r="26035" b="19050"/>
                <wp:wrapSquare wrapText="bothSides"/>
                <wp:docPr id="1" name="Rectangle 1"/>
                <wp:cNvGraphicFramePr/>
                <a:graphic xmlns:a="http://schemas.openxmlformats.org/drawingml/2006/main">
                  <a:graphicData uri="http://schemas.microsoft.com/office/word/2010/wordprocessingShape">
                    <wps:wsp>
                      <wps:cNvSpPr/>
                      <wps:spPr>
                        <a:xfrm>
                          <a:off x="0" y="0"/>
                          <a:ext cx="1174531"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DFDB2" w14:textId="061DD514" w:rsidR="00D31E14" w:rsidRPr="005961FF" w:rsidRDefault="00D31E14" w:rsidP="008F3096">
                            <w:pPr>
                              <w:spacing w:after="0" w:line="192" w:lineRule="auto"/>
                              <w:rPr>
                                <w:sz w:val="20"/>
                                <w:szCs w:val="20"/>
                              </w:rPr>
                            </w:pPr>
                            <w:r w:rsidRPr="005961FF">
                              <w:rPr>
                                <w:sz w:val="20"/>
                                <w:szCs w:val="20"/>
                              </w:rPr>
                              <w:t>Subscripts:</w:t>
                            </w:r>
                          </w:p>
                          <w:p w14:paraId="41841697" w14:textId="1E98CF96" w:rsidR="00D31E14" w:rsidRPr="005961FF" w:rsidRDefault="00D31E14" w:rsidP="008F3096">
                            <w:pPr>
                              <w:spacing w:after="0" w:line="192" w:lineRule="auto"/>
                              <w:ind w:left="144"/>
                              <w:rPr>
                                <w:sz w:val="20"/>
                                <w:szCs w:val="20"/>
                              </w:rPr>
                            </w:pPr>
                            <w:r w:rsidRPr="005961FF">
                              <w:rPr>
                                <w:sz w:val="20"/>
                                <w:szCs w:val="20"/>
                              </w:rPr>
                              <w:t>h - stratum</w:t>
                            </w:r>
                          </w:p>
                          <w:p w14:paraId="3CB7CC4A" w14:textId="08996573" w:rsidR="00D31E14" w:rsidRPr="005961FF" w:rsidRDefault="00D31E14" w:rsidP="008F3096">
                            <w:pPr>
                              <w:spacing w:after="0" w:line="192" w:lineRule="auto"/>
                              <w:ind w:left="144"/>
                              <w:rPr>
                                <w:sz w:val="20"/>
                                <w:szCs w:val="20"/>
                              </w:rPr>
                            </w:pPr>
                            <w:proofErr w:type="spellStart"/>
                            <w:r w:rsidRPr="005961FF">
                              <w:rPr>
                                <w:sz w:val="20"/>
                                <w:szCs w:val="20"/>
                              </w:rPr>
                              <w:t>i</w:t>
                            </w:r>
                            <w:proofErr w:type="spellEnd"/>
                            <w:r w:rsidRPr="005961FF">
                              <w:rPr>
                                <w:sz w:val="20"/>
                                <w:szCs w:val="20"/>
                              </w:rPr>
                              <w:t xml:space="preserve"> – PSU</w:t>
                            </w:r>
                          </w:p>
                          <w:p w14:paraId="1C98F856" w14:textId="033D198F" w:rsidR="00D31E14" w:rsidRPr="005961FF" w:rsidRDefault="00D31E14" w:rsidP="008F3096">
                            <w:pPr>
                              <w:spacing w:after="0" w:line="192" w:lineRule="auto"/>
                              <w:ind w:left="144"/>
                              <w:rPr>
                                <w:sz w:val="20"/>
                                <w:szCs w:val="20"/>
                              </w:rPr>
                            </w:pPr>
                            <w:r w:rsidRPr="005961FF">
                              <w:rPr>
                                <w:sz w:val="20"/>
                                <w:szCs w:val="20"/>
                              </w:rPr>
                              <w:t>j – SSU1</w:t>
                            </w:r>
                          </w:p>
                          <w:p w14:paraId="5A0A2E2E" w14:textId="42730B25" w:rsidR="00D31E14" w:rsidRPr="005961FF" w:rsidRDefault="00D31E14" w:rsidP="008F3096">
                            <w:pPr>
                              <w:spacing w:after="0" w:line="192" w:lineRule="auto"/>
                              <w:ind w:left="144"/>
                              <w:rPr>
                                <w:sz w:val="20"/>
                                <w:szCs w:val="20"/>
                              </w:rPr>
                            </w:pPr>
                            <w:r w:rsidRPr="005961FF">
                              <w:rPr>
                                <w:sz w:val="20"/>
                                <w:szCs w:val="20"/>
                              </w:rPr>
                              <w:t>k – SSU2</w:t>
                            </w:r>
                          </w:p>
                          <w:p w14:paraId="527F5345" w14:textId="70F60F02" w:rsidR="00D31E14" w:rsidRPr="005961FF" w:rsidRDefault="00D31E14" w:rsidP="008F3096">
                            <w:pPr>
                              <w:spacing w:after="0" w:line="192" w:lineRule="auto"/>
                              <w:ind w:left="144"/>
                              <w:rPr>
                                <w:sz w:val="20"/>
                                <w:szCs w:val="20"/>
                              </w:rPr>
                            </w:pPr>
                            <w:r w:rsidRPr="005961FF">
                              <w:rPr>
                                <w:sz w:val="20"/>
                                <w:szCs w:val="20"/>
                              </w:rPr>
                              <w:t>m -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A6174" id="Rectangle 1" o:spid="_x0000_s1026" style="position:absolute;left:0;text-align:left;margin-left:425.15pt;margin-top:17.6pt;width:92.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" fillcolor="#4472c4 [3204]" strokecolor="#1f3763 [1604]" strokeweight="1pt">
                <v:textbox>
                  <w:txbxContent>
                    <w:p w14:paraId="02BDFDB2" w14:textId="061DD514" w:rsidR="00D31E14" w:rsidRPr="005961FF" w:rsidRDefault="00D31E14" w:rsidP="008F3096">
                      <w:pPr>
                        <w:spacing w:after="0" w:line="192" w:lineRule="auto"/>
                        <w:rPr>
                          <w:sz w:val="20"/>
                          <w:szCs w:val="20"/>
                        </w:rPr>
                      </w:pPr>
                      <w:r w:rsidRPr="005961FF">
                        <w:rPr>
                          <w:sz w:val="20"/>
                          <w:szCs w:val="20"/>
                        </w:rPr>
                        <w:t>Subscripts:</w:t>
                      </w:r>
                    </w:p>
                    <w:p w14:paraId="41841697" w14:textId="1E98CF96" w:rsidR="00D31E14" w:rsidRPr="005961FF" w:rsidRDefault="00D31E14" w:rsidP="008F3096">
                      <w:pPr>
                        <w:spacing w:after="0" w:line="192" w:lineRule="auto"/>
                        <w:ind w:left="144"/>
                        <w:rPr>
                          <w:sz w:val="20"/>
                          <w:szCs w:val="20"/>
                        </w:rPr>
                      </w:pPr>
                      <w:r w:rsidRPr="005961FF">
                        <w:rPr>
                          <w:sz w:val="20"/>
                          <w:szCs w:val="20"/>
                        </w:rPr>
                        <w:t>h - stratum</w:t>
                      </w:r>
                    </w:p>
                    <w:p w14:paraId="3CB7CC4A" w14:textId="08996573" w:rsidR="00D31E14" w:rsidRPr="005961FF" w:rsidRDefault="00D31E14" w:rsidP="008F3096">
                      <w:pPr>
                        <w:spacing w:after="0" w:line="192" w:lineRule="auto"/>
                        <w:ind w:left="144"/>
                        <w:rPr>
                          <w:sz w:val="20"/>
                          <w:szCs w:val="20"/>
                        </w:rPr>
                      </w:pPr>
                      <w:r w:rsidRPr="005961FF">
                        <w:rPr>
                          <w:sz w:val="20"/>
                          <w:szCs w:val="20"/>
                        </w:rPr>
                        <w:t>i – PSU</w:t>
                      </w:r>
                    </w:p>
                    <w:p w14:paraId="1C98F856" w14:textId="033D198F" w:rsidR="00D31E14" w:rsidRPr="005961FF" w:rsidRDefault="00D31E14" w:rsidP="008F3096">
                      <w:pPr>
                        <w:spacing w:after="0" w:line="192" w:lineRule="auto"/>
                        <w:ind w:left="144"/>
                        <w:rPr>
                          <w:sz w:val="20"/>
                          <w:szCs w:val="20"/>
                        </w:rPr>
                      </w:pPr>
                      <w:r w:rsidRPr="005961FF">
                        <w:rPr>
                          <w:sz w:val="20"/>
                          <w:szCs w:val="20"/>
                        </w:rPr>
                        <w:t>j – SSU1</w:t>
                      </w:r>
                    </w:p>
                    <w:p w14:paraId="5A0A2E2E" w14:textId="42730B25" w:rsidR="00D31E14" w:rsidRPr="005961FF" w:rsidRDefault="00D31E14" w:rsidP="008F3096">
                      <w:pPr>
                        <w:spacing w:after="0" w:line="192" w:lineRule="auto"/>
                        <w:ind w:left="144"/>
                        <w:rPr>
                          <w:sz w:val="20"/>
                          <w:szCs w:val="20"/>
                        </w:rPr>
                      </w:pPr>
                      <w:r w:rsidRPr="005961FF">
                        <w:rPr>
                          <w:sz w:val="20"/>
                          <w:szCs w:val="20"/>
                        </w:rPr>
                        <w:t>k – SSU2</w:t>
                      </w:r>
                    </w:p>
                    <w:p w14:paraId="527F5345" w14:textId="70F60F02" w:rsidR="00D31E14" w:rsidRPr="005961FF" w:rsidRDefault="00D31E14" w:rsidP="008F3096">
                      <w:pPr>
                        <w:spacing w:after="0" w:line="192" w:lineRule="auto"/>
                        <w:ind w:left="144"/>
                        <w:rPr>
                          <w:sz w:val="20"/>
                          <w:szCs w:val="20"/>
                        </w:rPr>
                      </w:pPr>
                      <w:r w:rsidRPr="005961FF">
                        <w:rPr>
                          <w:sz w:val="20"/>
                          <w:szCs w:val="20"/>
                        </w:rPr>
                        <w:t>m - Business</w:t>
                      </w:r>
                    </w:p>
                  </w:txbxContent>
                </v:textbox>
                <w10:wrap type="square"/>
              </v:rect>
            </w:pict>
          </mc:Fallback>
        </mc:AlternateContent>
      </w:r>
      <w:r w:rsidR="00D16A2B" w:rsidRPr="004E10D7">
        <w:rPr>
          <w:rFonts w:cstheme="minorHAnsi"/>
          <w:sz w:val="20"/>
          <w:szCs w:val="20"/>
        </w:rPr>
        <w:t>M</w:t>
      </w:r>
      <w:r w:rsidR="00AE54F2" w:rsidRPr="004E10D7">
        <w:rPr>
          <w:rFonts w:cstheme="minorHAnsi"/>
          <w:sz w:val="20"/>
          <w:szCs w:val="20"/>
        </w:rPr>
        <w:t>os</w:t>
      </w:r>
      <w:r w:rsidR="00D16A2B" w:rsidRPr="004E10D7">
        <w:rPr>
          <w:rFonts w:cstheme="minorHAnsi"/>
          <w:sz w:val="20"/>
          <w:szCs w:val="20"/>
          <w:vertAlign w:val="subscript"/>
        </w:rPr>
        <w:t>s</w:t>
      </w:r>
      <w:r w:rsidR="00D16A2B" w:rsidRPr="004E10D7">
        <w:rPr>
          <w:rFonts w:cstheme="minorHAnsi"/>
          <w:sz w:val="20"/>
          <w:szCs w:val="20"/>
        </w:rPr>
        <w:t xml:space="preserve">  </w:t>
      </w:r>
      <w:r w:rsidRPr="004E10D7">
        <w:rPr>
          <w:rFonts w:cstheme="minorHAnsi"/>
          <w:sz w:val="20"/>
          <w:szCs w:val="20"/>
        </w:rPr>
        <w:t>(</w:t>
      </w:r>
      <w:r w:rsidR="005961FF" w:rsidRPr="00F2617B">
        <w:rPr>
          <w:rFonts w:cstheme="minorHAnsi"/>
          <w:sz w:val="20"/>
          <w:szCs w:val="20"/>
        </w:rPr>
        <w:t>Measure of Size</w:t>
      </w:r>
      <w:r w:rsidRPr="00F2617B">
        <w:rPr>
          <w:rFonts w:cstheme="minorHAnsi"/>
          <w:sz w:val="20"/>
          <w:szCs w:val="20"/>
        </w:rPr>
        <w:t xml:space="preserve">) </w:t>
      </w:r>
      <w:r w:rsidR="00772994" w:rsidRPr="00F2617B">
        <w:rPr>
          <w:rFonts w:cstheme="minorHAnsi"/>
          <w:sz w:val="20"/>
          <w:szCs w:val="20"/>
        </w:rPr>
        <w:t>–</w:t>
      </w:r>
      <w:r w:rsidR="005961FF" w:rsidRPr="00F2617B">
        <w:rPr>
          <w:rFonts w:cstheme="minorHAnsi"/>
          <w:sz w:val="20"/>
          <w:szCs w:val="20"/>
        </w:rPr>
        <w:t xml:space="preserve"> </w:t>
      </w:r>
      <w:r w:rsidR="004E10D7" w:rsidRPr="00F2617B">
        <w:rPr>
          <w:rFonts w:cstheme="minorHAnsi"/>
          <w:sz w:val="20"/>
          <w:szCs w:val="20"/>
        </w:rPr>
        <w:t xml:space="preserve">This is </w:t>
      </w:r>
      <w:r w:rsidR="001F2A9A" w:rsidRPr="00F2617B">
        <w:rPr>
          <w:rFonts w:cstheme="minorHAnsi"/>
          <w:sz w:val="20"/>
          <w:szCs w:val="20"/>
        </w:rPr>
        <w:t>an a</w:t>
      </w:r>
      <w:r w:rsidR="00772994" w:rsidRPr="00F2617B">
        <w:rPr>
          <w:rFonts w:cstheme="minorHAnsi"/>
          <w:sz w:val="20"/>
          <w:szCs w:val="20"/>
        </w:rPr>
        <w:t xml:space="preserve">vailable measure </w:t>
      </w:r>
      <w:r w:rsidR="001F2A9A" w:rsidRPr="00F2617B">
        <w:rPr>
          <w:rFonts w:cstheme="minorHAnsi"/>
          <w:sz w:val="20"/>
          <w:szCs w:val="20"/>
        </w:rPr>
        <w:t xml:space="preserve">to </w:t>
      </w:r>
      <w:r w:rsidR="00772994" w:rsidRPr="00F2617B">
        <w:rPr>
          <w:rFonts w:cstheme="minorHAnsi"/>
          <w:sz w:val="20"/>
          <w:szCs w:val="20"/>
        </w:rPr>
        <w:t xml:space="preserve">provide relative sizing </w:t>
      </w:r>
      <w:r w:rsidR="007F211A" w:rsidRPr="00F2617B">
        <w:rPr>
          <w:rFonts w:cstheme="minorHAnsi"/>
          <w:sz w:val="20"/>
          <w:szCs w:val="20"/>
        </w:rPr>
        <w:t>for probability pro</w:t>
      </w:r>
      <w:r w:rsidR="00AF77CF" w:rsidRPr="00F2617B">
        <w:rPr>
          <w:rFonts w:cstheme="minorHAnsi"/>
          <w:sz w:val="20"/>
          <w:szCs w:val="20"/>
        </w:rPr>
        <w:t xml:space="preserve">portional to size sampling. The last subscript in the </w:t>
      </w:r>
      <w:r w:rsidR="00130E40" w:rsidRPr="00F2617B">
        <w:rPr>
          <w:rFonts w:cstheme="minorHAnsi"/>
          <w:sz w:val="20"/>
          <w:szCs w:val="20"/>
        </w:rPr>
        <w:t>probability of selection</w:t>
      </w:r>
      <w:r w:rsidRPr="00F2617B">
        <w:rPr>
          <w:rFonts w:cstheme="minorHAnsi"/>
          <w:sz w:val="20"/>
          <w:szCs w:val="20"/>
        </w:rPr>
        <w:t xml:space="preserve"> </w:t>
      </w:r>
      <w:r w:rsidR="00AF77CF" w:rsidRPr="00F2617B">
        <w:rPr>
          <w:rFonts w:cstheme="minorHAnsi"/>
          <w:sz w:val="20"/>
          <w:szCs w:val="20"/>
        </w:rPr>
        <w:t xml:space="preserve">expression </w:t>
      </w:r>
      <w:r w:rsidRPr="00F2617B">
        <w:rPr>
          <w:rFonts w:cstheme="minorHAnsi"/>
          <w:sz w:val="20"/>
          <w:szCs w:val="20"/>
        </w:rPr>
        <w:t>denot</w:t>
      </w:r>
      <w:r w:rsidR="00AF77CF" w:rsidRPr="00F2617B">
        <w:rPr>
          <w:rFonts w:cstheme="minorHAnsi"/>
          <w:sz w:val="20"/>
          <w:szCs w:val="20"/>
        </w:rPr>
        <w:t xml:space="preserve">es the </w:t>
      </w:r>
      <w:r w:rsidRPr="00F2617B">
        <w:rPr>
          <w:rFonts w:cstheme="minorHAnsi"/>
          <w:sz w:val="20"/>
          <w:szCs w:val="20"/>
        </w:rPr>
        <w:t xml:space="preserve">level of the sampling, </w:t>
      </w:r>
      <w:r w:rsidR="00AF77CF" w:rsidRPr="00F2617B">
        <w:rPr>
          <w:rFonts w:cstheme="minorHAnsi"/>
          <w:sz w:val="20"/>
          <w:szCs w:val="20"/>
        </w:rPr>
        <w:t>such as</w:t>
      </w:r>
      <w:r w:rsidRPr="00F2617B">
        <w:rPr>
          <w:rFonts w:cstheme="minorHAnsi"/>
          <w:sz w:val="20"/>
          <w:szCs w:val="20"/>
        </w:rPr>
        <w:t xml:space="preserve"> h</w:t>
      </w:r>
      <w:r w:rsidR="00AF77CF" w:rsidRPr="00F2617B">
        <w:rPr>
          <w:rFonts w:cstheme="minorHAnsi"/>
          <w:sz w:val="20"/>
          <w:szCs w:val="20"/>
        </w:rPr>
        <w:t xml:space="preserve"> </w:t>
      </w:r>
      <w:r w:rsidR="00D06071" w:rsidRPr="00F2617B">
        <w:rPr>
          <w:rFonts w:cstheme="minorHAnsi"/>
          <w:sz w:val="20"/>
          <w:szCs w:val="20"/>
        </w:rPr>
        <w:t xml:space="preserve">sampling at the </w:t>
      </w:r>
      <w:r w:rsidRPr="00F2617B">
        <w:rPr>
          <w:rFonts w:cstheme="minorHAnsi"/>
          <w:sz w:val="20"/>
          <w:szCs w:val="20"/>
        </w:rPr>
        <w:t>stratum</w:t>
      </w:r>
      <w:r w:rsidR="00D06071" w:rsidRPr="00F2617B">
        <w:rPr>
          <w:rFonts w:cstheme="minorHAnsi"/>
          <w:sz w:val="20"/>
          <w:szCs w:val="20"/>
        </w:rPr>
        <w:t xml:space="preserve"> level</w:t>
      </w:r>
      <w:r w:rsidRPr="00F2617B">
        <w:rPr>
          <w:rFonts w:cstheme="minorHAnsi"/>
          <w:sz w:val="20"/>
          <w:szCs w:val="20"/>
        </w:rPr>
        <w:t xml:space="preserve">, </w:t>
      </w:r>
      <w:proofErr w:type="spellStart"/>
      <w:r w:rsidRPr="00F2617B">
        <w:rPr>
          <w:rFonts w:cstheme="minorHAnsi"/>
          <w:sz w:val="20"/>
          <w:szCs w:val="20"/>
        </w:rPr>
        <w:t>i</w:t>
      </w:r>
      <w:proofErr w:type="spellEnd"/>
      <w:r w:rsidRPr="00F2617B">
        <w:rPr>
          <w:rFonts w:cstheme="minorHAnsi"/>
          <w:sz w:val="20"/>
          <w:szCs w:val="20"/>
        </w:rPr>
        <w:t xml:space="preserve"> </w:t>
      </w:r>
      <w:r w:rsidR="00D06071" w:rsidRPr="00F2617B">
        <w:rPr>
          <w:rFonts w:cstheme="minorHAnsi"/>
          <w:sz w:val="20"/>
          <w:szCs w:val="20"/>
        </w:rPr>
        <w:t xml:space="preserve">is the </w:t>
      </w:r>
      <w:r w:rsidRPr="00F2617B">
        <w:rPr>
          <w:rFonts w:cstheme="minorHAnsi"/>
          <w:sz w:val="20"/>
          <w:szCs w:val="20"/>
        </w:rPr>
        <w:t>PSU</w:t>
      </w:r>
      <w:r w:rsidR="00D06071" w:rsidRPr="00F2617B">
        <w:rPr>
          <w:rFonts w:cstheme="minorHAnsi"/>
          <w:sz w:val="20"/>
          <w:szCs w:val="20"/>
        </w:rPr>
        <w:t xml:space="preserve"> level</w:t>
      </w:r>
      <w:r w:rsidRPr="00F2617B">
        <w:rPr>
          <w:rFonts w:cstheme="minorHAnsi"/>
          <w:sz w:val="20"/>
          <w:szCs w:val="20"/>
        </w:rPr>
        <w:t xml:space="preserve">, etc. </w:t>
      </w:r>
      <w:r w:rsidR="00D06071" w:rsidRPr="00F2617B">
        <w:rPr>
          <w:rFonts w:cstheme="minorHAnsi"/>
          <w:sz w:val="20"/>
          <w:szCs w:val="20"/>
        </w:rPr>
        <w:t xml:space="preserve">The </w:t>
      </w:r>
      <w:r w:rsidRPr="00F2617B">
        <w:rPr>
          <w:rFonts w:cstheme="minorHAnsi"/>
          <w:sz w:val="20"/>
          <w:szCs w:val="20"/>
        </w:rPr>
        <w:t xml:space="preserve">subscript </w:t>
      </w:r>
      <w:r w:rsidR="00B15701" w:rsidRPr="00F2617B">
        <w:rPr>
          <w:rFonts w:cstheme="minorHAnsi"/>
          <w:sz w:val="20"/>
          <w:szCs w:val="20"/>
        </w:rPr>
        <w:t xml:space="preserve">box to the right </w:t>
      </w:r>
      <w:r w:rsidR="00D06071" w:rsidRPr="00F2617B">
        <w:rPr>
          <w:rFonts w:cstheme="minorHAnsi"/>
          <w:sz w:val="20"/>
          <w:szCs w:val="20"/>
        </w:rPr>
        <w:t xml:space="preserve">provides </w:t>
      </w:r>
      <w:r w:rsidR="00B15701" w:rsidRPr="00F2617B">
        <w:rPr>
          <w:rFonts w:cstheme="minorHAnsi"/>
          <w:sz w:val="20"/>
          <w:szCs w:val="20"/>
        </w:rPr>
        <w:t>the legend</w:t>
      </w:r>
      <w:r w:rsidR="00130E40" w:rsidRPr="00F2617B">
        <w:rPr>
          <w:rFonts w:cstheme="minorHAnsi"/>
          <w:sz w:val="20"/>
          <w:szCs w:val="20"/>
        </w:rPr>
        <w:t>.</w:t>
      </w:r>
      <w:r w:rsidR="00425458" w:rsidRPr="00F2617B">
        <w:rPr>
          <w:rFonts w:cstheme="minorHAnsi"/>
          <w:sz w:val="20"/>
          <w:szCs w:val="20"/>
        </w:rPr>
        <w:t xml:space="preserve"> </w:t>
      </w:r>
      <w:r w:rsidR="00F821A2" w:rsidRPr="00F2617B">
        <w:rPr>
          <w:rFonts w:cstheme="minorHAnsi"/>
          <w:sz w:val="20"/>
          <w:szCs w:val="20"/>
        </w:rPr>
        <w:t xml:space="preserve">The choice of statistics for the measure of size </w:t>
      </w:r>
      <w:r w:rsidR="00D52126" w:rsidRPr="00F2617B">
        <w:rPr>
          <w:rFonts w:cstheme="minorHAnsi"/>
          <w:sz w:val="20"/>
          <w:szCs w:val="20"/>
        </w:rPr>
        <w:t xml:space="preserve">may change </w:t>
      </w:r>
      <w:r w:rsidR="00CA5621" w:rsidRPr="00F2617B">
        <w:rPr>
          <w:rFonts w:cstheme="minorHAnsi"/>
          <w:sz w:val="20"/>
          <w:szCs w:val="20"/>
        </w:rPr>
        <w:t xml:space="preserve">depending on the availability of statistics </w:t>
      </w:r>
      <w:r w:rsidR="00F821A2" w:rsidRPr="00F2617B">
        <w:rPr>
          <w:rFonts w:cstheme="minorHAnsi"/>
          <w:sz w:val="20"/>
          <w:szCs w:val="20"/>
        </w:rPr>
        <w:t xml:space="preserve">for </w:t>
      </w:r>
      <w:r w:rsidR="00425458" w:rsidRPr="00F2617B">
        <w:rPr>
          <w:rFonts w:cstheme="minorHAnsi"/>
          <w:sz w:val="20"/>
          <w:szCs w:val="20"/>
        </w:rPr>
        <w:t>strat</w:t>
      </w:r>
      <w:r w:rsidR="00F821A2" w:rsidRPr="00F2617B">
        <w:rPr>
          <w:rFonts w:cstheme="minorHAnsi"/>
          <w:sz w:val="20"/>
          <w:szCs w:val="20"/>
        </w:rPr>
        <w:t xml:space="preserve">a, </w:t>
      </w:r>
      <w:r w:rsidR="00425458" w:rsidRPr="00F2617B">
        <w:rPr>
          <w:rFonts w:cstheme="minorHAnsi"/>
          <w:sz w:val="20"/>
          <w:szCs w:val="20"/>
        </w:rPr>
        <w:t>PSU</w:t>
      </w:r>
      <w:r w:rsidR="00F821A2" w:rsidRPr="00F2617B">
        <w:rPr>
          <w:rFonts w:cstheme="minorHAnsi"/>
          <w:sz w:val="20"/>
          <w:szCs w:val="20"/>
        </w:rPr>
        <w:t xml:space="preserve">s, </w:t>
      </w:r>
      <w:r w:rsidR="00425458" w:rsidRPr="00F2617B">
        <w:rPr>
          <w:rFonts w:cstheme="minorHAnsi"/>
          <w:sz w:val="20"/>
          <w:szCs w:val="20"/>
        </w:rPr>
        <w:t>SSU1</w:t>
      </w:r>
      <w:r w:rsidR="00F821A2" w:rsidRPr="00F2617B">
        <w:rPr>
          <w:rFonts w:cstheme="minorHAnsi"/>
          <w:sz w:val="20"/>
          <w:szCs w:val="20"/>
        </w:rPr>
        <w:t>s and</w:t>
      </w:r>
      <w:r w:rsidR="00425458" w:rsidRPr="00F2617B">
        <w:rPr>
          <w:rFonts w:cstheme="minorHAnsi"/>
          <w:sz w:val="20"/>
          <w:szCs w:val="20"/>
        </w:rPr>
        <w:t xml:space="preserve"> SSU2</w:t>
      </w:r>
      <w:r w:rsidR="00F821A2" w:rsidRPr="00F2617B">
        <w:rPr>
          <w:rFonts w:cstheme="minorHAnsi"/>
          <w:sz w:val="20"/>
          <w:szCs w:val="20"/>
        </w:rPr>
        <w:t xml:space="preserve">s. </w:t>
      </w:r>
    </w:p>
    <w:p w14:paraId="6BA8CD80" w14:textId="5E028995" w:rsidR="00130E40" w:rsidRPr="00F2617B" w:rsidRDefault="00D16A2B" w:rsidP="00F2617B">
      <w:pPr>
        <w:spacing w:after="120"/>
        <w:ind w:left="720"/>
        <w:jc w:val="both"/>
        <w:rPr>
          <w:rFonts w:cstheme="minorHAnsi"/>
          <w:sz w:val="20"/>
          <w:szCs w:val="20"/>
        </w:rPr>
      </w:pPr>
      <w:proofErr w:type="spellStart"/>
      <w:r w:rsidRPr="00F2617B">
        <w:rPr>
          <w:rFonts w:cstheme="minorHAnsi"/>
          <w:sz w:val="20"/>
          <w:szCs w:val="20"/>
        </w:rPr>
        <w:t>m</w:t>
      </w:r>
      <w:r w:rsidRPr="00F2617B">
        <w:rPr>
          <w:rFonts w:cstheme="minorHAnsi"/>
          <w:sz w:val="20"/>
          <w:szCs w:val="20"/>
          <w:vertAlign w:val="subscript"/>
        </w:rPr>
        <w:t>s</w:t>
      </w:r>
      <w:proofErr w:type="spellEnd"/>
      <w:r w:rsidR="00130E40" w:rsidRPr="00F2617B">
        <w:rPr>
          <w:rFonts w:cstheme="minorHAnsi"/>
          <w:sz w:val="20"/>
          <w:szCs w:val="20"/>
        </w:rPr>
        <w:t xml:space="preserve"> – </w:t>
      </w:r>
      <w:r w:rsidR="00F821A2" w:rsidRPr="00F2617B">
        <w:rPr>
          <w:rFonts w:cstheme="minorHAnsi"/>
          <w:sz w:val="20"/>
          <w:szCs w:val="20"/>
        </w:rPr>
        <w:t xml:space="preserve">This is </w:t>
      </w:r>
      <w:r w:rsidR="003559E7" w:rsidRPr="00F2617B">
        <w:rPr>
          <w:rFonts w:cstheme="minorHAnsi"/>
          <w:sz w:val="20"/>
          <w:szCs w:val="20"/>
        </w:rPr>
        <w:t>the n</w:t>
      </w:r>
      <w:r w:rsidR="00130E40" w:rsidRPr="00F2617B">
        <w:rPr>
          <w:rFonts w:cstheme="minorHAnsi"/>
          <w:sz w:val="20"/>
          <w:szCs w:val="20"/>
        </w:rPr>
        <w:t xml:space="preserve">umber of </w:t>
      </w:r>
      <w:r w:rsidR="00AB3A7B" w:rsidRPr="00F2617B">
        <w:rPr>
          <w:rFonts w:cstheme="minorHAnsi"/>
          <w:sz w:val="20"/>
          <w:szCs w:val="20"/>
        </w:rPr>
        <w:t xml:space="preserve">units </w:t>
      </w:r>
      <w:r w:rsidR="00FF0C4C" w:rsidRPr="00F2617B">
        <w:rPr>
          <w:rFonts w:cstheme="minorHAnsi"/>
          <w:sz w:val="20"/>
          <w:szCs w:val="20"/>
        </w:rPr>
        <w:t xml:space="preserve">selected </w:t>
      </w:r>
      <w:r w:rsidR="003559E7" w:rsidRPr="00F2617B">
        <w:rPr>
          <w:rFonts w:cstheme="minorHAnsi"/>
          <w:sz w:val="20"/>
          <w:szCs w:val="20"/>
        </w:rPr>
        <w:t xml:space="preserve">at </w:t>
      </w:r>
      <w:r w:rsidR="00696203">
        <w:rPr>
          <w:rFonts w:cstheme="minorHAnsi"/>
          <w:sz w:val="20"/>
          <w:szCs w:val="20"/>
        </w:rPr>
        <w:t xml:space="preserve">each </w:t>
      </w:r>
      <w:r w:rsidR="003559E7" w:rsidRPr="00F2617B">
        <w:rPr>
          <w:rFonts w:cstheme="minorHAnsi"/>
          <w:sz w:val="20"/>
          <w:szCs w:val="20"/>
        </w:rPr>
        <w:t xml:space="preserve">stage of sampling. The </w:t>
      </w:r>
      <w:r w:rsidR="00430AAF" w:rsidRPr="00F2617B">
        <w:rPr>
          <w:rFonts w:cstheme="minorHAnsi"/>
          <w:sz w:val="20"/>
          <w:szCs w:val="20"/>
        </w:rPr>
        <w:t xml:space="preserve">last </w:t>
      </w:r>
      <w:r w:rsidR="00FF0C4C" w:rsidRPr="00F2617B">
        <w:rPr>
          <w:rFonts w:cstheme="minorHAnsi"/>
          <w:sz w:val="20"/>
          <w:szCs w:val="20"/>
        </w:rPr>
        <w:t xml:space="preserve">subscript denoting level of the sampling, e.g., </w:t>
      </w:r>
      <w:r w:rsidR="00430AAF" w:rsidRPr="00F2617B">
        <w:rPr>
          <w:rFonts w:cstheme="minorHAnsi"/>
          <w:sz w:val="20"/>
          <w:szCs w:val="20"/>
        </w:rPr>
        <w:t xml:space="preserve">h-stratum, </w:t>
      </w:r>
      <w:proofErr w:type="spellStart"/>
      <w:r w:rsidR="00430AAF" w:rsidRPr="00F2617B">
        <w:rPr>
          <w:rFonts w:cstheme="minorHAnsi"/>
          <w:sz w:val="20"/>
          <w:szCs w:val="20"/>
        </w:rPr>
        <w:t>i</w:t>
      </w:r>
      <w:proofErr w:type="spellEnd"/>
      <w:r w:rsidR="00430AAF" w:rsidRPr="00F2617B">
        <w:rPr>
          <w:rFonts w:cstheme="minorHAnsi"/>
          <w:sz w:val="20"/>
          <w:szCs w:val="20"/>
        </w:rPr>
        <w:t xml:space="preserve"> -PSU, etc.</w:t>
      </w:r>
      <w:r w:rsidR="00C857E4" w:rsidRPr="00F2617B">
        <w:rPr>
          <w:rFonts w:cstheme="minorHAnsi"/>
          <w:sz w:val="20"/>
          <w:szCs w:val="20"/>
        </w:rPr>
        <w:t xml:space="preserve">  For Stage 1, </w:t>
      </w:r>
      <w:proofErr w:type="spellStart"/>
      <w:r w:rsidR="00C857E4" w:rsidRPr="00F2617B">
        <w:rPr>
          <w:rFonts w:cstheme="minorHAnsi"/>
          <w:sz w:val="20"/>
          <w:szCs w:val="20"/>
        </w:rPr>
        <w:t>m</w:t>
      </w:r>
      <w:r w:rsidR="009B7EAF" w:rsidRPr="00F2617B">
        <w:rPr>
          <w:rFonts w:cstheme="minorHAnsi"/>
          <w:sz w:val="20"/>
          <w:szCs w:val="20"/>
          <w:vertAlign w:val="subscript"/>
        </w:rPr>
        <w:t>h</w:t>
      </w:r>
      <w:proofErr w:type="spellEnd"/>
      <w:r w:rsidR="009B7EAF" w:rsidRPr="00F2617B">
        <w:rPr>
          <w:rFonts w:cstheme="minorHAnsi"/>
          <w:sz w:val="20"/>
          <w:szCs w:val="20"/>
          <w:vertAlign w:val="subscript"/>
        </w:rPr>
        <w:t xml:space="preserve">  </w:t>
      </w:r>
      <w:r w:rsidR="009B7EAF" w:rsidRPr="00F2617B">
        <w:rPr>
          <w:rFonts w:cstheme="minorHAnsi"/>
          <w:sz w:val="20"/>
          <w:szCs w:val="20"/>
        </w:rPr>
        <w:t xml:space="preserve">is the number of </w:t>
      </w:r>
      <w:r w:rsidR="00874C7C" w:rsidRPr="00F2617B">
        <w:rPr>
          <w:rFonts w:cstheme="minorHAnsi"/>
          <w:sz w:val="20"/>
          <w:szCs w:val="20"/>
        </w:rPr>
        <w:t xml:space="preserve">PSUs </w:t>
      </w:r>
      <w:r w:rsidR="009B7EAF" w:rsidRPr="00F2617B">
        <w:rPr>
          <w:rFonts w:cstheme="minorHAnsi"/>
          <w:sz w:val="20"/>
          <w:szCs w:val="20"/>
        </w:rPr>
        <w:t>to be selected in stratum h.</w:t>
      </w:r>
      <w:r w:rsidR="006C4F15" w:rsidRPr="00F2617B">
        <w:rPr>
          <w:rFonts w:cstheme="minorHAnsi"/>
          <w:sz w:val="20"/>
          <w:szCs w:val="20"/>
        </w:rPr>
        <w:t xml:space="preserve"> It is the number of </w:t>
      </w:r>
      <w:r w:rsidR="00874C7C" w:rsidRPr="00F2617B">
        <w:rPr>
          <w:rFonts w:cstheme="minorHAnsi"/>
          <w:sz w:val="20"/>
          <w:szCs w:val="20"/>
        </w:rPr>
        <w:t xml:space="preserve">SSU1s </w:t>
      </w:r>
      <w:r w:rsidR="00696203">
        <w:rPr>
          <w:rFonts w:cstheme="minorHAnsi"/>
          <w:sz w:val="20"/>
          <w:szCs w:val="20"/>
        </w:rPr>
        <w:t xml:space="preserve">selected </w:t>
      </w:r>
      <w:r w:rsidR="006C4F15" w:rsidRPr="00F2617B">
        <w:rPr>
          <w:rFonts w:cstheme="minorHAnsi"/>
          <w:sz w:val="20"/>
          <w:szCs w:val="20"/>
        </w:rPr>
        <w:t>in its PSU</w:t>
      </w:r>
      <w:r w:rsidR="00F2617B" w:rsidRPr="00F2617B">
        <w:rPr>
          <w:rFonts w:cstheme="minorHAnsi"/>
          <w:sz w:val="20"/>
          <w:szCs w:val="20"/>
        </w:rPr>
        <w:t xml:space="preserve"> in Stage 2</w:t>
      </w:r>
      <w:r w:rsidR="006C4F15" w:rsidRPr="00F2617B">
        <w:rPr>
          <w:rFonts w:cstheme="minorHAnsi"/>
          <w:sz w:val="20"/>
          <w:szCs w:val="20"/>
        </w:rPr>
        <w:t xml:space="preserve">, </w:t>
      </w:r>
      <w:r w:rsidR="001C6799" w:rsidRPr="00F2617B">
        <w:rPr>
          <w:rFonts w:cstheme="minorHAnsi"/>
          <w:sz w:val="20"/>
          <w:szCs w:val="20"/>
        </w:rPr>
        <w:t xml:space="preserve">the number of </w:t>
      </w:r>
      <w:r w:rsidR="00874C7C" w:rsidRPr="00F2617B">
        <w:rPr>
          <w:rFonts w:cstheme="minorHAnsi"/>
          <w:sz w:val="20"/>
          <w:szCs w:val="20"/>
        </w:rPr>
        <w:t>SSU2s</w:t>
      </w:r>
      <w:r w:rsidR="00696203">
        <w:rPr>
          <w:rFonts w:cstheme="minorHAnsi"/>
          <w:sz w:val="20"/>
          <w:szCs w:val="20"/>
        </w:rPr>
        <w:t xml:space="preserve"> selected</w:t>
      </w:r>
      <w:r w:rsidR="00874C7C" w:rsidRPr="00F2617B">
        <w:rPr>
          <w:rFonts w:cstheme="minorHAnsi"/>
          <w:sz w:val="20"/>
          <w:szCs w:val="20"/>
        </w:rPr>
        <w:t xml:space="preserve"> </w:t>
      </w:r>
      <w:r w:rsidR="001C6799" w:rsidRPr="00F2617B">
        <w:rPr>
          <w:rFonts w:cstheme="minorHAnsi"/>
          <w:sz w:val="20"/>
          <w:szCs w:val="20"/>
        </w:rPr>
        <w:t xml:space="preserve">in its </w:t>
      </w:r>
      <w:r w:rsidR="00874C7C" w:rsidRPr="00F2617B">
        <w:rPr>
          <w:rFonts w:cstheme="minorHAnsi"/>
          <w:sz w:val="20"/>
          <w:szCs w:val="20"/>
        </w:rPr>
        <w:t xml:space="preserve">SSU1 in </w:t>
      </w:r>
      <w:r w:rsidR="00F2617B" w:rsidRPr="00F2617B">
        <w:rPr>
          <w:rFonts w:cstheme="minorHAnsi"/>
          <w:sz w:val="20"/>
          <w:szCs w:val="20"/>
        </w:rPr>
        <w:t>S</w:t>
      </w:r>
      <w:r w:rsidR="00874C7C" w:rsidRPr="00F2617B">
        <w:rPr>
          <w:rFonts w:cstheme="minorHAnsi"/>
          <w:sz w:val="20"/>
          <w:szCs w:val="20"/>
        </w:rPr>
        <w:t>tage 3</w:t>
      </w:r>
      <w:r w:rsidR="001C6799" w:rsidRPr="00F2617B">
        <w:rPr>
          <w:rFonts w:cstheme="minorHAnsi"/>
          <w:sz w:val="20"/>
          <w:szCs w:val="20"/>
        </w:rPr>
        <w:t>,</w:t>
      </w:r>
      <w:r w:rsidR="00874C7C" w:rsidRPr="00F2617B">
        <w:rPr>
          <w:rFonts w:cstheme="minorHAnsi"/>
          <w:sz w:val="20"/>
          <w:szCs w:val="20"/>
        </w:rPr>
        <w:t xml:space="preserve"> and </w:t>
      </w:r>
      <w:r w:rsidR="001C6799" w:rsidRPr="00F2617B">
        <w:rPr>
          <w:rFonts w:cstheme="minorHAnsi"/>
          <w:sz w:val="20"/>
          <w:szCs w:val="20"/>
        </w:rPr>
        <w:t xml:space="preserve">the number of </w:t>
      </w:r>
      <w:r w:rsidR="00AB3A7B" w:rsidRPr="00F2617B">
        <w:rPr>
          <w:rFonts w:cstheme="minorHAnsi"/>
          <w:sz w:val="20"/>
          <w:szCs w:val="20"/>
        </w:rPr>
        <w:t xml:space="preserve">businesses </w:t>
      </w:r>
      <w:r w:rsidR="00696203">
        <w:rPr>
          <w:rFonts w:cstheme="minorHAnsi"/>
          <w:sz w:val="20"/>
          <w:szCs w:val="20"/>
        </w:rPr>
        <w:t xml:space="preserve">selected </w:t>
      </w:r>
      <w:r w:rsidR="001C6799" w:rsidRPr="00F2617B">
        <w:rPr>
          <w:rFonts w:cstheme="minorHAnsi"/>
          <w:sz w:val="20"/>
          <w:szCs w:val="20"/>
        </w:rPr>
        <w:t xml:space="preserve">in </w:t>
      </w:r>
      <w:r w:rsidR="00696203">
        <w:rPr>
          <w:rFonts w:cstheme="minorHAnsi"/>
          <w:sz w:val="20"/>
          <w:szCs w:val="20"/>
        </w:rPr>
        <w:t xml:space="preserve">their </w:t>
      </w:r>
      <w:r w:rsidR="00AB3A7B" w:rsidRPr="00F2617B">
        <w:rPr>
          <w:rFonts w:cstheme="minorHAnsi"/>
          <w:sz w:val="20"/>
          <w:szCs w:val="20"/>
        </w:rPr>
        <w:t>SSU2</w:t>
      </w:r>
      <w:r w:rsidR="00AE54F2" w:rsidRPr="00F2617B">
        <w:rPr>
          <w:rFonts w:cstheme="minorHAnsi"/>
          <w:sz w:val="20"/>
          <w:szCs w:val="20"/>
        </w:rPr>
        <w:t xml:space="preserve"> in </w:t>
      </w:r>
      <w:r w:rsidR="00F2617B" w:rsidRPr="00F2617B">
        <w:rPr>
          <w:rFonts w:cstheme="minorHAnsi"/>
          <w:sz w:val="20"/>
          <w:szCs w:val="20"/>
        </w:rPr>
        <w:t>S</w:t>
      </w:r>
      <w:r w:rsidR="00AE54F2" w:rsidRPr="00F2617B">
        <w:rPr>
          <w:rFonts w:cstheme="minorHAnsi"/>
          <w:sz w:val="20"/>
          <w:szCs w:val="20"/>
        </w:rPr>
        <w:t>tage 4.</w:t>
      </w:r>
    </w:p>
    <w:p w14:paraId="17B531A5" w14:textId="256D2AAF" w:rsidR="00E45DBF" w:rsidRPr="00F2617B" w:rsidRDefault="00F751DF" w:rsidP="00F2617B">
      <w:pPr>
        <w:spacing w:after="120"/>
        <w:ind w:left="720"/>
        <w:jc w:val="both"/>
        <w:rPr>
          <w:rFonts w:cstheme="minorHAnsi"/>
          <w:sz w:val="20"/>
          <w:szCs w:val="20"/>
        </w:rPr>
      </w:pPr>
      <w:r w:rsidRPr="00F2617B">
        <w:rPr>
          <w:rFonts w:cstheme="minorHAnsi"/>
          <w:sz w:val="20"/>
          <w:szCs w:val="20"/>
        </w:rPr>
        <w:t>n</w:t>
      </w:r>
      <w:r w:rsidR="00D16A2B" w:rsidRPr="00F2617B">
        <w:rPr>
          <w:rFonts w:cstheme="minorHAnsi"/>
          <w:sz w:val="20"/>
          <w:szCs w:val="20"/>
          <w:vertAlign w:val="subscript"/>
        </w:rPr>
        <w:t>s</w:t>
      </w:r>
      <w:r w:rsidRPr="00F2617B">
        <w:rPr>
          <w:rFonts w:cstheme="minorHAnsi"/>
          <w:sz w:val="20"/>
          <w:szCs w:val="20"/>
        </w:rPr>
        <w:t xml:space="preserve"> – Number of businesses interviewed</w:t>
      </w:r>
      <w:r w:rsidR="00540134">
        <w:rPr>
          <w:rFonts w:cstheme="minorHAnsi"/>
          <w:sz w:val="20"/>
          <w:szCs w:val="20"/>
        </w:rPr>
        <w:t xml:space="preserve">. Please note the difference between businesses selected and interviewed. </w:t>
      </w:r>
      <w:r w:rsidR="00773DBA">
        <w:rPr>
          <w:rFonts w:cstheme="minorHAnsi"/>
          <w:sz w:val="20"/>
          <w:szCs w:val="20"/>
        </w:rPr>
        <w:t>“</w:t>
      </w:r>
      <w:r w:rsidR="00540134">
        <w:rPr>
          <w:rFonts w:cstheme="minorHAnsi"/>
          <w:sz w:val="20"/>
          <w:szCs w:val="20"/>
        </w:rPr>
        <w:t>Selected</w:t>
      </w:r>
      <w:r w:rsidR="00773DBA">
        <w:rPr>
          <w:rFonts w:cstheme="minorHAnsi"/>
          <w:sz w:val="20"/>
          <w:szCs w:val="20"/>
        </w:rPr>
        <w:t>”</w:t>
      </w:r>
      <w:r w:rsidR="00540134">
        <w:rPr>
          <w:rFonts w:cstheme="minorHAnsi"/>
          <w:sz w:val="20"/>
          <w:szCs w:val="20"/>
        </w:rPr>
        <w:t xml:space="preserve"> indicates</w:t>
      </w:r>
      <w:r w:rsidR="00D25BDD">
        <w:rPr>
          <w:rFonts w:cstheme="minorHAnsi"/>
          <w:sz w:val="20"/>
          <w:szCs w:val="20"/>
        </w:rPr>
        <w:t xml:space="preserve"> that interviewers attempted an interview where some cooperated and some did not</w:t>
      </w:r>
      <w:r w:rsidR="00696203">
        <w:rPr>
          <w:rFonts w:cstheme="minorHAnsi"/>
          <w:sz w:val="20"/>
          <w:szCs w:val="20"/>
        </w:rPr>
        <w:t xml:space="preserve">, </w:t>
      </w:r>
      <w:r w:rsidR="00FD5D9B">
        <w:rPr>
          <w:rFonts w:cstheme="minorHAnsi"/>
          <w:sz w:val="20"/>
          <w:szCs w:val="20"/>
        </w:rPr>
        <w:t>while</w:t>
      </w:r>
      <w:r w:rsidR="00696203">
        <w:rPr>
          <w:rFonts w:cstheme="minorHAnsi"/>
          <w:sz w:val="20"/>
          <w:szCs w:val="20"/>
        </w:rPr>
        <w:t xml:space="preserve"> </w:t>
      </w:r>
      <w:r w:rsidR="00FD5D9B">
        <w:rPr>
          <w:rFonts w:cstheme="minorHAnsi"/>
          <w:sz w:val="20"/>
          <w:szCs w:val="20"/>
        </w:rPr>
        <w:t>“</w:t>
      </w:r>
      <w:r w:rsidR="00696203">
        <w:rPr>
          <w:rFonts w:cstheme="minorHAnsi"/>
          <w:sz w:val="20"/>
          <w:szCs w:val="20"/>
        </w:rPr>
        <w:t>interviewed</w:t>
      </w:r>
      <w:r w:rsidR="00FD5D9B">
        <w:rPr>
          <w:rFonts w:cstheme="minorHAnsi"/>
          <w:sz w:val="20"/>
          <w:szCs w:val="20"/>
        </w:rPr>
        <w:t>”</w:t>
      </w:r>
      <w:r w:rsidR="00696203">
        <w:rPr>
          <w:rFonts w:cstheme="minorHAnsi"/>
          <w:sz w:val="20"/>
          <w:szCs w:val="20"/>
        </w:rPr>
        <w:t xml:space="preserve"> refers to a completed survey.</w:t>
      </w:r>
    </w:p>
    <w:p w14:paraId="7C0CE1C9" w14:textId="49EE1B5A" w:rsidR="00F751DF" w:rsidRPr="00F2617B" w:rsidRDefault="00E45DBF" w:rsidP="00F2617B">
      <w:pPr>
        <w:spacing w:after="120"/>
        <w:ind w:left="720"/>
        <w:jc w:val="both"/>
        <w:rPr>
          <w:rFonts w:cstheme="minorHAnsi"/>
          <w:sz w:val="20"/>
          <w:szCs w:val="20"/>
        </w:rPr>
      </w:pPr>
      <w:r w:rsidRPr="00F2617B">
        <w:rPr>
          <w:rFonts w:cstheme="minorHAnsi"/>
          <w:sz w:val="20"/>
          <w:szCs w:val="20"/>
        </w:rPr>
        <w:t>P</w:t>
      </w:r>
      <w:r w:rsidR="00171157" w:rsidRPr="00F2617B">
        <w:rPr>
          <w:rFonts w:cstheme="minorHAnsi"/>
          <w:sz w:val="20"/>
          <w:szCs w:val="20"/>
          <w:vertAlign w:val="subscript"/>
        </w:rPr>
        <w:t>s</w:t>
      </w:r>
      <w:r w:rsidRPr="00F2617B">
        <w:rPr>
          <w:rFonts w:cstheme="minorHAnsi"/>
          <w:sz w:val="20"/>
          <w:szCs w:val="20"/>
        </w:rPr>
        <w:t xml:space="preserve">(S) </w:t>
      </w:r>
      <w:r w:rsidR="00D16A2B" w:rsidRPr="00F2617B">
        <w:rPr>
          <w:rFonts w:cstheme="minorHAnsi"/>
          <w:sz w:val="20"/>
          <w:szCs w:val="20"/>
        </w:rPr>
        <w:t>–</w:t>
      </w:r>
      <w:r w:rsidRPr="00F2617B">
        <w:rPr>
          <w:rFonts w:cstheme="minorHAnsi"/>
          <w:sz w:val="20"/>
          <w:szCs w:val="20"/>
        </w:rPr>
        <w:t xml:space="preserve"> </w:t>
      </w:r>
      <w:r w:rsidR="00D25BDD">
        <w:rPr>
          <w:rFonts w:cstheme="minorHAnsi"/>
          <w:sz w:val="20"/>
          <w:szCs w:val="20"/>
        </w:rPr>
        <w:t>is the p</w:t>
      </w:r>
      <w:r w:rsidRPr="00F2617B">
        <w:rPr>
          <w:rFonts w:cstheme="minorHAnsi"/>
          <w:sz w:val="20"/>
          <w:szCs w:val="20"/>
        </w:rPr>
        <w:t>robabil</w:t>
      </w:r>
      <w:r w:rsidR="00D16A2B" w:rsidRPr="00F2617B">
        <w:rPr>
          <w:rFonts w:cstheme="minorHAnsi"/>
          <w:sz w:val="20"/>
          <w:szCs w:val="20"/>
        </w:rPr>
        <w:t>ity of selection</w:t>
      </w:r>
      <w:r w:rsidR="00D25BDD">
        <w:rPr>
          <w:rFonts w:cstheme="minorHAnsi"/>
          <w:sz w:val="20"/>
          <w:szCs w:val="20"/>
        </w:rPr>
        <w:t xml:space="preserve">. Probabilities of selection can be </w:t>
      </w:r>
      <w:r w:rsidR="00DE22B4">
        <w:rPr>
          <w:rFonts w:cstheme="minorHAnsi"/>
          <w:sz w:val="20"/>
          <w:szCs w:val="20"/>
        </w:rPr>
        <w:t>computed for each PSU, SSU1, SSU2 and business.</w:t>
      </w:r>
    </w:p>
    <w:p w14:paraId="04D542E8" w14:textId="2DFFD22A" w:rsidR="001C15AF" w:rsidRDefault="001C15AF" w:rsidP="001C6A0C">
      <w:pPr>
        <w:jc w:val="both"/>
        <w:rPr>
          <w:rFonts w:cstheme="minorHAnsi"/>
        </w:rPr>
      </w:pPr>
      <w:r>
        <w:rPr>
          <w:rFonts w:cstheme="minorHAnsi"/>
        </w:rPr>
        <w:t xml:space="preserve">Design weights </w:t>
      </w:r>
      <w:r w:rsidR="00F751DF">
        <w:rPr>
          <w:rFonts w:cstheme="minorHAnsi"/>
        </w:rPr>
        <w:t xml:space="preserve">are the reciprocal of the probability </w:t>
      </w:r>
      <w:r w:rsidR="00D72E2D">
        <w:rPr>
          <w:rFonts w:cstheme="minorHAnsi"/>
        </w:rPr>
        <w:t>of selection</w:t>
      </w:r>
      <w:r w:rsidR="006B0E5E">
        <w:rPr>
          <w:rFonts w:cstheme="minorHAnsi"/>
        </w:rPr>
        <w:t xml:space="preserve"> -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m:t>
            </m:r>
          </m:sub>
        </m:sSub>
        <m:r>
          <w:rPr>
            <w:rFonts w:ascii="Cambria Math" w:hAnsi="Cambria Math" w:cstheme="minorHAnsi"/>
          </w:rPr>
          <m:t xml:space="preserve">= </m:t>
        </m:r>
        <m:f>
          <m:fPr>
            <m:type m:val="skw"/>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P(s)</m:t>
            </m:r>
          </m:den>
        </m:f>
      </m:oMath>
      <w:r w:rsidR="008B7C21">
        <w:rPr>
          <w:rFonts w:cstheme="minorHAnsi"/>
        </w:rPr>
        <w:t xml:space="preserve">.  </w:t>
      </w:r>
      <w:r w:rsidR="00F90CD4">
        <w:rPr>
          <w:rFonts w:cstheme="minorHAnsi"/>
        </w:rPr>
        <w:t>The final design weights are the product of the probabilities of selection for each stage of the sample</w:t>
      </w:r>
      <w:r w:rsidR="00AC44FA">
        <w:rPr>
          <w:rFonts w:cstheme="minorHAnsi"/>
        </w:rPr>
        <w:t xml:space="preserve">.  </w:t>
      </w:r>
      <w:r w:rsidR="00F81AF6">
        <w:rPr>
          <w:rFonts w:cstheme="minorHAnsi"/>
        </w:rPr>
        <w:t>The probabilities of selection are:</w:t>
      </w:r>
    </w:p>
    <w:p w14:paraId="08462297" w14:textId="4A5D9C72" w:rsidR="000B0BE8" w:rsidRDefault="00EE5791" w:rsidP="000B0BE8">
      <w:pPr>
        <w:pStyle w:val="ListParagraph"/>
        <w:numPr>
          <w:ilvl w:val="0"/>
          <w:numId w:val="3"/>
        </w:numPr>
        <w:jc w:val="both"/>
        <w:rPr>
          <w:rFonts w:cstheme="minorHAnsi"/>
        </w:rPr>
      </w:pPr>
      <w:r>
        <w:rPr>
          <w:rFonts w:cstheme="minorHAnsi"/>
        </w:rPr>
        <w:t xml:space="preserve">Probability of </w:t>
      </w:r>
      <w:r w:rsidR="000B0BE8">
        <w:rPr>
          <w:rFonts w:cstheme="minorHAnsi"/>
        </w:rPr>
        <w:t>PSU</w:t>
      </w:r>
      <w:r w:rsidR="00CD524E">
        <w:rPr>
          <w:rFonts w:cstheme="minorHAnsi"/>
        </w:rPr>
        <w:t xml:space="preserve"> </w:t>
      </w:r>
      <w:proofErr w:type="spellStart"/>
      <w:r w:rsidR="00B85094">
        <w:rPr>
          <w:rFonts w:cstheme="minorHAnsi"/>
        </w:rPr>
        <w:t>i</w:t>
      </w:r>
      <w:proofErr w:type="spellEnd"/>
      <w:r w:rsidR="002314D9">
        <w:rPr>
          <w:rFonts w:cstheme="minorHAnsi"/>
        </w:rPr>
        <w:t xml:space="preserve"> </w:t>
      </w:r>
      <w:r w:rsidR="00CD524E">
        <w:rPr>
          <w:rFonts w:cstheme="minorHAnsi"/>
        </w:rPr>
        <w:t>in stratum h</w:t>
      </w:r>
      <w:r>
        <w:rPr>
          <w:rFonts w:cstheme="minorHAnsi"/>
        </w:rPr>
        <w:t xml:space="preserve"> is</w:t>
      </w:r>
    </w:p>
    <w:p w14:paraId="458C0539" w14:textId="1D01DC0D" w:rsidR="00AE54F2" w:rsidRPr="0013475B" w:rsidRDefault="00376DD0" w:rsidP="00AE54F2">
      <w:pPr>
        <w:jc w:val="both"/>
        <w:rPr>
          <w:rFonts w:eastAsiaTheme="minorEastAsia" w:cstheme="minorHAnsi"/>
        </w:rPr>
      </w:pPr>
      <m:oMathPara>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h,i</m:t>
              </m:r>
            </m:sub>
            <m:sup>
              <m:r>
                <w:rPr>
                  <w:rFonts w:ascii="Cambria Math" w:hAnsi="Cambria Math" w:cstheme="minorHAnsi"/>
                </w:rPr>
                <m:t>(1)</m:t>
              </m:r>
            </m:sup>
          </m:sSubSup>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h,i</m:t>
                  </m:r>
                </m:sub>
              </m:sSub>
            </m:num>
            <m:den>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m:t>
                  </m:r>
                </m:sub>
              </m:sSub>
            </m:den>
          </m:f>
        </m:oMath>
      </m:oMathPara>
    </w:p>
    <w:p w14:paraId="37DF2D91" w14:textId="6C0A7AC9" w:rsidR="003A5B06" w:rsidRPr="003A5B06" w:rsidRDefault="00E962E3" w:rsidP="003A5B06">
      <w:pPr>
        <w:jc w:val="both"/>
        <w:rPr>
          <w:rFonts w:cstheme="minorHAnsi"/>
        </w:rPr>
      </w:pPr>
      <w:r>
        <w:rPr>
          <w:rFonts w:cstheme="minorHAnsi"/>
        </w:rPr>
        <w:t>w</w:t>
      </w:r>
      <w:r w:rsidR="003A5B06">
        <w:rPr>
          <w:rFonts w:cstheme="minorHAnsi"/>
        </w:rPr>
        <w:t xml:space="preserve">here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m:t>
            </m:r>
          </m:sub>
        </m:sSub>
      </m:oMath>
      <w:r w:rsidR="003A5B06">
        <w:rPr>
          <w:rFonts w:eastAsiaTheme="minorEastAsia" w:cstheme="minorHAnsi"/>
        </w:rPr>
        <w:t xml:space="preserve"> is the number of PSUs selected in stratum h</w:t>
      </w:r>
      <w:r>
        <w:rPr>
          <w:rFonts w:eastAsiaTheme="minorEastAsia" w:cstheme="minorHAnsi"/>
        </w:rPr>
        <w:t>.</w:t>
      </w:r>
    </w:p>
    <w:p w14:paraId="07FE470F" w14:textId="07374277" w:rsidR="0013475B" w:rsidRPr="0013475B" w:rsidRDefault="00583FB7" w:rsidP="0013475B">
      <w:pPr>
        <w:pStyle w:val="ListParagraph"/>
        <w:numPr>
          <w:ilvl w:val="0"/>
          <w:numId w:val="3"/>
        </w:numPr>
        <w:jc w:val="both"/>
        <w:rPr>
          <w:rFonts w:cstheme="minorHAnsi"/>
        </w:rPr>
      </w:pPr>
      <w:r>
        <w:rPr>
          <w:rFonts w:cstheme="minorHAnsi"/>
        </w:rPr>
        <w:t>Probability of s</w:t>
      </w:r>
      <w:r w:rsidR="0013475B">
        <w:rPr>
          <w:rFonts w:cstheme="minorHAnsi"/>
        </w:rPr>
        <w:t xml:space="preserve">election </w:t>
      </w:r>
      <w:r>
        <w:rPr>
          <w:rFonts w:cstheme="minorHAnsi"/>
        </w:rPr>
        <w:t xml:space="preserve">for </w:t>
      </w:r>
      <w:r w:rsidR="0013475B">
        <w:rPr>
          <w:rFonts w:cstheme="minorHAnsi"/>
        </w:rPr>
        <w:t xml:space="preserve">SSU1 </w:t>
      </w:r>
      <w:r w:rsidR="00A43432">
        <w:rPr>
          <w:rFonts w:cstheme="minorHAnsi"/>
        </w:rPr>
        <w:t xml:space="preserve">j </w:t>
      </w:r>
      <w:r w:rsidR="0013475B">
        <w:rPr>
          <w:rFonts w:cstheme="minorHAnsi"/>
        </w:rPr>
        <w:t>with</w:t>
      </w:r>
      <w:r w:rsidR="00A43432">
        <w:rPr>
          <w:rFonts w:cstheme="minorHAnsi"/>
        </w:rPr>
        <w:t>in</w:t>
      </w:r>
      <w:r w:rsidR="0013475B">
        <w:rPr>
          <w:rFonts w:cstheme="minorHAnsi"/>
        </w:rPr>
        <w:t xml:space="preserve"> PSU </w:t>
      </w:r>
      <w:proofErr w:type="spellStart"/>
      <w:r w:rsidR="00B85094">
        <w:rPr>
          <w:rFonts w:cstheme="minorHAnsi"/>
        </w:rPr>
        <w:t>i</w:t>
      </w:r>
      <w:proofErr w:type="spellEnd"/>
      <w:r w:rsidR="0013475B">
        <w:rPr>
          <w:rFonts w:cstheme="minorHAnsi"/>
        </w:rPr>
        <w:t xml:space="preserve"> </w:t>
      </w:r>
      <w:r w:rsidR="00A43432">
        <w:rPr>
          <w:rFonts w:cstheme="minorHAnsi"/>
        </w:rPr>
        <w:t>for stratum h</w:t>
      </w:r>
      <w:r>
        <w:rPr>
          <w:rFonts w:cstheme="minorHAnsi"/>
        </w:rPr>
        <w:t xml:space="preserve"> is </w:t>
      </w:r>
    </w:p>
    <w:p w14:paraId="3EC8DAB2" w14:textId="416CC427" w:rsidR="00A43432" w:rsidRPr="00E962E3" w:rsidRDefault="00376DD0" w:rsidP="00A43432">
      <w:pPr>
        <w:jc w:val="both"/>
        <w:rPr>
          <w:rFonts w:eastAsiaTheme="minorEastAsia" w:cstheme="minorHAnsi"/>
        </w:rPr>
      </w:pPr>
      <m:oMathPara>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h,i,j</m:t>
              </m:r>
            </m:sub>
            <m:sup>
              <m:r>
                <w:rPr>
                  <w:rFonts w:ascii="Cambria Math" w:hAnsi="Cambria Math" w:cstheme="minorHAnsi"/>
                </w:rPr>
                <m:t>(2)</m:t>
              </m:r>
            </m:sup>
          </m:sSubSup>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h,i,j</m:t>
                  </m:r>
                </m:sub>
              </m:sSub>
            </m:num>
            <m:den>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h,i</m:t>
                  </m:r>
                </m:sub>
              </m:sSub>
            </m:den>
          </m:f>
        </m:oMath>
      </m:oMathPara>
    </w:p>
    <w:p w14:paraId="06A5F690" w14:textId="77DB6F9B" w:rsidR="00E962E3" w:rsidRPr="003A5B06" w:rsidRDefault="00E962E3" w:rsidP="00E962E3">
      <w:pPr>
        <w:jc w:val="both"/>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h,i</m:t>
            </m:r>
          </m:sub>
        </m:sSub>
      </m:oMath>
      <w:r>
        <w:rPr>
          <w:rFonts w:eastAsiaTheme="minorEastAsia" w:cstheme="minorHAnsi"/>
        </w:rPr>
        <w:t xml:space="preserve"> is the number of SSU1s selected in PSU</w:t>
      </w:r>
      <w:r w:rsidR="00376544">
        <w:rPr>
          <w:rFonts w:eastAsiaTheme="minorEastAsia" w:cstheme="minorHAnsi"/>
        </w:rPr>
        <w:t xml:space="preserve"> </w:t>
      </w:r>
      <w:proofErr w:type="spellStart"/>
      <w:r w:rsidR="007C7DE0">
        <w:rPr>
          <w:rFonts w:eastAsiaTheme="minorEastAsia" w:cstheme="minorHAnsi"/>
        </w:rPr>
        <w:t>i</w:t>
      </w:r>
      <w:proofErr w:type="spellEnd"/>
      <w:r w:rsidR="00376544">
        <w:rPr>
          <w:rFonts w:eastAsiaTheme="minorEastAsia" w:cstheme="minorHAnsi"/>
        </w:rPr>
        <w:t xml:space="preserve"> in </w:t>
      </w:r>
      <w:r>
        <w:rPr>
          <w:rFonts w:eastAsiaTheme="minorEastAsia" w:cstheme="minorHAnsi"/>
        </w:rPr>
        <w:t>stratum h.</w:t>
      </w:r>
    </w:p>
    <w:p w14:paraId="0197AEC4" w14:textId="54675633" w:rsidR="002314D9" w:rsidRPr="0013475B" w:rsidRDefault="00583FB7" w:rsidP="002314D9">
      <w:pPr>
        <w:pStyle w:val="ListParagraph"/>
        <w:numPr>
          <w:ilvl w:val="0"/>
          <w:numId w:val="3"/>
        </w:numPr>
        <w:jc w:val="both"/>
        <w:rPr>
          <w:rFonts w:cstheme="minorHAnsi"/>
        </w:rPr>
      </w:pPr>
      <w:r>
        <w:rPr>
          <w:rFonts w:cstheme="minorHAnsi"/>
        </w:rPr>
        <w:t>Probability of s</w:t>
      </w:r>
      <w:r w:rsidR="002314D9">
        <w:rPr>
          <w:rFonts w:cstheme="minorHAnsi"/>
        </w:rPr>
        <w:t xml:space="preserve">election </w:t>
      </w:r>
      <w:r>
        <w:rPr>
          <w:rFonts w:cstheme="minorHAnsi"/>
        </w:rPr>
        <w:t xml:space="preserve">for </w:t>
      </w:r>
      <w:r w:rsidR="002314D9">
        <w:rPr>
          <w:rFonts w:cstheme="minorHAnsi"/>
        </w:rPr>
        <w:t>SSU</w:t>
      </w:r>
      <w:r w:rsidR="00B85094">
        <w:rPr>
          <w:rFonts w:cstheme="minorHAnsi"/>
        </w:rPr>
        <w:t>2</w:t>
      </w:r>
      <w:r w:rsidR="002314D9">
        <w:rPr>
          <w:rFonts w:cstheme="minorHAnsi"/>
        </w:rPr>
        <w:t xml:space="preserve"> </w:t>
      </w:r>
      <w:r w:rsidR="009914BD">
        <w:rPr>
          <w:rFonts w:cstheme="minorHAnsi"/>
        </w:rPr>
        <w:t>k</w:t>
      </w:r>
      <w:r w:rsidR="002314D9">
        <w:rPr>
          <w:rFonts w:cstheme="minorHAnsi"/>
        </w:rPr>
        <w:t xml:space="preserve"> within </w:t>
      </w:r>
      <w:r w:rsidR="00B85094">
        <w:rPr>
          <w:rFonts w:cstheme="minorHAnsi"/>
        </w:rPr>
        <w:t xml:space="preserve">SSU1 </w:t>
      </w:r>
      <w:r w:rsidR="009914BD">
        <w:rPr>
          <w:rFonts w:cstheme="minorHAnsi"/>
        </w:rPr>
        <w:t xml:space="preserve">j in </w:t>
      </w:r>
      <w:r w:rsidR="002314D9">
        <w:rPr>
          <w:rFonts w:cstheme="minorHAnsi"/>
        </w:rPr>
        <w:t xml:space="preserve">PSU </w:t>
      </w:r>
      <w:proofErr w:type="spellStart"/>
      <w:r w:rsidR="00B85094">
        <w:rPr>
          <w:rFonts w:cstheme="minorHAnsi"/>
        </w:rPr>
        <w:t>i</w:t>
      </w:r>
      <w:proofErr w:type="spellEnd"/>
      <w:r w:rsidR="002314D9">
        <w:rPr>
          <w:rFonts w:cstheme="minorHAnsi"/>
        </w:rPr>
        <w:t xml:space="preserve"> for stratum h</w:t>
      </w:r>
      <w:r>
        <w:rPr>
          <w:rFonts w:cstheme="minorHAnsi"/>
        </w:rPr>
        <w:t xml:space="preserve"> is</w:t>
      </w:r>
    </w:p>
    <w:p w14:paraId="33183EF0" w14:textId="39565E43" w:rsidR="002314D9" w:rsidRPr="0013475B" w:rsidRDefault="00376DD0" w:rsidP="002314D9">
      <w:pPr>
        <w:jc w:val="both"/>
        <w:rPr>
          <w:rFonts w:eastAsiaTheme="minorEastAsia" w:cstheme="minorHAnsi"/>
        </w:rPr>
      </w:pPr>
      <m:oMathPara>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h,i,j,k</m:t>
              </m:r>
            </m:sub>
            <m:sup>
              <m:r>
                <w:rPr>
                  <w:rFonts w:ascii="Cambria Math" w:hAnsi="Cambria Math" w:cstheme="minorHAnsi"/>
                </w:rPr>
                <m:t>(3)</m:t>
              </m:r>
            </m:sup>
          </m:sSubSup>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h,i,j</m:t>
                  </m:r>
                </m:sub>
              </m:sSub>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h,i,j,k</m:t>
                  </m:r>
                </m:sub>
              </m:sSub>
            </m:num>
            <m:den>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h,i,j</m:t>
                  </m:r>
                </m:sub>
              </m:sSub>
            </m:den>
          </m:f>
        </m:oMath>
      </m:oMathPara>
    </w:p>
    <w:p w14:paraId="67CB6111" w14:textId="1054BBE5" w:rsidR="00583FB7" w:rsidRPr="003A5B06" w:rsidRDefault="00583FB7" w:rsidP="00583FB7">
      <w:pPr>
        <w:jc w:val="both"/>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h,i,j</m:t>
            </m:r>
          </m:sub>
        </m:sSub>
      </m:oMath>
      <w:r>
        <w:rPr>
          <w:rFonts w:eastAsiaTheme="minorEastAsia" w:cstheme="minorHAnsi"/>
        </w:rPr>
        <w:t xml:space="preserve"> is the number of SSU</w:t>
      </w:r>
      <w:r w:rsidR="009864E3">
        <w:rPr>
          <w:rFonts w:eastAsiaTheme="minorEastAsia" w:cstheme="minorHAnsi"/>
        </w:rPr>
        <w:t>2</w:t>
      </w:r>
      <w:r>
        <w:rPr>
          <w:rFonts w:eastAsiaTheme="minorEastAsia" w:cstheme="minorHAnsi"/>
        </w:rPr>
        <w:t xml:space="preserve">s selected </w:t>
      </w:r>
      <w:r w:rsidR="009864E3">
        <w:rPr>
          <w:rFonts w:eastAsiaTheme="minorEastAsia" w:cstheme="minorHAnsi"/>
        </w:rPr>
        <w:t xml:space="preserve">within SSU1 for </w:t>
      </w:r>
      <w:r>
        <w:rPr>
          <w:rFonts w:eastAsiaTheme="minorEastAsia" w:cstheme="minorHAnsi"/>
        </w:rPr>
        <w:t xml:space="preserve">PSU </w:t>
      </w:r>
      <w:proofErr w:type="spellStart"/>
      <w:r>
        <w:rPr>
          <w:rFonts w:eastAsiaTheme="minorEastAsia" w:cstheme="minorHAnsi"/>
        </w:rPr>
        <w:t>i</w:t>
      </w:r>
      <w:proofErr w:type="spellEnd"/>
      <w:r>
        <w:rPr>
          <w:rFonts w:eastAsiaTheme="minorEastAsia" w:cstheme="minorHAnsi"/>
        </w:rPr>
        <w:t xml:space="preserve"> in stratum h.</w:t>
      </w:r>
    </w:p>
    <w:p w14:paraId="71E29AA6" w14:textId="70A95894" w:rsidR="0053149E" w:rsidRDefault="00631BF7" w:rsidP="007A6E09">
      <w:pPr>
        <w:jc w:val="both"/>
        <w:rPr>
          <w:rFonts w:cstheme="minorHAnsi"/>
        </w:rPr>
      </w:pPr>
      <w:r>
        <w:rPr>
          <w:rFonts w:cstheme="minorHAnsi"/>
        </w:rPr>
        <w:t xml:space="preserve">The </w:t>
      </w:r>
      <w:r w:rsidR="004C2FF3">
        <w:rPr>
          <w:rFonts w:cstheme="minorHAnsi"/>
        </w:rPr>
        <w:t xml:space="preserve">overall </w:t>
      </w:r>
      <w:r>
        <w:rPr>
          <w:rFonts w:cstheme="minorHAnsi"/>
        </w:rPr>
        <w:t>prob</w:t>
      </w:r>
      <w:r w:rsidR="004C2FF3">
        <w:rPr>
          <w:rFonts w:cstheme="minorHAnsi"/>
        </w:rPr>
        <w:t>ability of se</w:t>
      </w:r>
      <w:r w:rsidR="00997E35">
        <w:rPr>
          <w:rFonts w:cstheme="minorHAnsi"/>
        </w:rPr>
        <w:t>le</w:t>
      </w:r>
      <w:r w:rsidR="004C2FF3">
        <w:rPr>
          <w:rFonts w:cstheme="minorHAnsi"/>
        </w:rPr>
        <w:t>ction for SSU2</w:t>
      </w:r>
      <w:r w:rsidR="00FA02ED">
        <w:rPr>
          <w:rFonts w:cstheme="minorHAnsi"/>
          <w:vertAlign w:val="subscript"/>
        </w:rPr>
        <w:t>k</w:t>
      </w:r>
      <w:r w:rsidR="004C2FF3">
        <w:rPr>
          <w:rFonts w:cstheme="minorHAnsi"/>
        </w:rPr>
        <w:t xml:space="preserve"> is </w:t>
      </w:r>
    </w:p>
    <w:p w14:paraId="2FD0E7BC" w14:textId="147406BB" w:rsidR="005B03D3" w:rsidRDefault="00376DD0" w:rsidP="00834576">
      <w:pPr>
        <w:jc w:val="center"/>
        <w:rPr>
          <w:rFonts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h,i,j,k</m:t>
            </m:r>
          </m:sub>
        </m:sSub>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h,i</m:t>
            </m:r>
          </m:sub>
          <m:sup>
            <m:r>
              <w:rPr>
                <w:rFonts w:ascii="Cambria Math" w:hAnsi="Cambria Math" w:cstheme="minorHAnsi"/>
              </w:rPr>
              <m:t>(1)</m:t>
            </m:r>
          </m:sup>
        </m:sSubSup>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h,i,j</m:t>
            </m:r>
          </m:sub>
          <m:sup>
            <m:d>
              <m:dPr>
                <m:ctrlPr>
                  <w:rPr>
                    <w:rFonts w:ascii="Cambria Math" w:hAnsi="Cambria Math" w:cstheme="minorHAnsi"/>
                    <w:i/>
                  </w:rPr>
                </m:ctrlPr>
              </m:dPr>
              <m:e>
                <m:r>
                  <w:rPr>
                    <w:rFonts w:ascii="Cambria Math" w:hAnsi="Cambria Math" w:cstheme="minorHAnsi"/>
                  </w:rPr>
                  <m:t>2</m:t>
                </m:r>
              </m:e>
            </m:d>
          </m:sup>
        </m:sSubSup>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h,i,j,k</m:t>
            </m:r>
          </m:sub>
          <m:sup>
            <m:d>
              <m:dPr>
                <m:ctrlPr>
                  <w:rPr>
                    <w:rFonts w:ascii="Cambria Math" w:hAnsi="Cambria Math" w:cstheme="minorHAnsi"/>
                    <w:i/>
                  </w:rPr>
                </m:ctrlPr>
              </m:dPr>
              <m:e>
                <m:r>
                  <w:rPr>
                    <w:rFonts w:ascii="Cambria Math" w:hAnsi="Cambria Math" w:cstheme="minorHAnsi"/>
                  </w:rPr>
                  <m:t>3</m:t>
                </m:r>
              </m:e>
            </m:d>
          </m:sup>
        </m:sSubSup>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h,i</m:t>
                </m:r>
              </m:sub>
            </m:sSub>
          </m:num>
          <m:den>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m:t>
                </m:r>
              </m:sub>
            </m:sSub>
          </m:den>
        </m:f>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h,i,j</m:t>
                </m:r>
              </m:sub>
            </m:sSub>
          </m:num>
          <m:den>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h,i</m:t>
                </m:r>
              </m:sub>
            </m:sSub>
          </m:den>
        </m:f>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h,i,k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h,i,j,k</m:t>
                </m:r>
              </m:sub>
            </m:sSub>
          </m:num>
          <m:den>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h,i,j</m:t>
                </m:r>
              </m:sub>
            </m:sSub>
          </m:den>
        </m:f>
      </m:oMath>
      <w:r w:rsidR="0042493E">
        <w:rPr>
          <w:rFonts w:eastAsiaTheme="minorEastAsia" w:cstheme="minorHAnsi"/>
        </w:rPr>
        <w:t xml:space="preserve"> </w:t>
      </w:r>
      <w:r w:rsidR="00583FB7">
        <w:rPr>
          <w:rFonts w:eastAsiaTheme="minorEastAsia" w:cstheme="minorHAnsi"/>
        </w:rPr>
        <w:t>.</w:t>
      </w:r>
    </w:p>
    <w:p w14:paraId="3FB33F9C" w14:textId="622C8E23" w:rsidR="00997E35" w:rsidRDefault="00BD39BB" w:rsidP="001C6A0C">
      <w:pPr>
        <w:jc w:val="both"/>
        <w:rPr>
          <w:rFonts w:cstheme="minorHAnsi"/>
        </w:rPr>
      </w:pPr>
      <w:r>
        <w:rPr>
          <w:rFonts w:cstheme="minorHAnsi"/>
        </w:rPr>
        <w:t>If the measures of size are consistent</w:t>
      </w:r>
      <w:r w:rsidR="00FA02ED">
        <w:rPr>
          <w:rFonts w:cstheme="minorHAnsi"/>
        </w:rPr>
        <w:t xml:space="preserve"> – from the same data source and </w:t>
      </w:r>
      <w:r w:rsidR="00B53127">
        <w:rPr>
          <w:rFonts w:cstheme="minorHAnsi"/>
        </w:rPr>
        <w:t>definition -</w:t>
      </w:r>
      <w:r>
        <w:rPr>
          <w:rFonts w:cstheme="minorHAnsi"/>
        </w:rPr>
        <w:t xml:space="preserve"> for </w:t>
      </w:r>
      <w:r w:rsidR="00B53127">
        <w:rPr>
          <w:rFonts w:cstheme="minorHAnsi"/>
        </w:rPr>
        <w:t xml:space="preserve">each </w:t>
      </w:r>
      <w:r>
        <w:rPr>
          <w:rFonts w:cstheme="minorHAnsi"/>
        </w:rPr>
        <w:t xml:space="preserve">stage of sampling, the </w:t>
      </w:r>
      <w:r w:rsidR="00997E35">
        <w:rPr>
          <w:rFonts w:cstheme="minorHAnsi"/>
        </w:rPr>
        <w:t xml:space="preserve">overall probability of selection </w:t>
      </w:r>
      <w:r w:rsidR="006645AF">
        <w:rPr>
          <w:rFonts w:cstheme="minorHAnsi"/>
        </w:rPr>
        <w:t xml:space="preserve">reduces to </w:t>
      </w:r>
    </w:p>
    <w:p w14:paraId="5A9C23F4" w14:textId="4C15CC5B" w:rsidR="00997E35" w:rsidRDefault="00376DD0" w:rsidP="00834576">
      <w:pPr>
        <w:jc w:val="center"/>
        <w:rPr>
          <w:rFonts w:eastAsiaTheme="minorEastAsia"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h,i,j,k</m:t>
            </m:r>
          </m:sub>
        </m:sSub>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h,i</m:t>
            </m:r>
          </m:sub>
          <m:sup>
            <m:r>
              <w:rPr>
                <w:rFonts w:ascii="Cambria Math" w:hAnsi="Cambria Math" w:cstheme="minorHAnsi"/>
              </w:rPr>
              <m:t>(1)</m:t>
            </m:r>
          </m:sup>
        </m:sSubSup>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h,i,j</m:t>
            </m:r>
          </m:sub>
          <m:sup>
            <m:d>
              <m:dPr>
                <m:ctrlPr>
                  <w:rPr>
                    <w:rFonts w:ascii="Cambria Math" w:hAnsi="Cambria Math" w:cstheme="minorHAnsi"/>
                    <w:i/>
                  </w:rPr>
                </m:ctrlPr>
              </m:dPr>
              <m:e>
                <m:r>
                  <w:rPr>
                    <w:rFonts w:ascii="Cambria Math" w:hAnsi="Cambria Math" w:cstheme="minorHAnsi"/>
                  </w:rPr>
                  <m:t>2</m:t>
                </m:r>
              </m:e>
            </m:d>
          </m:sup>
        </m:sSubSup>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h,i,j,k</m:t>
            </m:r>
          </m:sub>
          <m:sup>
            <m:d>
              <m:dPr>
                <m:ctrlPr>
                  <w:rPr>
                    <w:rFonts w:ascii="Cambria Math" w:hAnsi="Cambria Math" w:cstheme="minorHAnsi"/>
                    <w:i/>
                  </w:rPr>
                </m:ctrlPr>
              </m:dPr>
              <m:e>
                <m:r>
                  <w:rPr>
                    <w:rFonts w:ascii="Cambria Math" w:hAnsi="Cambria Math" w:cstheme="minorHAnsi"/>
                  </w:rPr>
                  <m:t>3</m:t>
                </m:r>
              </m:e>
            </m:d>
          </m:sup>
        </m:sSubSup>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h,i,k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h,i,j,k</m:t>
                </m:r>
              </m:sub>
            </m:sSub>
          </m:num>
          <m:den>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m:t>
                </m:r>
              </m:sub>
            </m:sSub>
          </m:den>
        </m:f>
        <m:r>
          <w:rPr>
            <w:rFonts w:ascii="Cambria Math" w:hAnsi="Cambria Math" w:cstheme="minorHAnsi"/>
          </w:rPr>
          <m:t xml:space="preserve"> </m:t>
        </m:r>
      </m:oMath>
      <w:r w:rsidR="00997E35">
        <w:rPr>
          <w:rFonts w:eastAsiaTheme="minorEastAsia" w:cstheme="minorHAnsi"/>
        </w:rPr>
        <w:t>.</w:t>
      </w:r>
    </w:p>
    <w:p w14:paraId="78650784" w14:textId="65C0DACE" w:rsidR="00834576" w:rsidRDefault="00D60162" w:rsidP="00997E35">
      <w:pPr>
        <w:jc w:val="both"/>
        <w:rPr>
          <w:rFonts w:eastAsiaTheme="minorEastAsia" w:cstheme="minorHAnsi"/>
        </w:rPr>
      </w:pPr>
      <w:r>
        <w:rPr>
          <w:rFonts w:eastAsiaTheme="minorEastAsia" w:cstheme="minorHAnsi"/>
        </w:rPr>
        <w:lastRenderedPageBreak/>
        <w:t xml:space="preserve">In addition, </w:t>
      </w:r>
      <w:r w:rsidR="00C95355">
        <w:rPr>
          <w:rFonts w:eastAsiaTheme="minorEastAsia" w:cstheme="minorHAnsi"/>
        </w:rPr>
        <w:t xml:space="preserve">the </w:t>
      </w:r>
      <w:r>
        <w:rPr>
          <w:rFonts w:eastAsiaTheme="minorEastAsia" w:cstheme="minorHAnsi"/>
        </w:rPr>
        <w:t xml:space="preserve">sample designs try to keep the </w:t>
      </w:r>
      <w:r w:rsidR="007A3CF1">
        <w:rPr>
          <w:rFonts w:eastAsiaTheme="minorEastAsia" w:cstheme="minorHAnsi"/>
        </w:rPr>
        <w:t xml:space="preserve">number of SSU1s and SSU2s selected </w:t>
      </w:r>
      <w:r w:rsidR="00EC270D">
        <w:rPr>
          <w:rFonts w:eastAsiaTheme="minorEastAsia" w:cstheme="minorHAnsi"/>
        </w:rPr>
        <w:t xml:space="preserve">at each stage the </w:t>
      </w:r>
      <w:r w:rsidR="007A3CF1">
        <w:rPr>
          <w:rFonts w:eastAsiaTheme="minorEastAsia" w:cstheme="minorHAnsi"/>
        </w:rPr>
        <w:t>constant within a stratum</w:t>
      </w:r>
      <w:r w:rsidR="00EC270D">
        <w:rPr>
          <w:rFonts w:eastAsiaTheme="minorEastAsia" w:cstheme="minorHAnsi"/>
        </w:rPr>
        <w:t xml:space="preserve">, so the product of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h,i,k</m:t>
            </m:r>
          </m:sub>
        </m:sSub>
        <m:r>
          <w:rPr>
            <w:rFonts w:ascii="Cambria Math" w:hAnsi="Cambria Math" w:cstheme="minorHAnsi"/>
          </w:rPr>
          <m:t>)</m:t>
        </m:r>
      </m:oMath>
      <w:r w:rsidR="007A3CF1">
        <w:rPr>
          <w:rFonts w:eastAsiaTheme="minorEastAsia" w:cstheme="minorHAnsi"/>
        </w:rPr>
        <w:t xml:space="preserve"> </w:t>
      </w:r>
      <w:r w:rsidR="00EC270D">
        <w:rPr>
          <w:rFonts w:eastAsiaTheme="minorEastAsia" w:cstheme="minorHAnsi"/>
        </w:rPr>
        <w:t xml:space="preserve">should be </w:t>
      </w:r>
      <w:r w:rsidR="000D521A">
        <w:rPr>
          <w:rFonts w:eastAsiaTheme="minorEastAsia" w:cstheme="minorHAnsi"/>
        </w:rPr>
        <w:t>a constant value within a stratum.</w:t>
      </w:r>
      <w:r w:rsidR="007A3CF1">
        <w:rPr>
          <w:rFonts w:eastAsiaTheme="minorEastAsia" w:cstheme="minorHAnsi"/>
        </w:rPr>
        <w:t xml:space="preserve"> </w:t>
      </w:r>
      <w:r w:rsidR="009E35DF">
        <w:rPr>
          <w:rFonts w:eastAsiaTheme="minorEastAsia" w:cstheme="minorHAnsi"/>
        </w:rPr>
        <w:t xml:space="preserve">This </w:t>
      </w:r>
      <w:r w:rsidR="00785E9C">
        <w:rPr>
          <w:rFonts w:eastAsiaTheme="minorEastAsia" w:cstheme="minorHAnsi"/>
        </w:rPr>
        <w:t xml:space="preserve">is </w:t>
      </w:r>
      <w:r w:rsidR="00261C9F">
        <w:rPr>
          <w:rFonts w:eastAsiaTheme="minorEastAsia" w:cstheme="minorHAnsi"/>
        </w:rPr>
        <w:t xml:space="preserve">not </w:t>
      </w:r>
      <w:r w:rsidR="009E35DF">
        <w:rPr>
          <w:rFonts w:eastAsiaTheme="minorEastAsia" w:cstheme="minorHAnsi"/>
        </w:rPr>
        <w:t xml:space="preserve">possible </w:t>
      </w:r>
      <w:r w:rsidR="000D521A">
        <w:rPr>
          <w:rFonts w:eastAsiaTheme="minorEastAsia" w:cstheme="minorHAnsi"/>
        </w:rPr>
        <w:t xml:space="preserve">for </w:t>
      </w:r>
      <w:r w:rsidR="009E35DF">
        <w:rPr>
          <w:rFonts w:eastAsiaTheme="minorEastAsia" w:cstheme="minorHAnsi"/>
        </w:rPr>
        <w:t>all countries.</w:t>
      </w:r>
      <w:r w:rsidR="00834576">
        <w:rPr>
          <w:rFonts w:eastAsiaTheme="minorEastAsia" w:cstheme="minorHAnsi"/>
        </w:rPr>
        <w:t xml:space="preserve">  </w:t>
      </w:r>
    </w:p>
    <w:p w14:paraId="04875D13" w14:textId="579A02EA" w:rsidR="00834576" w:rsidRDefault="00834576" w:rsidP="00997E35">
      <w:pPr>
        <w:jc w:val="both"/>
        <w:rPr>
          <w:rFonts w:eastAsiaTheme="minorEastAsia" w:cstheme="minorHAnsi"/>
        </w:rPr>
      </w:pPr>
      <w:r>
        <w:rPr>
          <w:rFonts w:eastAsiaTheme="minorEastAsia" w:cstheme="minorHAnsi"/>
        </w:rPr>
        <w:t xml:space="preserve">An explicit </w:t>
      </w:r>
      <w:r w:rsidR="007120B9">
        <w:rPr>
          <w:rFonts w:eastAsiaTheme="minorEastAsia" w:cstheme="minorHAnsi"/>
        </w:rPr>
        <w:t xml:space="preserve">statement for the overall probability of selection of business cannot be stated prior to field in all countries.  </w:t>
      </w:r>
      <w:r w:rsidR="00572C86">
        <w:rPr>
          <w:rFonts w:eastAsiaTheme="minorEastAsia" w:cstheme="minorHAnsi"/>
        </w:rPr>
        <w:t xml:space="preserve">The number of businesses </w:t>
      </w:r>
      <w:r w:rsidR="00024CE1">
        <w:rPr>
          <w:rFonts w:eastAsiaTheme="minorEastAsia" w:cstheme="minorHAnsi"/>
        </w:rPr>
        <w:t xml:space="preserve">to </w:t>
      </w:r>
      <w:r w:rsidR="00572C86">
        <w:rPr>
          <w:rFonts w:eastAsiaTheme="minorEastAsia" w:cstheme="minorHAnsi"/>
        </w:rPr>
        <w:t xml:space="preserve">be </w:t>
      </w:r>
      <w:r w:rsidR="00024CE1">
        <w:rPr>
          <w:rFonts w:eastAsiaTheme="minorEastAsia" w:cstheme="minorHAnsi"/>
        </w:rPr>
        <w:t xml:space="preserve">selected </w:t>
      </w:r>
      <w:r w:rsidR="00572C86">
        <w:rPr>
          <w:rFonts w:eastAsiaTheme="minorEastAsia" w:cstheme="minorHAnsi"/>
        </w:rPr>
        <w:t xml:space="preserve">is </w:t>
      </w:r>
      <w:r w:rsidR="00024CE1">
        <w:rPr>
          <w:rFonts w:eastAsiaTheme="minorEastAsia" w:cstheme="minorHAnsi"/>
        </w:rPr>
        <w:t xml:space="preserve">not known until interviewers conduct the random walk </w:t>
      </w:r>
      <w:r w:rsidR="00B07386">
        <w:rPr>
          <w:rFonts w:eastAsiaTheme="minorEastAsia" w:cstheme="minorHAnsi"/>
        </w:rPr>
        <w:t>to select business</w:t>
      </w:r>
      <w:r w:rsidR="00785E9C">
        <w:rPr>
          <w:rFonts w:eastAsiaTheme="minorEastAsia" w:cstheme="minorHAnsi"/>
        </w:rPr>
        <w:t>es</w:t>
      </w:r>
      <w:r w:rsidR="00B07386">
        <w:rPr>
          <w:rFonts w:eastAsiaTheme="minorEastAsia" w:cstheme="minorHAnsi"/>
        </w:rPr>
        <w:t xml:space="preserve"> in a </w:t>
      </w:r>
      <w:r w:rsidR="00572C86">
        <w:rPr>
          <w:rFonts w:eastAsiaTheme="minorEastAsia" w:cstheme="minorHAnsi"/>
        </w:rPr>
        <w:t>SSU2</w:t>
      </w:r>
      <w:r w:rsidR="009F0B4C">
        <w:rPr>
          <w:rFonts w:eastAsiaTheme="minorEastAsia" w:cstheme="minorHAnsi"/>
        </w:rPr>
        <w:t xml:space="preserve">.  </w:t>
      </w:r>
      <w:r w:rsidR="005C52EF">
        <w:rPr>
          <w:rFonts w:eastAsiaTheme="minorEastAsia" w:cstheme="minorHAnsi"/>
        </w:rPr>
        <w:t xml:space="preserve">The structure </w:t>
      </w:r>
      <w:r w:rsidR="00B07386">
        <w:rPr>
          <w:rFonts w:eastAsiaTheme="minorEastAsia" w:cstheme="minorHAnsi"/>
        </w:rPr>
        <w:t xml:space="preserve">for the probability of selection for a business </w:t>
      </w:r>
      <w:r w:rsidR="005C52EF">
        <w:rPr>
          <w:rFonts w:eastAsiaTheme="minorEastAsia" w:cstheme="minorHAnsi"/>
        </w:rPr>
        <w:t>is</w:t>
      </w:r>
    </w:p>
    <w:p w14:paraId="3AEEAE69" w14:textId="1A48EEF0" w:rsidR="005C52EF" w:rsidRPr="00A20CCE" w:rsidRDefault="00376DD0" w:rsidP="00997E35">
      <w:pPr>
        <w:jc w:val="both"/>
        <w:rPr>
          <w:rFonts w:eastAsiaTheme="minorEastAsia" w:cstheme="minorHAnsi"/>
          <w:sz w:val="18"/>
          <w:szCs w:val="18"/>
        </w:rPr>
      </w:pPr>
      <m:oMathPara>
        <m:oMath>
          <m:sSub>
            <m:sSubPr>
              <m:ctrlPr>
                <w:rPr>
                  <w:rFonts w:ascii="Cambria Math" w:hAnsi="Cambria Math" w:cstheme="minorHAnsi"/>
                  <w:i/>
                  <w:sz w:val="18"/>
                  <w:szCs w:val="18"/>
                </w:rPr>
              </m:ctrlPr>
            </m:sSubPr>
            <m:e>
              <m:r>
                <w:rPr>
                  <w:rFonts w:ascii="Cambria Math" w:hAnsi="Cambria Math" w:cstheme="minorHAnsi"/>
                  <w:sz w:val="18"/>
                  <w:szCs w:val="18"/>
                </w:rPr>
                <m:t>P</m:t>
              </m:r>
            </m:e>
            <m:sub>
              <m:r>
                <w:rPr>
                  <w:rFonts w:ascii="Cambria Math" w:hAnsi="Cambria Math" w:cstheme="minorHAnsi"/>
                  <w:sz w:val="18"/>
                  <w:szCs w:val="18"/>
                </w:rPr>
                <m:t>h,i,j,k</m:t>
              </m:r>
            </m:sub>
          </m:sSub>
          <m:d>
            <m:dPr>
              <m:ctrlPr>
                <w:rPr>
                  <w:rFonts w:ascii="Cambria Math" w:hAnsi="Cambria Math" w:cstheme="minorHAnsi"/>
                  <w:i/>
                  <w:sz w:val="18"/>
                  <w:szCs w:val="18"/>
                </w:rPr>
              </m:ctrlPr>
            </m:dPr>
            <m:e>
              <m:r>
                <w:rPr>
                  <w:rFonts w:ascii="Cambria Math" w:hAnsi="Cambria Math" w:cstheme="minorHAnsi"/>
                  <w:sz w:val="18"/>
                  <w:szCs w:val="18"/>
                </w:rPr>
                <m:t>s</m:t>
              </m:r>
            </m:e>
          </m:d>
          <m:r>
            <w:rPr>
              <w:rFonts w:ascii="Cambria Math" w:hAnsi="Cambria Math" w:cstheme="minorHAnsi"/>
              <w:sz w:val="18"/>
              <w:szCs w:val="18"/>
            </w:rPr>
            <m:t xml:space="preserve">= </m:t>
          </m:r>
          <m:sSubSup>
            <m:sSubSupPr>
              <m:ctrlPr>
                <w:rPr>
                  <w:rFonts w:ascii="Cambria Math" w:hAnsi="Cambria Math" w:cstheme="minorHAnsi"/>
                  <w:i/>
                  <w:sz w:val="18"/>
                  <w:szCs w:val="18"/>
                </w:rPr>
              </m:ctrlPr>
            </m:sSubSupPr>
            <m:e>
              <m:r>
                <w:rPr>
                  <w:rFonts w:ascii="Cambria Math" w:hAnsi="Cambria Math" w:cstheme="minorHAnsi"/>
                  <w:sz w:val="18"/>
                  <w:szCs w:val="18"/>
                </w:rPr>
                <m:t>P</m:t>
              </m:r>
            </m:e>
            <m:sub>
              <m:r>
                <w:rPr>
                  <w:rFonts w:ascii="Cambria Math" w:hAnsi="Cambria Math" w:cstheme="minorHAnsi"/>
                  <w:sz w:val="18"/>
                  <w:szCs w:val="18"/>
                </w:rPr>
                <m:t>h,i</m:t>
              </m:r>
            </m:sub>
            <m:sup>
              <m:r>
                <w:rPr>
                  <w:rFonts w:ascii="Cambria Math" w:hAnsi="Cambria Math" w:cstheme="minorHAnsi"/>
                  <w:sz w:val="18"/>
                  <w:szCs w:val="18"/>
                </w:rPr>
                <m:t>(1)</m:t>
              </m:r>
            </m:sup>
          </m:sSubSup>
          <m:d>
            <m:dPr>
              <m:ctrlPr>
                <w:rPr>
                  <w:rFonts w:ascii="Cambria Math" w:hAnsi="Cambria Math" w:cstheme="minorHAnsi"/>
                  <w:i/>
                  <w:sz w:val="18"/>
                  <w:szCs w:val="18"/>
                </w:rPr>
              </m:ctrlPr>
            </m:dPr>
            <m:e>
              <m:r>
                <w:rPr>
                  <w:rFonts w:ascii="Cambria Math" w:hAnsi="Cambria Math" w:cstheme="minorHAnsi"/>
                  <w:sz w:val="18"/>
                  <w:szCs w:val="18"/>
                </w:rPr>
                <m:t>s</m:t>
              </m:r>
            </m:e>
          </m:d>
          <m:r>
            <w:rPr>
              <w:rFonts w:ascii="Cambria Math" w:hAnsi="Cambria Math" w:cstheme="minorHAnsi"/>
              <w:sz w:val="18"/>
              <w:szCs w:val="18"/>
            </w:rPr>
            <m:t xml:space="preserve">× </m:t>
          </m:r>
          <m:sSubSup>
            <m:sSubSupPr>
              <m:ctrlPr>
                <w:rPr>
                  <w:rFonts w:ascii="Cambria Math" w:hAnsi="Cambria Math" w:cstheme="minorHAnsi"/>
                  <w:i/>
                  <w:sz w:val="18"/>
                  <w:szCs w:val="18"/>
                </w:rPr>
              </m:ctrlPr>
            </m:sSubSupPr>
            <m:e>
              <m:r>
                <w:rPr>
                  <w:rFonts w:ascii="Cambria Math" w:hAnsi="Cambria Math" w:cstheme="minorHAnsi"/>
                  <w:sz w:val="18"/>
                  <w:szCs w:val="18"/>
                </w:rPr>
                <m:t>P</m:t>
              </m:r>
            </m:e>
            <m:sub>
              <m:r>
                <w:rPr>
                  <w:rFonts w:ascii="Cambria Math" w:hAnsi="Cambria Math" w:cstheme="minorHAnsi"/>
                  <w:sz w:val="18"/>
                  <w:szCs w:val="18"/>
                </w:rPr>
                <m:t>h,i,j</m:t>
              </m:r>
            </m:sub>
            <m:sup>
              <m:d>
                <m:dPr>
                  <m:ctrlPr>
                    <w:rPr>
                      <w:rFonts w:ascii="Cambria Math" w:hAnsi="Cambria Math" w:cstheme="minorHAnsi"/>
                      <w:i/>
                      <w:sz w:val="18"/>
                      <w:szCs w:val="18"/>
                    </w:rPr>
                  </m:ctrlPr>
                </m:dPr>
                <m:e>
                  <m:r>
                    <w:rPr>
                      <w:rFonts w:ascii="Cambria Math" w:hAnsi="Cambria Math" w:cstheme="minorHAnsi"/>
                      <w:sz w:val="18"/>
                      <w:szCs w:val="18"/>
                    </w:rPr>
                    <m:t>2</m:t>
                  </m:r>
                </m:e>
              </m:d>
            </m:sup>
          </m:sSubSup>
          <m:d>
            <m:dPr>
              <m:ctrlPr>
                <w:rPr>
                  <w:rFonts w:ascii="Cambria Math" w:hAnsi="Cambria Math" w:cstheme="minorHAnsi"/>
                  <w:i/>
                  <w:sz w:val="18"/>
                  <w:szCs w:val="18"/>
                </w:rPr>
              </m:ctrlPr>
            </m:dPr>
            <m:e>
              <m:r>
                <w:rPr>
                  <w:rFonts w:ascii="Cambria Math" w:hAnsi="Cambria Math" w:cstheme="minorHAnsi"/>
                  <w:sz w:val="18"/>
                  <w:szCs w:val="18"/>
                </w:rPr>
                <m:t>s</m:t>
              </m:r>
            </m:e>
          </m:d>
          <m:r>
            <w:rPr>
              <w:rFonts w:ascii="Cambria Math" w:hAnsi="Cambria Math" w:cstheme="minorHAnsi"/>
              <w:sz w:val="18"/>
              <w:szCs w:val="18"/>
            </w:rPr>
            <m:t>×</m:t>
          </m:r>
          <m:sSubSup>
            <m:sSubSupPr>
              <m:ctrlPr>
                <w:rPr>
                  <w:rFonts w:ascii="Cambria Math" w:hAnsi="Cambria Math" w:cstheme="minorHAnsi"/>
                  <w:i/>
                  <w:sz w:val="18"/>
                  <w:szCs w:val="18"/>
                </w:rPr>
              </m:ctrlPr>
            </m:sSubSupPr>
            <m:e>
              <m:r>
                <w:rPr>
                  <w:rFonts w:ascii="Cambria Math" w:hAnsi="Cambria Math" w:cstheme="minorHAnsi"/>
                  <w:sz w:val="18"/>
                  <w:szCs w:val="18"/>
                </w:rPr>
                <m:t>P</m:t>
              </m:r>
            </m:e>
            <m:sub>
              <m:r>
                <w:rPr>
                  <w:rFonts w:ascii="Cambria Math" w:hAnsi="Cambria Math" w:cstheme="minorHAnsi"/>
                  <w:sz w:val="18"/>
                  <w:szCs w:val="18"/>
                </w:rPr>
                <m:t>h,i,j,k</m:t>
              </m:r>
            </m:sub>
            <m:sup>
              <m:d>
                <m:dPr>
                  <m:ctrlPr>
                    <w:rPr>
                      <w:rFonts w:ascii="Cambria Math" w:hAnsi="Cambria Math" w:cstheme="minorHAnsi"/>
                      <w:i/>
                      <w:sz w:val="18"/>
                      <w:szCs w:val="18"/>
                    </w:rPr>
                  </m:ctrlPr>
                </m:dPr>
                <m:e>
                  <m:r>
                    <w:rPr>
                      <w:rFonts w:ascii="Cambria Math" w:hAnsi="Cambria Math" w:cstheme="minorHAnsi"/>
                      <w:sz w:val="18"/>
                      <w:szCs w:val="18"/>
                    </w:rPr>
                    <m:t>3</m:t>
                  </m:r>
                </m:e>
              </m:d>
            </m:sup>
          </m:sSubSup>
          <m:d>
            <m:dPr>
              <m:ctrlPr>
                <w:rPr>
                  <w:rFonts w:ascii="Cambria Math" w:hAnsi="Cambria Math" w:cstheme="minorHAnsi"/>
                  <w:i/>
                  <w:sz w:val="18"/>
                  <w:szCs w:val="18"/>
                </w:rPr>
              </m:ctrlPr>
            </m:dPr>
            <m:e>
              <m:r>
                <w:rPr>
                  <w:rFonts w:ascii="Cambria Math" w:hAnsi="Cambria Math" w:cstheme="minorHAnsi"/>
                  <w:sz w:val="18"/>
                  <w:szCs w:val="18"/>
                </w:rPr>
                <m:t>s</m:t>
              </m:r>
            </m:e>
          </m:d>
          <m:r>
            <w:rPr>
              <w:rFonts w:ascii="Cambria Math" w:hAnsi="Cambria Math" w:cstheme="minorHAnsi"/>
              <w:sz w:val="18"/>
              <w:szCs w:val="18"/>
            </w:rPr>
            <m:t xml:space="preserve">=  </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h</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Mos</m:t>
                  </m:r>
                </m:e>
                <m:sub>
                  <m:r>
                    <w:rPr>
                      <w:rFonts w:ascii="Cambria Math" w:hAnsi="Cambria Math" w:cstheme="minorHAnsi"/>
                      <w:sz w:val="18"/>
                      <w:szCs w:val="18"/>
                    </w:rPr>
                    <m:t>h,i</m:t>
                  </m:r>
                </m:sub>
              </m:sSub>
            </m:num>
            <m:den>
              <m:sSub>
                <m:sSubPr>
                  <m:ctrlPr>
                    <w:rPr>
                      <w:rFonts w:ascii="Cambria Math" w:hAnsi="Cambria Math" w:cstheme="minorHAnsi"/>
                      <w:i/>
                      <w:sz w:val="18"/>
                      <w:szCs w:val="18"/>
                    </w:rPr>
                  </m:ctrlPr>
                </m:sSubPr>
                <m:e>
                  <m:r>
                    <w:rPr>
                      <w:rFonts w:ascii="Cambria Math" w:hAnsi="Cambria Math" w:cstheme="minorHAnsi"/>
                      <w:sz w:val="18"/>
                      <w:szCs w:val="18"/>
                    </w:rPr>
                    <m:t>Mos</m:t>
                  </m:r>
                </m:e>
                <m:sub>
                  <m:r>
                    <w:rPr>
                      <w:rFonts w:ascii="Cambria Math" w:hAnsi="Cambria Math" w:cstheme="minorHAnsi"/>
                      <w:sz w:val="18"/>
                      <w:szCs w:val="18"/>
                    </w:rPr>
                    <m:t>h</m:t>
                  </m:r>
                </m:sub>
              </m:sSub>
            </m:den>
          </m:f>
          <m:r>
            <w:rPr>
              <w:rFonts w:ascii="Cambria Math" w:hAnsi="Cambria Math" w:cstheme="minorHAnsi"/>
              <w:sz w:val="18"/>
              <w:szCs w:val="18"/>
            </w:rPr>
            <m:t xml:space="preserve"> ×</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h,i</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Mos</m:t>
                  </m:r>
                </m:e>
                <m:sub>
                  <m:r>
                    <w:rPr>
                      <w:rFonts w:ascii="Cambria Math" w:hAnsi="Cambria Math" w:cstheme="minorHAnsi"/>
                      <w:sz w:val="18"/>
                      <w:szCs w:val="18"/>
                    </w:rPr>
                    <m:t>h,i,j</m:t>
                  </m:r>
                </m:sub>
              </m:sSub>
            </m:num>
            <m:den>
              <m:sSub>
                <m:sSubPr>
                  <m:ctrlPr>
                    <w:rPr>
                      <w:rFonts w:ascii="Cambria Math" w:hAnsi="Cambria Math" w:cstheme="minorHAnsi"/>
                      <w:i/>
                      <w:sz w:val="18"/>
                      <w:szCs w:val="18"/>
                    </w:rPr>
                  </m:ctrlPr>
                </m:sSubPr>
                <m:e>
                  <m:r>
                    <w:rPr>
                      <w:rFonts w:ascii="Cambria Math" w:hAnsi="Cambria Math" w:cstheme="minorHAnsi"/>
                      <w:sz w:val="18"/>
                      <w:szCs w:val="18"/>
                    </w:rPr>
                    <m:t>Mos</m:t>
                  </m:r>
                </m:e>
                <m:sub>
                  <m:r>
                    <w:rPr>
                      <w:rFonts w:ascii="Cambria Math" w:hAnsi="Cambria Math" w:cstheme="minorHAnsi"/>
                      <w:sz w:val="18"/>
                      <w:szCs w:val="18"/>
                    </w:rPr>
                    <m:t>h,i</m:t>
                  </m:r>
                </m:sub>
              </m:sSub>
            </m:den>
          </m:f>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h,i,k</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Mos</m:t>
                  </m:r>
                </m:e>
                <m:sub>
                  <m:r>
                    <w:rPr>
                      <w:rFonts w:ascii="Cambria Math" w:hAnsi="Cambria Math" w:cstheme="minorHAnsi"/>
                      <w:sz w:val="18"/>
                      <w:szCs w:val="18"/>
                    </w:rPr>
                    <m:t>h,i,j,k</m:t>
                  </m:r>
                </m:sub>
              </m:sSub>
            </m:num>
            <m:den>
              <m:sSub>
                <m:sSubPr>
                  <m:ctrlPr>
                    <w:rPr>
                      <w:rFonts w:ascii="Cambria Math" w:hAnsi="Cambria Math" w:cstheme="minorHAnsi"/>
                      <w:i/>
                      <w:sz w:val="18"/>
                      <w:szCs w:val="18"/>
                    </w:rPr>
                  </m:ctrlPr>
                </m:sSubPr>
                <m:e>
                  <m:r>
                    <w:rPr>
                      <w:rFonts w:ascii="Cambria Math" w:hAnsi="Cambria Math" w:cstheme="minorHAnsi"/>
                      <w:sz w:val="18"/>
                      <w:szCs w:val="18"/>
                    </w:rPr>
                    <m:t>Mos</m:t>
                  </m:r>
                </m:e>
                <m:sub>
                  <m:r>
                    <w:rPr>
                      <w:rFonts w:ascii="Cambria Math" w:hAnsi="Cambria Math" w:cstheme="minorHAnsi"/>
                      <w:sz w:val="18"/>
                      <w:szCs w:val="18"/>
                    </w:rPr>
                    <m:t>h,i,j</m:t>
                  </m:r>
                </m:sub>
              </m:sSub>
            </m:den>
          </m:f>
          <m:r>
            <w:rPr>
              <w:rFonts w:ascii="Cambria Math" w:eastAsiaTheme="minorEastAsia"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acc>
                    <m:accPr>
                      <m:chr m:val="̅"/>
                      <m:ctrlPr>
                        <w:rPr>
                          <w:rFonts w:ascii="Cambria Math" w:hAnsi="Cambria Math" w:cstheme="minorHAnsi"/>
                          <w:i/>
                          <w:sz w:val="18"/>
                          <w:szCs w:val="18"/>
                        </w:rPr>
                      </m:ctrlPr>
                    </m:accPr>
                    <m:e>
                      <m:r>
                        <w:rPr>
                          <w:rFonts w:ascii="Cambria Math" w:hAnsi="Cambria Math" w:cstheme="minorHAnsi"/>
                          <w:sz w:val="18"/>
                          <w:szCs w:val="18"/>
                        </w:rPr>
                        <m:t>m</m:t>
                      </m:r>
                    </m:e>
                  </m:acc>
                </m:e>
                <m:sub>
                  <m:r>
                    <w:rPr>
                      <w:rFonts w:ascii="Cambria Math" w:hAnsi="Cambria Math" w:cstheme="minorHAnsi"/>
                      <w:sz w:val="18"/>
                      <w:szCs w:val="18"/>
                    </w:rPr>
                    <m:t>h,i,k,j,m</m:t>
                  </m:r>
                </m:sub>
              </m:sSub>
            </m:num>
            <m:den>
              <m:sSub>
                <m:sSubPr>
                  <m:ctrlPr>
                    <w:rPr>
                      <w:rFonts w:ascii="Cambria Math" w:hAnsi="Cambria Math" w:cstheme="minorHAnsi"/>
                      <w:i/>
                      <w:sz w:val="18"/>
                      <w:szCs w:val="18"/>
                    </w:rPr>
                  </m:ctrlPr>
                </m:sSubPr>
                <m:e>
                  <m:r>
                    <w:rPr>
                      <w:rFonts w:ascii="Cambria Math" w:hAnsi="Cambria Math" w:cstheme="minorHAnsi"/>
                      <w:sz w:val="18"/>
                      <w:szCs w:val="18"/>
                    </w:rPr>
                    <m:t>Mos</m:t>
                  </m:r>
                </m:e>
                <m:sub>
                  <m:r>
                    <w:rPr>
                      <w:rFonts w:ascii="Cambria Math" w:hAnsi="Cambria Math" w:cstheme="minorHAnsi"/>
                      <w:sz w:val="18"/>
                      <w:szCs w:val="18"/>
                    </w:rPr>
                    <m:t>h,i,j,k</m:t>
                  </m:r>
                </m:sub>
              </m:sSub>
            </m:den>
          </m:f>
        </m:oMath>
      </m:oMathPara>
    </w:p>
    <w:p w14:paraId="4E5B1885" w14:textId="024401E7" w:rsidR="00A20CCE" w:rsidRPr="00267A38" w:rsidRDefault="00D40C5C" w:rsidP="00997E35">
      <w:pPr>
        <w:jc w:val="both"/>
        <w:rPr>
          <w:rFonts w:eastAsiaTheme="minorEastAsia" w:cstheme="minorHAnsi"/>
          <w:sz w:val="28"/>
          <w:szCs w:val="28"/>
        </w:rPr>
      </w:pPr>
      <w:r>
        <w:rPr>
          <w:rFonts w:eastAsiaTheme="minorEastAsia" w:cstheme="minorHAnsi"/>
        </w:rPr>
        <w:t>w</w:t>
      </w:r>
      <w:r w:rsidR="00A20CCE" w:rsidRPr="00267A38">
        <w:rPr>
          <w:rFonts w:eastAsiaTheme="minorEastAsia" w:cstheme="minorHAnsi"/>
        </w:rPr>
        <w:t xml:space="preserve">here the last term </w:t>
      </w:r>
      <w:r w:rsidR="005A1011" w:rsidRPr="00267A38">
        <w:rPr>
          <w:rFonts w:eastAsiaTheme="minorEastAsia" w:cstheme="minorHAnsi"/>
        </w:rPr>
        <w:t xml:space="preserve">has </w:t>
      </w:r>
      <w:r w:rsidR="00A20CCE" w:rsidRPr="00267A38">
        <w:rPr>
          <w:rFonts w:eastAsiaTheme="minorEastAsia" w:cstheme="minorHAnsi"/>
        </w:rPr>
        <w:t xml:space="preserve">the expected average </w:t>
      </w:r>
      <w:r w:rsidR="005A1011" w:rsidRPr="00267A38">
        <w:rPr>
          <w:rFonts w:eastAsiaTheme="minorEastAsia" w:cstheme="minorHAnsi"/>
        </w:rPr>
        <w:t>number of businesses selected in SSU2 k</w:t>
      </w:r>
      <w:r w:rsidR="00F23156">
        <w:rPr>
          <w:rFonts w:eastAsiaTheme="minorEastAsia" w:cstheme="minorHAnsi"/>
        </w:rPr>
        <w:t xml:space="preserve"> serves as a place-holder actual amount</w:t>
      </w:r>
      <w:r>
        <w:rPr>
          <w:rFonts w:eastAsiaTheme="minorEastAsia" w:cstheme="minorHAnsi"/>
        </w:rPr>
        <w:t xml:space="preserve">.  </w:t>
      </w:r>
      <w:r w:rsidR="00F23156">
        <w:rPr>
          <w:rFonts w:eastAsiaTheme="minorEastAsia" w:cstheme="minorHAnsi"/>
        </w:rPr>
        <w:t xml:space="preserve">After the </w:t>
      </w:r>
      <w:r>
        <w:rPr>
          <w:rFonts w:eastAsiaTheme="minorEastAsia" w:cstheme="minorHAnsi"/>
        </w:rPr>
        <w:t>field</w:t>
      </w:r>
      <w:r w:rsidR="00F23156">
        <w:rPr>
          <w:rFonts w:eastAsiaTheme="minorEastAsia" w:cstheme="minorHAnsi"/>
        </w:rPr>
        <w:t xml:space="preserve"> is completed</w:t>
      </w:r>
      <w:r>
        <w:rPr>
          <w:rFonts w:eastAsiaTheme="minorEastAsia" w:cstheme="minorHAnsi"/>
        </w:rPr>
        <w:t>, the actual overall probability of selection can be calculated.</w:t>
      </w:r>
      <w:r w:rsidR="00E4385D">
        <w:rPr>
          <w:rFonts w:eastAsiaTheme="minorEastAsia" w:cstheme="minorHAnsi"/>
        </w:rPr>
        <w:t xml:space="preserve"> </w:t>
      </w:r>
    </w:p>
    <w:p w14:paraId="10623742" w14:textId="0058110F" w:rsidR="00B446DF" w:rsidRPr="00BC171A" w:rsidRDefault="00997E35" w:rsidP="004A53EC">
      <w:pPr>
        <w:pStyle w:val="ListParagraph"/>
        <w:numPr>
          <w:ilvl w:val="0"/>
          <w:numId w:val="2"/>
        </w:numPr>
        <w:jc w:val="both"/>
        <w:rPr>
          <w:rFonts w:cstheme="minorHAnsi"/>
          <w:u w:val="single"/>
        </w:rPr>
      </w:pPr>
      <w:r w:rsidRPr="004A53EC">
        <w:rPr>
          <w:rFonts w:cstheme="minorHAnsi"/>
        </w:rPr>
        <w:t xml:space="preserve"> </w:t>
      </w:r>
      <w:r w:rsidR="00B446DF" w:rsidRPr="004A53EC">
        <w:rPr>
          <w:rFonts w:cstheme="minorHAnsi"/>
          <w:u w:val="single"/>
        </w:rPr>
        <w:t xml:space="preserve">Design weights under </w:t>
      </w:r>
      <w:r w:rsidR="004A53EC">
        <w:rPr>
          <w:rFonts w:cstheme="minorHAnsi"/>
          <w:u w:val="single"/>
        </w:rPr>
        <w:t xml:space="preserve">a stratified listed </w:t>
      </w:r>
      <w:r w:rsidR="00B446DF" w:rsidRPr="004A53EC">
        <w:rPr>
          <w:rFonts w:cstheme="minorHAnsi"/>
          <w:u w:val="single"/>
        </w:rPr>
        <w:t>sample frame</w:t>
      </w:r>
    </w:p>
    <w:p w14:paraId="4D932F23" w14:textId="7E79C765" w:rsidR="00BC171A" w:rsidRPr="00BC171A" w:rsidRDefault="00BC171A" w:rsidP="00825AA5">
      <w:pPr>
        <w:jc w:val="both"/>
        <w:rPr>
          <w:rFonts w:cstheme="minorHAnsi"/>
        </w:rPr>
      </w:pPr>
      <w:r w:rsidRPr="00BC171A">
        <w:rPr>
          <w:rFonts w:cstheme="minorHAnsi"/>
        </w:rPr>
        <w:t>The sampl</w:t>
      </w:r>
      <w:r>
        <w:rPr>
          <w:rFonts w:cstheme="minorHAnsi"/>
        </w:rPr>
        <w:t xml:space="preserve">e </w:t>
      </w:r>
      <w:r w:rsidRPr="00BC171A">
        <w:rPr>
          <w:rFonts w:cstheme="minorHAnsi"/>
        </w:rPr>
        <w:t>weight</w:t>
      </w:r>
      <w:r>
        <w:rPr>
          <w:rFonts w:cstheme="minorHAnsi"/>
        </w:rPr>
        <w:t xml:space="preserve">ing plan for </w:t>
      </w:r>
      <w:r w:rsidR="00825AA5">
        <w:rPr>
          <w:rFonts w:cstheme="minorHAnsi"/>
        </w:rPr>
        <w:t>stratified listed sample accounts for the number of businesses available in t</w:t>
      </w:r>
      <w:r w:rsidR="0041227A">
        <w:rPr>
          <w:rFonts w:cstheme="minorHAnsi"/>
        </w:rPr>
        <w:t xml:space="preserve">he sampling </w:t>
      </w:r>
      <w:proofErr w:type="gramStart"/>
      <w:r w:rsidR="0041227A">
        <w:rPr>
          <w:rFonts w:cstheme="minorHAnsi"/>
        </w:rPr>
        <w:t>frame ,</w:t>
      </w:r>
      <w:proofErr w:type="gramEnd"/>
      <w:r w:rsidR="0041227A">
        <w:rPr>
          <w:rFonts w:cstheme="minorHAnsi"/>
        </w:rPr>
        <w:t xml:space="preserve"> i.e., the business registry or list. The following notation </w:t>
      </w:r>
      <w:r w:rsidR="009B2839">
        <w:rPr>
          <w:rFonts w:cstheme="minorHAnsi"/>
        </w:rPr>
        <w:t>is used in the deriving the probabilities of selection.</w:t>
      </w:r>
    </w:p>
    <w:p w14:paraId="552C7827" w14:textId="77777777" w:rsidR="00362554" w:rsidRPr="00362554" w:rsidRDefault="00362554" w:rsidP="00362554">
      <w:pPr>
        <w:ind w:left="360"/>
        <w:jc w:val="both"/>
        <w:rPr>
          <w:rFonts w:cstheme="minorHAnsi"/>
        </w:rPr>
      </w:pPr>
      <w:r w:rsidRPr="00362554">
        <w:rPr>
          <w:rFonts w:cstheme="minorHAnsi"/>
        </w:rPr>
        <w:t>Notation:</w:t>
      </w:r>
    </w:p>
    <w:p w14:paraId="260A53AD" w14:textId="1C181528" w:rsidR="00362554" w:rsidRPr="00E4385D" w:rsidRDefault="00362554" w:rsidP="00362554">
      <w:pPr>
        <w:pStyle w:val="ListParagraph"/>
        <w:numPr>
          <w:ilvl w:val="0"/>
          <w:numId w:val="5"/>
        </w:numPr>
        <w:jc w:val="both"/>
        <w:rPr>
          <w:rFonts w:cstheme="minorHAnsi"/>
          <w:sz w:val="20"/>
          <w:szCs w:val="20"/>
        </w:rPr>
      </w:pPr>
      <w:r w:rsidRPr="00E4385D">
        <w:rPr>
          <w:rFonts w:cstheme="minorHAnsi"/>
          <w:sz w:val="20"/>
          <w:szCs w:val="20"/>
        </w:rPr>
        <w:t>Mos</w:t>
      </w:r>
      <w:r w:rsidRPr="00E4385D">
        <w:rPr>
          <w:rFonts w:cstheme="minorHAnsi"/>
          <w:sz w:val="20"/>
          <w:szCs w:val="20"/>
          <w:vertAlign w:val="subscript"/>
        </w:rPr>
        <w:t>s</w:t>
      </w:r>
      <w:r w:rsidRPr="00E4385D">
        <w:rPr>
          <w:rFonts w:cstheme="minorHAnsi"/>
          <w:sz w:val="20"/>
          <w:szCs w:val="20"/>
        </w:rPr>
        <w:t xml:space="preserve">  (Measure of Size) – The measure of size </w:t>
      </w:r>
      <w:r w:rsidR="00F76523" w:rsidRPr="00E4385D">
        <w:rPr>
          <w:rFonts w:cstheme="minorHAnsi"/>
          <w:sz w:val="20"/>
          <w:szCs w:val="20"/>
        </w:rPr>
        <w:t xml:space="preserve">is </w:t>
      </w:r>
      <w:r w:rsidRPr="00E4385D">
        <w:rPr>
          <w:rFonts w:cstheme="minorHAnsi"/>
          <w:sz w:val="20"/>
          <w:szCs w:val="20"/>
        </w:rPr>
        <w:t>the number of businesses listed in the frame</w:t>
      </w:r>
      <w:r w:rsidR="00B013FB" w:rsidRPr="00E4385D">
        <w:rPr>
          <w:rFonts w:cstheme="minorHAnsi"/>
          <w:sz w:val="20"/>
          <w:szCs w:val="20"/>
        </w:rPr>
        <w:t xml:space="preserve"> where the </w:t>
      </w:r>
      <w:r w:rsidRPr="00E4385D">
        <w:rPr>
          <w:rFonts w:cstheme="minorHAnsi"/>
          <w:sz w:val="20"/>
          <w:szCs w:val="20"/>
        </w:rPr>
        <w:t>subscript denot</w:t>
      </w:r>
      <w:r w:rsidR="00B013FB" w:rsidRPr="00E4385D">
        <w:rPr>
          <w:rFonts w:cstheme="minorHAnsi"/>
          <w:sz w:val="20"/>
          <w:szCs w:val="20"/>
        </w:rPr>
        <w:t xml:space="preserve">es the </w:t>
      </w:r>
      <w:r w:rsidR="00351C30" w:rsidRPr="00E4385D">
        <w:rPr>
          <w:rFonts w:cstheme="minorHAnsi"/>
          <w:sz w:val="20"/>
          <w:szCs w:val="20"/>
        </w:rPr>
        <w:t xml:space="preserve">stratum </w:t>
      </w:r>
      <w:r w:rsidRPr="00E4385D">
        <w:rPr>
          <w:rFonts w:cstheme="minorHAnsi"/>
          <w:sz w:val="20"/>
          <w:szCs w:val="20"/>
        </w:rPr>
        <w:t>h</w:t>
      </w:r>
      <w:r w:rsidR="00351C30" w:rsidRPr="00E4385D">
        <w:rPr>
          <w:rFonts w:cstheme="minorHAnsi"/>
          <w:sz w:val="20"/>
          <w:szCs w:val="20"/>
        </w:rPr>
        <w:t xml:space="preserve"> </w:t>
      </w:r>
      <w:r w:rsidR="0072324E">
        <w:rPr>
          <w:rFonts w:cstheme="minorHAnsi"/>
          <w:sz w:val="20"/>
          <w:szCs w:val="20"/>
        </w:rPr>
        <w:t xml:space="preserve">or </w:t>
      </w:r>
      <w:r w:rsidR="008A6E03" w:rsidRPr="00E4385D">
        <w:rPr>
          <w:rFonts w:cstheme="minorHAnsi"/>
          <w:sz w:val="20"/>
          <w:szCs w:val="20"/>
        </w:rPr>
        <w:t xml:space="preserve">PSU </w:t>
      </w:r>
      <w:proofErr w:type="spellStart"/>
      <w:r w:rsidRPr="00E4385D">
        <w:rPr>
          <w:rFonts w:cstheme="minorHAnsi"/>
          <w:sz w:val="20"/>
          <w:szCs w:val="20"/>
        </w:rPr>
        <w:t>i</w:t>
      </w:r>
      <w:proofErr w:type="spellEnd"/>
      <w:r w:rsidR="00F76523" w:rsidRPr="00E4385D">
        <w:rPr>
          <w:rFonts w:cstheme="minorHAnsi"/>
          <w:sz w:val="20"/>
          <w:szCs w:val="20"/>
        </w:rPr>
        <w:t xml:space="preserve">.  </w:t>
      </w:r>
      <w:r w:rsidRPr="00E4385D">
        <w:rPr>
          <w:rFonts w:cstheme="minorHAnsi"/>
          <w:sz w:val="20"/>
          <w:szCs w:val="20"/>
        </w:rPr>
        <w:t xml:space="preserve"> </w:t>
      </w:r>
      <w:r w:rsidR="00F22724" w:rsidRPr="00E4385D">
        <w:rPr>
          <w:rFonts w:cstheme="minorHAnsi"/>
          <w:sz w:val="20"/>
          <w:szCs w:val="20"/>
        </w:rPr>
        <w:t xml:space="preserve">The notation is kept </w:t>
      </w:r>
      <w:r w:rsidR="0072324E">
        <w:rPr>
          <w:rFonts w:cstheme="minorHAnsi"/>
          <w:sz w:val="20"/>
          <w:szCs w:val="20"/>
        </w:rPr>
        <w:t xml:space="preserve">flexible </w:t>
      </w:r>
      <w:r w:rsidR="00F22724" w:rsidRPr="00E4385D">
        <w:rPr>
          <w:rFonts w:cstheme="minorHAnsi"/>
          <w:sz w:val="20"/>
          <w:szCs w:val="20"/>
        </w:rPr>
        <w:t xml:space="preserve">if individual businesses </w:t>
      </w:r>
      <w:r w:rsidR="0072324E">
        <w:rPr>
          <w:rFonts w:cstheme="minorHAnsi"/>
          <w:sz w:val="20"/>
          <w:szCs w:val="20"/>
        </w:rPr>
        <w:t xml:space="preserve">are sampled </w:t>
      </w:r>
      <w:r w:rsidR="00F22724" w:rsidRPr="00E4385D">
        <w:rPr>
          <w:rFonts w:cstheme="minorHAnsi"/>
          <w:sz w:val="20"/>
          <w:szCs w:val="20"/>
        </w:rPr>
        <w:t>at the stratum level or the PSU level.</w:t>
      </w:r>
    </w:p>
    <w:p w14:paraId="7538CFB6" w14:textId="3D3229E3" w:rsidR="00362554" w:rsidRPr="00E4385D" w:rsidRDefault="00362554" w:rsidP="00362554">
      <w:pPr>
        <w:pStyle w:val="ListParagraph"/>
        <w:numPr>
          <w:ilvl w:val="0"/>
          <w:numId w:val="5"/>
        </w:numPr>
        <w:jc w:val="both"/>
        <w:rPr>
          <w:rFonts w:cstheme="minorHAnsi"/>
          <w:sz w:val="20"/>
          <w:szCs w:val="20"/>
        </w:rPr>
      </w:pPr>
      <w:proofErr w:type="spellStart"/>
      <w:r w:rsidRPr="00E4385D">
        <w:rPr>
          <w:rFonts w:cstheme="minorHAnsi"/>
          <w:sz w:val="20"/>
          <w:szCs w:val="20"/>
        </w:rPr>
        <w:t>m</w:t>
      </w:r>
      <w:r w:rsidRPr="00E4385D">
        <w:rPr>
          <w:rFonts w:cstheme="minorHAnsi"/>
          <w:sz w:val="20"/>
          <w:szCs w:val="20"/>
          <w:vertAlign w:val="subscript"/>
        </w:rPr>
        <w:t>s</w:t>
      </w:r>
      <w:proofErr w:type="spellEnd"/>
      <w:r w:rsidRPr="00E4385D">
        <w:rPr>
          <w:rFonts w:cstheme="minorHAnsi"/>
          <w:sz w:val="20"/>
          <w:szCs w:val="20"/>
        </w:rPr>
        <w:t xml:space="preserve"> – Number of </w:t>
      </w:r>
      <w:r w:rsidR="008A6E03" w:rsidRPr="00E4385D">
        <w:rPr>
          <w:rFonts w:cstheme="minorHAnsi"/>
          <w:sz w:val="20"/>
          <w:szCs w:val="20"/>
        </w:rPr>
        <w:t xml:space="preserve">businesses </w:t>
      </w:r>
      <w:r w:rsidRPr="00E4385D">
        <w:rPr>
          <w:rFonts w:cstheme="minorHAnsi"/>
          <w:sz w:val="20"/>
          <w:szCs w:val="20"/>
        </w:rPr>
        <w:t>selected with</w:t>
      </w:r>
      <w:r w:rsidR="008A6E03" w:rsidRPr="00E4385D">
        <w:rPr>
          <w:rFonts w:cstheme="minorHAnsi"/>
          <w:sz w:val="20"/>
          <w:szCs w:val="20"/>
        </w:rPr>
        <w:t xml:space="preserve">in </w:t>
      </w:r>
      <w:r w:rsidRPr="00E4385D">
        <w:rPr>
          <w:rFonts w:cstheme="minorHAnsi"/>
          <w:sz w:val="20"/>
          <w:szCs w:val="20"/>
        </w:rPr>
        <w:t>level of the sampling</w:t>
      </w:r>
      <w:r w:rsidR="00C81574" w:rsidRPr="00E4385D">
        <w:rPr>
          <w:rFonts w:cstheme="minorHAnsi"/>
          <w:sz w:val="20"/>
          <w:szCs w:val="20"/>
        </w:rPr>
        <w:t xml:space="preserve"> denoted by the last subscript</w:t>
      </w:r>
      <w:r w:rsidRPr="00E4385D">
        <w:rPr>
          <w:rFonts w:cstheme="minorHAnsi"/>
          <w:sz w:val="20"/>
          <w:szCs w:val="20"/>
        </w:rPr>
        <w:t>, e.g., h-stratum</w:t>
      </w:r>
      <w:r w:rsidR="00AE71F9" w:rsidRPr="00E4385D">
        <w:rPr>
          <w:rFonts w:cstheme="minorHAnsi"/>
          <w:sz w:val="20"/>
          <w:szCs w:val="20"/>
        </w:rPr>
        <w:t xml:space="preserve"> or</w:t>
      </w:r>
      <w:r w:rsidRPr="00E4385D">
        <w:rPr>
          <w:rFonts w:cstheme="minorHAnsi"/>
          <w:sz w:val="20"/>
          <w:szCs w:val="20"/>
        </w:rPr>
        <w:t xml:space="preserve"> </w:t>
      </w:r>
      <w:proofErr w:type="spellStart"/>
      <w:r w:rsidRPr="00E4385D">
        <w:rPr>
          <w:rFonts w:cstheme="minorHAnsi"/>
          <w:sz w:val="20"/>
          <w:szCs w:val="20"/>
        </w:rPr>
        <w:t>i</w:t>
      </w:r>
      <w:proofErr w:type="spellEnd"/>
      <w:r w:rsidRPr="00E4385D">
        <w:rPr>
          <w:rFonts w:cstheme="minorHAnsi"/>
          <w:sz w:val="20"/>
          <w:szCs w:val="20"/>
        </w:rPr>
        <w:t xml:space="preserve"> -PSU.</w:t>
      </w:r>
    </w:p>
    <w:p w14:paraId="1F857E58" w14:textId="543891F3" w:rsidR="00362554" w:rsidRPr="00E4385D" w:rsidRDefault="00362554" w:rsidP="00362554">
      <w:pPr>
        <w:pStyle w:val="ListParagraph"/>
        <w:numPr>
          <w:ilvl w:val="0"/>
          <w:numId w:val="5"/>
        </w:numPr>
        <w:jc w:val="both"/>
        <w:rPr>
          <w:rFonts w:cstheme="minorHAnsi"/>
          <w:sz w:val="20"/>
          <w:szCs w:val="20"/>
        </w:rPr>
      </w:pPr>
      <w:r w:rsidRPr="00E4385D">
        <w:rPr>
          <w:rFonts w:cstheme="minorHAnsi"/>
          <w:sz w:val="20"/>
          <w:szCs w:val="20"/>
        </w:rPr>
        <w:t>n</w:t>
      </w:r>
      <w:r w:rsidRPr="00E4385D">
        <w:rPr>
          <w:rFonts w:cstheme="minorHAnsi"/>
          <w:sz w:val="20"/>
          <w:szCs w:val="20"/>
          <w:vertAlign w:val="subscript"/>
        </w:rPr>
        <w:t>s</w:t>
      </w:r>
      <w:r w:rsidRPr="00E4385D">
        <w:rPr>
          <w:rFonts w:cstheme="minorHAnsi"/>
          <w:sz w:val="20"/>
          <w:szCs w:val="20"/>
        </w:rPr>
        <w:t xml:space="preserve"> – Number of businesses interviewed with last subscript denoting level of the sampling, e.g., h-stratum</w:t>
      </w:r>
      <w:r w:rsidR="00AE71F9" w:rsidRPr="00E4385D">
        <w:rPr>
          <w:rFonts w:cstheme="minorHAnsi"/>
          <w:sz w:val="20"/>
          <w:szCs w:val="20"/>
        </w:rPr>
        <w:t xml:space="preserve"> or</w:t>
      </w:r>
      <w:r w:rsidRPr="00E4385D">
        <w:rPr>
          <w:rFonts w:cstheme="minorHAnsi"/>
          <w:sz w:val="20"/>
          <w:szCs w:val="20"/>
        </w:rPr>
        <w:t xml:space="preserve"> </w:t>
      </w:r>
      <w:proofErr w:type="spellStart"/>
      <w:r w:rsidRPr="00E4385D">
        <w:rPr>
          <w:rFonts w:cstheme="minorHAnsi"/>
          <w:sz w:val="20"/>
          <w:szCs w:val="20"/>
        </w:rPr>
        <w:t>i</w:t>
      </w:r>
      <w:proofErr w:type="spellEnd"/>
      <w:r w:rsidRPr="00E4385D">
        <w:rPr>
          <w:rFonts w:cstheme="minorHAnsi"/>
          <w:sz w:val="20"/>
          <w:szCs w:val="20"/>
        </w:rPr>
        <w:t xml:space="preserve"> -PSU</w:t>
      </w:r>
      <w:r w:rsidR="00AE71F9" w:rsidRPr="00E4385D">
        <w:rPr>
          <w:rFonts w:cstheme="minorHAnsi"/>
          <w:sz w:val="20"/>
          <w:szCs w:val="20"/>
        </w:rPr>
        <w:t>.</w:t>
      </w:r>
    </w:p>
    <w:p w14:paraId="5F4CA7F2" w14:textId="0A43321E" w:rsidR="00362554" w:rsidRPr="00E4385D" w:rsidRDefault="00362554" w:rsidP="00362554">
      <w:pPr>
        <w:pStyle w:val="ListParagraph"/>
        <w:numPr>
          <w:ilvl w:val="0"/>
          <w:numId w:val="5"/>
        </w:numPr>
        <w:jc w:val="both"/>
        <w:rPr>
          <w:rFonts w:cstheme="minorHAnsi"/>
          <w:sz w:val="20"/>
          <w:szCs w:val="20"/>
        </w:rPr>
      </w:pPr>
      <w:r w:rsidRPr="00E4385D">
        <w:rPr>
          <w:rFonts w:cstheme="minorHAnsi"/>
          <w:sz w:val="20"/>
          <w:szCs w:val="20"/>
        </w:rPr>
        <w:t>P</w:t>
      </w:r>
      <w:r w:rsidRPr="00E4385D">
        <w:rPr>
          <w:rFonts w:cstheme="minorHAnsi"/>
          <w:sz w:val="20"/>
          <w:szCs w:val="20"/>
          <w:vertAlign w:val="subscript"/>
        </w:rPr>
        <w:t>s</w:t>
      </w:r>
      <w:r w:rsidRPr="00E4385D">
        <w:rPr>
          <w:rFonts w:cstheme="minorHAnsi"/>
          <w:sz w:val="20"/>
          <w:szCs w:val="20"/>
        </w:rPr>
        <w:t>(S) – Probability of selection with last subscript denoting level of the sampling, e.g., h-stratum</w:t>
      </w:r>
      <w:r w:rsidR="0059364F" w:rsidRPr="00E4385D">
        <w:rPr>
          <w:rFonts w:cstheme="minorHAnsi"/>
          <w:sz w:val="20"/>
          <w:szCs w:val="20"/>
        </w:rPr>
        <w:t xml:space="preserve"> or </w:t>
      </w:r>
      <w:proofErr w:type="spellStart"/>
      <w:r w:rsidRPr="00E4385D">
        <w:rPr>
          <w:rFonts w:cstheme="minorHAnsi"/>
          <w:sz w:val="20"/>
          <w:szCs w:val="20"/>
        </w:rPr>
        <w:t>i</w:t>
      </w:r>
      <w:proofErr w:type="spellEnd"/>
      <w:r w:rsidRPr="00E4385D">
        <w:rPr>
          <w:rFonts w:cstheme="minorHAnsi"/>
          <w:sz w:val="20"/>
          <w:szCs w:val="20"/>
        </w:rPr>
        <w:t xml:space="preserve"> -PSU</w:t>
      </w:r>
      <w:r w:rsidR="0059364F" w:rsidRPr="00E4385D">
        <w:rPr>
          <w:rFonts w:cstheme="minorHAnsi"/>
          <w:sz w:val="20"/>
          <w:szCs w:val="20"/>
        </w:rPr>
        <w:t>.</w:t>
      </w:r>
    </w:p>
    <w:p w14:paraId="0D4CF9F0" w14:textId="52483748" w:rsidR="0059364F" w:rsidRPr="00E4385D" w:rsidRDefault="0059364F" w:rsidP="00E4385D">
      <w:pPr>
        <w:jc w:val="both"/>
        <w:rPr>
          <w:rFonts w:cstheme="minorHAnsi"/>
        </w:rPr>
      </w:pPr>
      <w:r w:rsidRPr="00E4385D">
        <w:rPr>
          <w:rFonts w:cstheme="minorHAnsi"/>
        </w:rPr>
        <w:t xml:space="preserve">The overall probability of selection for a </w:t>
      </w:r>
      <w:r w:rsidR="00C85B8F" w:rsidRPr="00E4385D">
        <w:rPr>
          <w:rFonts w:cstheme="minorHAnsi"/>
        </w:rPr>
        <w:t xml:space="preserve">business </w:t>
      </w:r>
      <w:r w:rsidR="00696203">
        <w:rPr>
          <w:rFonts w:cstheme="minorHAnsi"/>
        </w:rPr>
        <w:t xml:space="preserve">if sample was selected from the listed sample frame for a set of PSUs </w:t>
      </w:r>
      <w:r w:rsidRPr="00E4385D">
        <w:rPr>
          <w:rFonts w:cstheme="minorHAnsi"/>
        </w:rPr>
        <w:t xml:space="preserve">is </w:t>
      </w:r>
    </w:p>
    <w:p w14:paraId="5D1D28A7" w14:textId="377DA238" w:rsidR="0059364F" w:rsidRPr="00C85B8F" w:rsidRDefault="00376DD0" w:rsidP="00696203">
      <w:pPr>
        <w:jc w:val="center"/>
        <w:rPr>
          <w:rFonts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h,m</m:t>
            </m:r>
          </m:sub>
        </m:sSub>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h,i</m:t>
                </m:r>
              </m:sub>
            </m:sSub>
          </m:num>
          <m:den>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m:t>
                </m:r>
              </m:sub>
            </m:sSub>
          </m:den>
        </m:f>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h,m</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h,i,m</m:t>
                </m:r>
              </m:sub>
            </m:sSub>
          </m:num>
          <m:den>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h,i</m:t>
                </m:r>
              </m:sub>
            </m:sSub>
          </m:den>
        </m:f>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h,i</m:t>
                </m:r>
              </m:sub>
            </m:sSub>
          </m:num>
          <m:den>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m:t>
                </m:r>
              </m:sub>
            </m:sSub>
          </m:den>
        </m:f>
      </m:oMath>
      <w:r w:rsidR="00696203">
        <w:rPr>
          <w:rFonts w:eastAsiaTheme="minorEastAsia" w:cstheme="minorHAnsi"/>
        </w:rPr>
        <w:t>.</w:t>
      </w:r>
    </w:p>
    <w:p w14:paraId="4EE66A03" w14:textId="704FCEC8" w:rsidR="0059364F" w:rsidRDefault="00696203" w:rsidP="0059364F">
      <w:pPr>
        <w:jc w:val="both"/>
        <w:rPr>
          <w:rFonts w:cstheme="minorHAnsi"/>
        </w:rPr>
      </w:pPr>
      <w:r w:rsidRPr="00E4385D">
        <w:rPr>
          <w:rFonts w:cstheme="minorHAnsi"/>
        </w:rPr>
        <w:t>The overall probability of selection for a business</w:t>
      </w:r>
      <w:r>
        <w:rPr>
          <w:rFonts w:cstheme="minorHAnsi"/>
        </w:rPr>
        <w:t xml:space="preserve"> if the sample was selected across the entire stratum is</w:t>
      </w:r>
    </w:p>
    <w:p w14:paraId="04CF8BEE" w14:textId="40BCBC6D" w:rsidR="000B633C" w:rsidRDefault="00376DD0" w:rsidP="00696203">
      <w:pPr>
        <w:jc w:val="center"/>
        <w:rPr>
          <w:rFonts w:cstheme="minorHAnsi"/>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h,m</m:t>
            </m:r>
          </m:sub>
        </m:sSub>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h,m</m:t>
                </m:r>
              </m:sub>
            </m:sSub>
          </m:num>
          <m:den>
            <m:sSub>
              <m:sSubPr>
                <m:ctrlPr>
                  <w:rPr>
                    <w:rFonts w:ascii="Cambria Math" w:hAnsi="Cambria Math" w:cstheme="minorHAnsi"/>
                    <w:i/>
                  </w:rPr>
                </m:ctrlPr>
              </m:sSubPr>
              <m:e>
                <m:r>
                  <w:rPr>
                    <w:rFonts w:ascii="Cambria Math" w:hAnsi="Cambria Math" w:cstheme="minorHAnsi"/>
                  </w:rPr>
                  <m:t>Mos</m:t>
                </m:r>
              </m:e>
              <m:sub>
                <m:r>
                  <w:rPr>
                    <w:rFonts w:ascii="Cambria Math" w:hAnsi="Cambria Math" w:cstheme="minorHAnsi"/>
                  </w:rPr>
                  <m:t>h</m:t>
                </m:r>
              </m:sub>
            </m:sSub>
            <m:r>
              <w:rPr>
                <w:rFonts w:ascii="Cambria Math" w:hAnsi="Cambria Math" w:cstheme="minorHAnsi"/>
              </w:rPr>
              <m:t xml:space="preserve"> </m:t>
            </m:r>
          </m:den>
        </m:f>
      </m:oMath>
      <w:r w:rsidR="000B633C">
        <w:rPr>
          <w:rFonts w:cstheme="minorHAnsi"/>
        </w:rPr>
        <w:t xml:space="preserve">. </w:t>
      </w:r>
    </w:p>
    <w:p w14:paraId="3B19F03A" w14:textId="3B0DF188" w:rsidR="001C6A0C" w:rsidRPr="00624FD2" w:rsidRDefault="003B4FD5" w:rsidP="00B446DF">
      <w:pPr>
        <w:jc w:val="both"/>
        <w:rPr>
          <w:rFonts w:cstheme="minorHAnsi"/>
          <w:i/>
          <w:iCs/>
          <w:sz w:val="28"/>
          <w:szCs w:val="28"/>
        </w:rPr>
      </w:pPr>
      <w:r w:rsidRPr="00624FD2">
        <w:rPr>
          <w:rFonts w:cstheme="minorHAnsi"/>
          <w:i/>
          <w:iCs/>
          <w:sz w:val="28"/>
          <w:szCs w:val="28"/>
        </w:rPr>
        <w:t>Weighting Effect #</w:t>
      </w:r>
      <w:r w:rsidR="0095030A">
        <w:rPr>
          <w:rFonts w:cstheme="minorHAnsi"/>
          <w:i/>
          <w:iCs/>
          <w:sz w:val="28"/>
          <w:szCs w:val="28"/>
        </w:rPr>
        <w:t>2</w:t>
      </w:r>
      <w:r w:rsidRPr="00624FD2">
        <w:rPr>
          <w:rFonts w:cstheme="minorHAnsi"/>
          <w:i/>
          <w:iCs/>
          <w:sz w:val="28"/>
          <w:szCs w:val="28"/>
        </w:rPr>
        <w:t xml:space="preserve"> – Nonresponse </w:t>
      </w:r>
      <w:r w:rsidR="00454FA2" w:rsidRPr="00624FD2">
        <w:rPr>
          <w:rFonts w:cstheme="minorHAnsi"/>
          <w:i/>
          <w:iCs/>
          <w:sz w:val="28"/>
          <w:szCs w:val="28"/>
        </w:rPr>
        <w:t xml:space="preserve">Adjustments to Design Weights </w:t>
      </w:r>
    </w:p>
    <w:p w14:paraId="46ED6F63" w14:textId="4D666201" w:rsidR="00696203" w:rsidRDefault="00696203" w:rsidP="00B446DF">
      <w:pPr>
        <w:jc w:val="both"/>
        <w:rPr>
          <w:rFonts w:cstheme="minorHAnsi"/>
        </w:rPr>
      </w:pPr>
      <w:r>
        <w:rPr>
          <w:rFonts w:cstheme="minorHAnsi"/>
        </w:rPr>
        <w:t xml:space="preserve">Weighting effect #2 accounts for differential response rates </w:t>
      </w:r>
      <w:r w:rsidR="0001628A">
        <w:rPr>
          <w:rFonts w:cstheme="minorHAnsi"/>
        </w:rPr>
        <w:t>across elements of the sample. Response rates are not known at the time of the sample design, so it is an adjustment to the design weights. This section reports the plan to incorporate a nonresponse (NR) adjustment.</w:t>
      </w:r>
    </w:p>
    <w:p w14:paraId="5A713184" w14:textId="3296F0D2" w:rsidR="008950BF" w:rsidRPr="008950BF" w:rsidRDefault="0056107A" w:rsidP="00B446DF">
      <w:pPr>
        <w:jc w:val="both"/>
        <w:rPr>
          <w:rFonts w:cstheme="minorHAnsi"/>
        </w:rPr>
      </w:pPr>
      <w:r>
        <w:rPr>
          <w:rFonts w:cstheme="minorHAnsi"/>
        </w:rPr>
        <w:t xml:space="preserve">The design weights do not reflect the final </w:t>
      </w:r>
      <w:r w:rsidR="00494456">
        <w:rPr>
          <w:rFonts w:cstheme="minorHAnsi"/>
        </w:rPr>
        <w:t>probabilities of inclusion.  The number of businesses that cooperate is known only at the end of field</w:t>
      </w:r>
      <w:r w:rsidR="00B73DBA">
        <w:rPr>
          <w:rFonts w:cstheme="minorHAnsi"/>
        </w:rPr>
        <w:t>work</w:t>
      </w:r>
      <w:r w:rsidR="00494456">
        <w:rPr>
          <w:rFonts w:cstheme="minorHAnsi"/>
        </w:rPr>
        <w:t xml:space="preserve">.  The sample design allows for non-cooperating </w:t>
      </w:r>
      <w:r w:rsidR="00494456">
        <w:rPr>
          <w:rFonts w:cstheme="minorHAnsi"/>
        </w:rPr>
        <w:lastRenderedPageBreak/>
        <w:t xml:space="preserve">businesses to be replaced in the field.  For </w:t>
      </w:r>
      <w:r w:rsidR="0001628A">
        <w:rPr>
          <w:rFonts w:cstheme="minorHAnsi"/>
        </w:rPr>
        <w:t xml:space="preserve">an </w:t>
      </w:r>
      <w:r w:rsidR="005C775C" w:rsidRPr="005C775C">
        <w:rPr>
          <w:rFonts w:cstheme="minorHAnsi"/>
        </w:rPr>
        <w:t>area probability multistage cluster</w:t>
      </w:r>
      <w:r w:rsidR="005C775C">
        <w:rPr>
          <w:rFonts w:cstheme="minorHAnsi"/>
        </w:rPr>
        <w:t xml:space="preserve"> sample design, the </w:t>
      </w:r>
      <w:r w:rsidR="00110BB3">
        <w:rPr>
          <w:rFonts w:cstheme="minorHAnsi"/>
        </w:rPr>
        <w:t xml:space="preserve">random walk </w:t>
      </w:r>
      <w:r w:rsidR="00D07515">
        <w:rPr>
          <w:rFonts w:cstheme="minorHAnsi"/>
        </w:rPr>
        <w:t xml:space="preserve">continues </w:t>
      </w:r>
      <w:r w:rsidR="002F6A4D">
        <w:rPr>
          <w:rFonts w:cstheme="minorHAnsi"/>
        </w:rPr>
        <w:t xml:space="preserve">in a SSU2 once </w:t>
      </w:r>
      <w:r w:rsidR="00D07515">
        <w:rPr>
          <w:rFonts w:cstheme="minorHAnsi"/>
        </w:rPr>
        <w:t xml:space="preserve">callbacks </w:t>
      </w:r>
      <w:r w:rsidR="001C1685">
        <w:rPr>
          <w:rFonts w:cstheme="minorHAnsi"/>
        </w:rPr>
        <w:t xml:space="preserve">take place </w:t>
      </w:r>
      <w:r w:rsidR="0001628A">
        <w:rPr>
          <w:rFonts w:cstheme="minorHAnsi"/>
        </w:rPr>
        <w:t xml:space="preserve">and </w:t>
      </w:r>
      <w:r w:rsidR="00110BB3">
        <w:rPr>
          <w:rFonts w:cstheme="minorHAnsi"/>
        </w:rPr>
        <w:t>until the desi</w:t>
      </w:r>
      <w:r w:rsidR="001C1685">
        <w:rPr>
          <w:rFonts w:cstheme="minorHAnsi"/>
        </w:rPr>
        <w:t xml:space="preserve">gnated </w:t>
      </w:r>
      <w:r w:rsidR="00363853">
        <w:rPr>
          <w:rFonts w:cstheme="minorHAnsi"/>
        </w:rPr>
        <w:t xml:space="preserve">number of interviews are completed.  The </w:t>
      </w:r>
      <w:r w:rsidR="003D4FD8">
        <w:rPr>
          <w:rFonts w:cstheme="minorHAnsi"/>
        </w:rPr>
        <w:t xml:space="preserve">listed sample </w:t>
      </w:r>
      <w:r w:rsidR="0001628A">
        <w:rPr>
          <w:rFonts w:cstheme="minorHAnsi"/>
        </w:rPr>
        <w:t xml:space="preserve">design </w:t>
      </w:r>
      <w:r w:rsidR="003D4FD8">
        <w:rPr>
          <w:rFonts w:cstheme="minorHAnsi"/>
        </w:rPr>
        <w:t xml:space="preserve">selects additional businesses </w:t>
      </w:r>
      <w:r w:rsidR="00891EEA">
        <w:rPr>
          <w:rFonts w:cstheme="minorHAnsi"/>
        </w:rPr>
        <w:t xml:space="preserve">once </w:t>
      </w:r>
      <w:r w:rsidR="0001628A">
        <w:rPr>
          <w:rFonts w:cstheme="minorHAnsi"/>
        </w:rPr>
        <w:t xml:space="preserve">interviewers finish with contacting and following up with </w:t>
      </w:r>
      <w:r w:rsidR="005E18AA">
        <w:rPr>
          <w:rFonts w:cstheme="minorHAnsi"/>
        </w:rPr>
        <w:t>businesses in the initial sample</w:t>
      </w:r>
      <w:r w:rsidR="0001628A">
        <w:rPr>
          <w:rFonts w:cstheme="minorHAnsi"/>
        </w:rPr>
        <w:t>.</w:t>
      </w:r>
      <w:r w:rsidR="00F812A4">
        <w:rPr>
          <w:rFonts w:cstheme="minorHAnsi"/>
        </w:rPr>
        <w:t xml:space="preserve"> Additional sample</w:t>
      </w:r>
      <w:r w:rsidR="00B73DBA">
        <w:rPr>
          <w:rFonts w:cstheme="minorHAnsi"/>
        </w:rPr>
        <w:t>s</w:t>
      </w:r>
      <w:r w:rsidR="00F812A4">
        <w:rPr>
          <w:rFonts w:cstheme="minorHAnsi"/>
        </w:rPr>
        <w:t xml:space="preserve"> </w:t>
      </w:r>
      <w:r w:rsidR="00B73DBA">
        <w:rPr>
          <w:rFonts w:cstheme="minorHAnsi"/>
        </w:rPr>
        <w:t xml:space="preserve">are </w:t>
      </w:r>
      <w:r w:rsidR="00F812A4">
        <w:rPr>
          <w:rFonts w:cstheme="minorHAnsi"/>
        </w:rPr>
        <w:t xml:space="preserve">selected </w:t>
      </w:r>
      <w:r w:rsidR="003D4FD8">
        <w:rPr>
          <w:rFonts w:cstheme="minorHAnsi"/>
        </w:rPr>
        <w:t xml:space="preserve">such that the </w:t>
      </w:r>
      <w:r w:rsidR="00E06B25">
        <w:rPr>
          <w:rFonts w:cstheme="minorHAnsi"/>
        </w:rPr>
        <w:t xml:space="preserve">targeted number of </w:t>
      </w:r>
      <w:proofErr w:type="gramStart"/>
      <w:r w:rsidR="00E06B25">
        <w:rPr>
          <w:rFonts w:cstheme="minorHAnsi"/>
        </w:rPr>
        <w:t xml:space="preserve">completed </w:t>
      </w:r>
      <w:r w:rsidR="0001628A">
        <w:rPr>
          <w:rFonts w:cstheme="minorHAnsi"/>
        </w:rPr>
        <w:t>surveys</w:t>
      </w:r>
      <w:proofErr w:type="gramEnd"/>
      <w:r w:rsidR="0001628A">
        <w:rPr>
          <w:rFonts w:cstheme="minorHAnsi"/>
        </w:rPr>
        <w:t xml:space="preserve"> </w:t>
      </w:r>
      <w:r w:rsidR="00E06B25">
        <w:rPr>
          <w:rFonts w:cstheme="minorHAnsi"/>
        </w:rPr>
        <w:t xml:space="preserve">is </w:t>
      </w:r>
      <w:r w:rsidR="003D4FD8">
        <w:rPr>
          <w:rFonts w:cstheme="minorHAnsi"/>
        </w:rPr>
        <w:t>met.</w:t>
      </w:r>
    </w:p>
    <w:p w14:paraId="128A9044" w14:textId="19D2D94D" w:rsidR="00A91962" w:rsidRDefault="00A91962" w:rsidP="00827175">
      <w:pPr>
        <w:jc w:val="both"/>
        <w:rPr>
          <w:rFonts w:cstheme="minorHAnsi"/>
        </w:rPr>
      </w:pPr>
      <w:r>
        <w:rPr>
          <w:rFonts w:cstheme="minorHAnsi"/>
        </w:rPr>
        <w:t>Notation:</w:t>
      </w:r>
    </w:p>
    <w:p w14:paraId="6FC55228" w14:textId="0B6FABFA" w:rsidR="00802AEB" w:rsidRDefault="00376DD0" w:rsidP="00C62495">
      <w:pPr>
        <w:ind w:left="720"/>
        <w:jc w:val="both"/>
        <w:rPr>
          <w:rFonts w:eastAsiaTheme="minorEastAsia" w:cstheme="minorHAnsi"/>
          <w:sz w:val="18"/>
          <w:szCs w:val="18"/>
        </w:rPr>
      </w:pPr>
      <m:oMath>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h,i,k,j,m</m:t>
            </m:r>
          </m:sub>
        </m:sSub>
      </m:oMath>
      <w:r w:rsidR="00C62495">
        <w:rPr>
          <w:rFonts w:eastAsiaTheme="minorEastAsia" w:cstheme="minorHAnsi"/>
          <w:sz w:val="18"/>
          <w:szCs w:val="18"/>
        </w:rPr>
        <w:t xml:space="preserve"> –</w:t>
      </w:r>
      <w:r w:rsidR="004775F4">
        <w:rPr>
          <w:rFonts w:eastAsiaTheme="minorEastAsia" w:cstheme="minorHAnsi"/>
          <w:sz w:val="18"/>
          <w:szCs w:val="18"/>
        </w:rPr>
        <w:t xml:space="preserve"> </w:t>
      </w:r>
      <w:r w:rsidR="00C62495">
        <w:rPr>
          <w:rFonts w:eastAsiaTheme="minorEastAsia" w:cstheme="minorHAnsi"/>
          <w:sz w:val="18"/>
          <w:szCs w:val="18"/>
        </w:rPr>
        <w:t xml:space="preserve">number of </w:t>
      </w:r>
      <w:r w:rsidR="004775F4">
        <w:rPr>
          <w:rFonts w:eastAsiaTheme="minorEastAsia" w:cstheme="minorHAnsi"/>
          <w:sz w:val="18"/>
          <w:szCs w:val="18"/>
        </w:rPr>
        <w:t>businesses selected in SSU2 j for multistage area cluster sample design</w:t>
      </w:r>
      <w:r w:rsidR="009E057C">
        <w:rPr>
          <w:rFonts w:eastAsiaTheme="minorEastAsia" w:cstheme="minorHAnsi"/>
          <w:sz w:val="18"/>
          <w:szCs w:val="18"/>
        </w:rPr>
        <w:t xml:space="preserve"> where </w:t>
      </w:r>
      <w:r w:rsidR="001001E7">
        <w:rPr>
          <w:rFonts w:eastAsiaTheme="minorEastAsia" w:cstheme="minorHAnsi"/>
          <w:sz w:val="18"/>
          <w:szCs w:val="18"/>
        </w:rPr>
        <w:t xml:space="preserve">it is </w:t>
      </w:r>
      <w:r w:rsidR="009E057C">
        <w:rPr>
          <w:rFonts w:eastAsiaTheme="minorEastAsia" w:cstheme="minorHAnsi"/>
          <w:sz w:val="18"/>
          <w:szCs w:val="18"/>
        </w:rPr>
        <w:t xml:space="preserve">the number of businesses with an attempted interview </w:t>
      </w:r>
    </w:p>
    <w:p w14:paraId="4EDF39FD" w14:textId="6FC756C9" w:rsidR="00782F3E" w:rsidRDefault="009E057C" w:rsidP="00782F3E">
      <w:pPr>
        <w:ind w:left="720"/>
        <w:jc w:val="both"/>
        <w:rPr>
          <w:rFonts w:eastAsiaTheme="minorEastAsia" w:cstheme="minorHAnsi"/>
          <w:sz w:val="18"/>
          <w:szCs w:val="18"/>
        </w:rPr>
      </w:pPr>
      <w:r>
        <w:rPr>
          <w:rFonts w:eastAsiaTheme="minorEastAsia" w:cstheme="minorHAnsi"/>
          <w:sz w:val="18"/>
          <w:szCs w:val="18"/>
        </w:rPr>
        <w:t xml:space="preserve"> </w:t>
      </w:r>
      <m:oMath>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h,i,k,j,m</m:t>
            </m:r>
          </m:sub>
        </m:sSub>
      </m:oMath>
      <w:r w:rsidR="00317F93">
        <w:rPr>
          <w:rFonts w:eastAsiaTheme="minorEastAsia" w:cstheme="minorHAnsi"/>
          <w:sz w:val="18"/>
          <w:szCs w:val="18"/>
        </w:rPr>
        <w:t xml:space="preserve"> - number of businesses in</w:t>
      </w:r>
      <w:proofErr w:type="spellStart"/>
      <w:r w:rsidR="001001E7">
        <w:rPr>
          <w:rFonts w:eastAsiaTheme="minorEastAsia" w:cstheme="minorHAnsi"/>
          <w:sz w:val="18"/>
          <w:szCs w:val="18"/>
        </w:rPr>
        <w:t>terviewed</w:t>
      </w:r>
      <w:proofErr w:type="spellEnd"/>
      <w:r w:rsidR="001001E7">
        <w:rPr>
          <w:rFonts w:eastAsiaTheme="minorEastAsia" w:cstheme="minorHAnsi"/>
          <w:sz w:val="18"/>
          <w:szCs w:val="18"/>
        </w:rPr>
        <w:t xml:space="preserve"> </w:t>
      </w:r>
      <w:r w:rsidR="00317F93">
        <w:rPr>
          <w:rFonts w:eastAsiaTheme="minorEastAsia" w:cstheme="minorHAnsi"/>
          <w:sz w:val="18"/>
          <w:szCs w:val="18"/>
        </w:rPr>
        <w:t xml:space="preserve">in SSU2 j for multistage area cluster sample design </w:t>
      </w:r>
    </w:p>
    <w:p w14:paraId="11C66031" w14:textId="2E03583C" w:rsidR="0033673C" w:rsidRDefault="00376DD0" w:rsidP="0033673C">
      <w:pPr>
        <w:ind w:left="720"/>
        <w:jc w:val="both"/>
        <w:rPr>
          <w:rFonts w:eastAsiaTheme="minorEastAsia" w:cstheme="minorHAnsi"/>
          <w:sz w:val="18"/>
          <w:szCs w:val="18"/>
        </w:rPr>
      </w:pPr>
      <m:oMath>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h,m</m:t>
            </m:r>
          </m:sub>
        </m:sSub>
      </m:oMath>
      <w:r w:rsidR="0033673C">
        <w:rPr>
          <w:rFonts w:eastAsiaTheme="minorEastAsia" w:cstheme="minorHAnsi"/>
          <w:sz w:val="18"/>
          <w:szCs w:val="18"/>
        </w:rPr>
        <w:t xml:space="preserve"> – number of businesses selected in SSU2 j for multistage area cluster sample design where it is the number of businesses with an attempted interview </w:t>
      </w:r>
    </w:p>
    <w:p w14:paraId="0264F2C6" w14:textId="77777777" w:rsidR="0033673C" w:rsidRDefault="0033673C" w:rsidP="0033673C">
      <w:pPr>
        <w:ind w:left="720"/>
        <w:jc w:val="both"/>
        <w:rPr>
          <w:rFonts w:eastAsiaTheme="minorEastAsia" w:cstheme="minorHAnsi"/>
          <w:sz w:val="18"/>
          <w:szCs w:val="18"/>
        </w:rPr>
      </w:pPr>
      <w:r>
        <w:rPr>
          <w:rFonts w:eastAsiaTheme="minorEastAsia" w:cstheme="minorHAnsi"/>
          <w:sz w:val="18"/>
          <w:szCs w:val="18"/>
        </w:rPr>
        <w:t xml:space="preserve"> </w:t>
      </w:r>
      <m:oMath>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h,i,k,j</m:t>
            </m:r>
          </m:sub>
        </m:sSub>
      </m:oMath>
      <w:r>
        <w:rPr>
          <w:rFonts w:eastAsiaTheme="minorEastAsia" w:cstheme="minorHAnsi"/>
          <w:sz w:val="18"/>
          <w:szCs w:val="18"/>
        </w:rPr>
        <w:t xml:space="preserve"> - number of businesses interviewed in SSU2 j for multistage area cluster sample design </w:t>
      </w:r>
    </w:p>
    <w:p w14:paraId="210F0098" w14:textId="47E73119" w:rsidR="00442D0C" w:rsidRPr="003F1DE0" w:rsidRDefault="00442D0C" w:rsidP="00442D0C">
      <w:r>
        <w:t xml:space="preserve">The </w:t>
      </w:r>
      <w:r w:rsidRPr="003F1DE0">
        <w:t xml:space="preserve">adjustment </w:t>
      </w:r>
      <w:r w:rsidR="00E06B25" w:rsidRPr="003F1DE0">
        <w:t xml:space="preserve">factor </w:t>
      </w:r>
      <w:r w:rsidRPr="003F1DE0">
        <w:t xml:space="preserve">for response </w:t>
      </w:r>
      <w:r w:rsidR="00E06B25" w:rsidRPr="003F1DE0">
        <w:t xml:space="preserve">rate </w:t>
      </w:r>
      <w:r w:rsidRPr="003F1DE0">
        <w:t>is</w:t>
      </w:r>
      <w:r w:rsidR="00DE7DAA" w:rsidRPr="003F1DE0">
        <w:t xml:space="preserve"> calculated at the level of interviewing</w:t>
      </w:r>
      <w:r w:rsidR="0001628A">
        <w:t>, the SSU2.  T</w:t>
      </w:r>
      <w:r w:rsidR="00C86902" w:rsidRPr="003F1DE0">
        <w:t xml:space="preserve">he </w:t>
      </w:r>
      <w:r w:rsidR="0001628A">
        <w:t xml:space="preserve">NR </w:t>
      </w:r>
      <w:r w:rsidR="00C86902" w:rsidRPr="003F1DE0">
        <w:t>adjustment</w:t>
      </w:r>
      <w:r w:rsidR="003F1DE0" w:rsidRPr="003F1DE0">
        <w:t xml:space="preserve"> </w:t>
      </w:r>
      <w:r w:rsidR="003F1DE0" w:rsidRPr="003F1DE0">
        <w:rPr>
          <w:rFonts w:eastAsiaTheme="minorEastAsia"/>
        </w:rPr>
        <w:t xml:space="preserve">for </w:t>
      </w:r>
      <w:r w:rsidR="0001628A">
        <w:rPr>
          <w:rFonts w:eastAsiaTheme="minorEastAsia"/>
        </w:rPr>
        <w:t xml:space="preserve">each SSU2 in a </w:t>
      </w:r>
      <w:r w:rsidR="003F1DE0" w:rsidRPr="003F1DE0">
        <w:rPr>
          <w:rFonts w:eastAsiaTheme="minorEastAsia"/>
        </w:rPr>
        <w:t>multistage design</w:t>
      </w:r>
      <w:r w:rsidR="00C86902" w:rsidRPr="003F1DE0">
        <w:t xml:space="preserve"> is</w:t>
      </w:r>
    </w:p>
    <w:p w14:paraId="7D754FE7" w14:textId="65A9EFCA" w:rsidR="00CE7E6E" w:rsidRDefault="00376DD0" w:rsidP="0033673C">
      <w:pPr>
        <w:jc w:val="center"/>
        <w:rPr>
          <w:rFonts w:eastAsiaTheme="minorEastAsia"/>
          <w:sz w:val="18"/>
          <w:szCs w:val="18"/>
        </w:rPr>
      </w:pPr>
      <m:oMath>
        <m:sSub>
          <m:sSubPr>
            <m:ctrlPr>
              <w:rPr>
                <w:rFonts w:ascii="Cambria Math" w:hAnsi="Cambria Math" w:cstheme="minorHAnsi"/>
                <w:i/>
                <w:sz w:val="18"/>
                <w:szCs w:val="18"/>
              </w:rPr>
            </m:ctrlPr>
          </m:sSubPr>
          <m:e>
            <m:r>
              <w:rPr>
                <w:rFonts w:ascii="Cambria Math" w:hAnsi="Cambria Math" w:cstheme="minorHAnsi"/>
                <w:sz w:val="18"/>
                <w:szCs w:val="18"/>
              </w:rPr>
              <m:t>RR</m:t>
            </m:r>
          </m:e>
          <m:sub>
            <m:r>
              <w:rPr>
                <w:rFonts w:ascii="Cambria Math" w:hAnsi="Cambria Math" w:cstheme="minorHAnsi"/>
                <w:sz w:val="18"/>
                <w:szCs w:val="18"/>
              </w:rPr>
              <m:t>h,i,k,j</m:t>
            </m:r>
          </m:sub>
        </m:sSub>
        <m:r>
          <w:rPr>
            <w:rFonts w:ascii="Cambria Math" w:hAnsi="Cambria Math" w:cstheme="minorHAnsi"/>
            <w:sz w:val="18"/>
            <w:szCs w:val="18"/>
          </w:rPr>
          <m:t xml:space="preserve">= </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h,i,k,j,m</m:t>
                </m:r>
              </m:sub>
            </m:sSub>
          </m:num>
          <m:den>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h,i,k,j,m</m:t>
                </m:r>
              </m:sub>
            </m:sSub>
          </m:den>
        </m:f>
      </m:oMath>
      <w:r w:rsidR="0001628A">
        <w:rPr>
          <w:rFonts w:eastAsiaTheme="minorEastAsia"/>
          <w:sz w:val="18"/>
          <w:szCs w:val="18"/>
        </w:rPr>
        <w:t>.</w:t>
      </w:r>
    </w:p>
    <w:p w14:paraId="396DAAD3" w14:textId="64635A80" w:rsidR="00442D0C" w:rsidRPr="004B03A8" w:rsidRDefault="0001628A" w:rsidP="00CE7E6E">
      <w:pPr>
        <w:rPr>
          <w:sz w:val="24"/>
          <w:szCs w:val="24"/>
        </w:rPr>
      </w:pPr>
      <w:r>
        <w:rPr>
          <w:rFonts w:eastAsiaTheme="minorEastAsia"/>
          <w:sz w:val="20"/>
          <w:szCs w:val="20"/>
        </w:rPr>
        <w:t>T</w:t>
      </w:r>
      <w:r w:rsidR="003F1DE0">
        <w:rPr>
          <w:rFonts w:eastAsiaTheme="minorEastAsia"/>
          <w:sz w:val="20"/>
          <w:szCs w:val="20"/>
        </w:rPr>
        <w:t xml:space="preserve">he </w:t>
      </w:r>
      <w:r>
        <w:rPr>
          <w:rFonts w:eastAsiaTheme="minorEastAsia"/>
          <w:sz w:val="20"/>
          <w:szCs w:val="20"/>
        </w:rPr>
        <w:t xml:space="preserve">NR </w:t>
      </w:r>
      <w:r w:rsidR="003F1DE0">
        <w:rPr>
          <w:rFonts w:eastAsiaTheme="minorEastAsia"/>
          <w:sz w:val="20"/>
          <w:szCs w:val="20"/>
        </w:rPr>
        <w:t xml:space="preserve">adjustment </w:t>
      </w:r>
      <w:r w:rsidR="007B534C" w:rsidRPr="004B03A8">
        <w:rPr>
          <w:rFonts w:eastAsiaTheme="minorEastAsia"/>
          <w:sz w:val="20"/>
          <w:szCs w:val="20"/>
        </w:rPr>
        <w:t>for a listed sample frame design</w:t>
      </w:r>
      <w:r w:rsidR="007B534C">
        <w:rPr>
          <w:rFonts w:eastAsiaTheme="minorEastAsia"/>
          <w:sz w:val="20"/>
          <w:szCs w:val="20"/>
        </w:rPr>
        <w:t xml:space="preserve"> is </w:t>
      </w:r>
    </w:p>
    <w:p w14:paraId="329B7962" w14:textId="77777777" w:rsidR="0001628A" w:rsidRDefault="00376DD0" w:rsidP="007B534C">
      <w:pPr>
        <w:jc w:val="center"/>
        <w:rPr>
          <w:rFonts w:eastAsiaTheme="minorEastAsia"/>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RR</m:t>
            </m:r>
          </m:e>
          <m:sub>
            <m:r>
              <w:rPr>
                <w:rFonts w:ascii="Cambria Math" w:hAnsi="Cambria Math" w:cstheme="minorHAnsi"/>
                <w:sz w:val="20"/>
                <w:szCs w:val="20"/>
              </w:rPr>
              <m:t>h</m:t>
            </m:r>
          </m:sub>
        </m:sSub>
        <m:r>
          <w:rPr>
            <w:rFonts w:ascii="Cambria Math" w:hAnsi="Cambria Math" w:cstheme="minorHAnsi"/>
            <w:sz w:val="20"/>
            <w:szCs w:val="20"/>
          </w:rPr>
          <m:t xml:space="preserve">= </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h,m</m:t>
                </m:r>
              </m:sub>
            </m:sSub>
          </m:num>
          <m:den>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h,m</m:t>
                </m:r>
              </m:sub>
            </m:sSub>
          </m:den>
        </m:f>
      </m:oMath>
      <w:r w:rsidR="00F62170" w:rsidRPr="004B03A8">
        <w:rPr>
          <w:rFonts w:eastAsiaTheme="minorEastAsia"/>
          <w:sz w:val="20"/>
          <w:szCs w:val="20"/>
        </w:rPr>
        <w:t xml:space="preserve"> </w:t>
      </w:r>
    </w:p>
    <w:p w14:paraId="24338DD1" w14:textId="6BF0215B" w:rsidR="0001628A" w:rsidRDefault="0001628A" w:rsidP="0001628A">
      <w:pPr>
        <w:rPr>
          <w:rFonts w:eastAsiaTheme="minorEastAsia"/>
          <w:sz w:val="20"/>
          <w:szCs w:val="20"/>
        </w:rPr>
      </w:pPr>
      <w:r>
        <w:rPr>
          <w:rFonts w:eastAsiaTheme="minorEastAsia"/>
          <w:sz w:val="20"/>
          <w:szCs w:val="20"/>
        </w:rPr>
        <w:t xml:space="preserve">for the sample selected for stratum h, </w:t>
      </w:r>
      <w:r w:rsidR="00F62170" w:rsidRPr="004B03A8">
        <w:rPr>
          <w:rFonts w:eastAsiaTheme="minorEastAsia"/>
          <w:sz w:val="20"/>
          <w:szCs w:val="20"/>
        </w:rPr>
        <w:t xml:space="preserve">or </w:t>
      </w:r>
    </w:p>
    <w:p w14:paraId="4B2624C3" w14:textId="5391211B" w:rsidR="00532BBD" w:rsidRPr="0001628A" w:rsidRDefault="00376DD0" w:rsidP="007B534C">
      <w:pPr>
        <w:jc w:val="center"/>
        <w:rPr>
          <w:rFonts w:eastAsiaTheme="minorEastAsia"/>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RR</m:t>
              </m:r>
            </m:e>
            <m:sub>
              <m:r>
                <w:rPr>
                  <w:rFonts w:ascii="Cambria Math" w:hAnsi="Cambria Math" w:cstheme="minorHAnsi"/>
                  <w:sz w:val="20"/>
                  <w:szCs w:val="20"/>
                </w:rPr>
                <m:t>h,i</m:t>
              </m:r>
            </m:sub>
          </m:sSub>
          <m:r>
            <w:rPr>
              <w:rFonts w:ascii="Cambria Math" w:hAnsi="Cambria Math" w:cstheme="minorHAnsi"/>
              <w:sz w:val="20"/>
              <w:szCs w:val="20"/>
            </w:rPr>
            <m:t xml:space="preserve">= </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h,i,m</m:t>
                  </m:r>
                </m:sub>
              </m:sSub>
            </m:num>
            <m:den>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h,i,m</m:t>
                  </m:r>
                </m:sub>
              </m:sSub>
            </m:den>
          </m:f>
        </m:oMath>
      </m:oMathPara>
    </w:p>
    <w:p w14:paraId="01AFDEE8" w14:textId="08749386" w:rsidR="0001628A" w:rsidRPr="004B03A8" w:rsidRDefault="0001628A" w:rsidP="0001628A">
      <w:pPr>
        <w:rPr>
          <w:rFonts w:eastAsiaTheme="minorEastAsia"/>
          <w:sz w:val="20"/>
          <w:szCs w:val="20"/>
        </w:rPr>
      </w:pPr>
      <w:r>
        <w:rPr>
          <w:rFonts w:eastAsiaTheme="minorEastAsia"/>
          <w:sz w:val="20"/>
          <w:szCs w:val="20"/>
        </w:rPr>
        <w:t xml:space="preserve">for a sample selected for PSU </w:t>
      </w:r>
      <w:proofErr w:type="spellStart"/>
      <w:r>
        <w:rPr>
          <w:rFonts w:eastAsiaTheme="minorEastAsia"/>
          <w:sz w:val="20"/>
          <w:szCs w:val="20"/>
        </w:rPr>
        <w:t>i</w:t>
      </w:r>
      <w:proofErr w:type="spellEnd"/>
      <w:r>
        <w:rPr>
          <w:rFonts w:eastAsiaTheme="minorEastAsia"/>
          <w:sz w:val="20"/>
          <w:szCs w:val="20"/>
        </w:rPr>
        <w:t xml:space="preserve"> for stratum h.</w:t>
      </w:r>
    </w:p>
    <w:p w14:paraId="101B437A" w14:textId="6461A36C" w:rsidR="00341803" w:rsidRPr="004B03A8" w:rsidRDefault="00A90990" w:rsidP="00532BBD">
      <w:pPr>
        <w:rPr>
          <w:rFonts w:eastAsiaTheme="minorEastAsia"/>
          <w:sz w:val="20"/>
          <w:szCs w:val="20"/>
        </w:rPr>
      </w:pPr>
      <w:r w:rsidRPr="004B03A8">
        <w:rPr>
          <w:rFonts w:eastAsiaTheme="minorEastAsia"/>
          <w:sz w:val="20"/>
          <w:szCs w:val="20"/>
        </w:rPr>
        <w:t xml:space="preserve">The probability of inclusion for a business is the product of its </w:t>
      </w:r>
      <w:r w:rsidR="00E657FE" w:rsidRPr="004B03A8">
        <w:rPr>
          <w:rFonts w:eastAsiaTheme="minorEastAsia"/>
          <w:sz w:val="20"/>
          <w:szCs w:val="20"/>
        </w:rPr>
        <w:t>probability of selection and it</w:t>
      </w:r>
      <w:r w:rsidR="00040F3F" w:rsidRPr="004B03A8">
        <w:rPr>
          <w:rFonts w:eastAsiaTheme="minorEastAsia"/>
          <w:sz w:val="20"/>
          <w:szCs w:val="20"/>
        </w:rPr>
        <w:t>s</w:t>
      </w:r>
      <w:r w:rsidR="00E657FE" w:rsidRPr="004B03A8">
        <w:rPr>
          <w:rFonts w:eastAsiaTheme="minorEastAsia"/>
          <w:sz w:val="20"/>
          <w:szCs w:val="20"/>
        </w:rPr>
        <w:t xml:space="preserve"> response rate adjustment factor,</w:t>
      </w:r>
    </w:p>
    <w:p w14:paraId="10C746BF" w14:textId="386952BB" w:rsidR="00040F3F" w:rsidRPr="00D26A8D" w:rsidRDefault="00376DD0" w:rsidP="00040F3F">
      <w:pPr>
        <w:jc w:val="both"/>
        <w:rPr>
          <w:rFonts w:eastAsiaTheme="minorEastAsia"/>
          <w:sz w:val="18"/>
          <w:szCs w:val="18"/>
        </w:rPr>
      </w:pPr>
      <m:oMathPara>
        <m:oMath>
          <m:sSub>
            <m:sSubPr>
              <m:ctrlPr>
                <w:rPr>
                  <w:rFonts w:ascii="Cambria Math" w:hAnsi="Cambria Math" w:cstheme="minorHAnsi"/>
                  <w:i/>
                  <w:sz w:val="20"/>
                  <w:szCs w:val="20"/>
                </w:rPr>
              </m:ctrlPr>
            </m:sSubPr>
            <m:e>
              <m:r>
                <w:rPr>
                  <w:rFonts w:ascii="Cambria Math" w:hAnsi="Cambria Math" w:cstheme="minorHAnsi"/>
                  <w:sz w:val="20"/>
                  <w:szCs w:val="20"/>
                </w:rPr>
                <m:t>π</m:t>
              </m:r>
            </m:e>
            <m:sub>
              <m:r>
                <w:rPr>
                  <w:rFonts w:ascii="Cambria Math" w:hAnsi="Cambria Math" w:cstheme="minorHAnsi"/>
                  <w:sz w:val="20"/>
                  <w:szCs w:val="20"/>
                </w:rPr>
                <m:t>h,i,j,k,m</m:t>
              </m:r>
            </m:sub>
          </m:sSub>
          <m:r>
            <w:rPr>
              <w:rFonts w:ascii="Cambria Math" w:hAnsi="Cambria Math" w:cstheme="minorHAnsi"/>
              <w:sz w:val="20"/>
              <w:szCs w:val="20"/>
            </w:rPr>
            <m:t xml:space="preserve">= </m:t>
          </m:r>
          <m:sSubSup>
            <m:sSubSupPr>
              <m:ctrlPr>
                <w:rPr>
                  <w:rFonts w:ascii="Cambria Math" w:hAnsi="Cambria Math" w:cstheme="minorHAnsi"/>
                  <w:i/>
                  <w:sz w:val="20"/>
                  <w:szCs w:val="20"/>
                </w:rPr>
              </m:ctrlPr>
            </m:sSubSupPr>
            <m:e>
              <m:r>
                <w:rPr>
                  <w:rFonts w:ascii="Cambria Math" w:hAnsi="Cambria Math" w:cstheme="minorHAnsi"/>
                  <w:sz w:val="20"/>
                  <w:szCs w:val="20"/>
                </w:rPr>
                <m:t>P</m:t>
              </m:r>
            </m:e>
            <m:sub>
              <m:r>
                <w:rPr>
                  <w:rFonts w:ascii="Cambria Math" w:hAnsi="Cambria Math" w:cstheme="minorHAnsi"/>
                  <w:sz w:val="20"/>
                  <w:szCs w:val="20"/>
                </w:rPr>
                <m:t>h,i</m:t>
              </m:r>
            </m:sub>
            <m:sup>
              <m:d>
                <m:dPr>
                  <m:ctrlPr>
                    <w:rPr>
                      <w:rFonts w:ascii="Cambria Math" w:hAnsi="Cambria Math" w:cstheme="minorHAnsi"/>
                      <w:i/>
                      <w:sz w:val="20"/>
                      <w:szCs w:val="20"/>
                    </w:rPr>
                  </m:ctrlPr>
                </m:dPr>
                <m:e>
                  <m:r>
                    <w:rPr>
                      <w:rFonts w:ascii="Cambria Math" w:hAnsi="Cambria Math" w:cstheme="minorHAnsi"/>
                      <w:sz w:val="20"/>
                      <w:szCs w:val="20"/>
                    </w:rPr>
                    <m:t>1</m:t>
                  </m:r>
                </m:e>
              </m:d>
            </m:sup>
          </m:sSubSup>
          <m:d>
            <m:dPr>
              <m:ctrlPr>
                <w:rPr>
                  <w:rFonts w:ascii="Cambria Math" w:hAnsi="Cambria Math" w:cstheme="minorHAnsi"/>
                  <w:i/>
                  <w:sz w:val="20"/>
                  <w:szCs w:val="20"/>
                </w:rPr>
              </m:ctrlPr>
            </m:dPr>
            <m:e>
              <m:r>
                <w:rPr>
                  <w:rFonts w:ascii="Cambria Math" w:hAnsi="Cambria Math" w:cstheme="minorHAnsi"/>
                  <w:sz w:val="20"/>
                  <w:szCs w:val="20"/>
                </w:rPr>
                <m:t>s</m:t>
              </m:r>
            </m:e>
          </m:d>
          <m:r>
            <w:rPr>
              <w:rFonts w:ascii="Cambria Math" w:hAnsi="Cambria Math" w:cstheme="minorHAnsi"/>
              <w:sz w:val="20"/>
              <w:szCs w:val="20"/>
            </w:rPr>
            <m:t xml:space="preserve">× </m:t>
          </m:r>
          <m:sSubSup>
            <m:sSubSupPr>
              <m:ctrlPr>
                <w:rPr>
                  <w:rFonts w:ascii="Cambria Math" w:hAnsi="Cambria Math" w:cstheme="minorHAnsi"/>
                  <w:i/>
                  <w:sz w:val="20"/>
                  <w:szCs w:val="20"/>
                </w:rPr>
              </m:ctrlPr>
            </m:sSubSupPr>
            <m:e>
              <m:r>
                <w:rPr>
                  <w:rFonts w:ascii="Cambria Math" w:hAnsi="Cambria Math" w:cstheme="minorHAnsi"/>
                  <w:sz w:val="20"/>
                  <w:szCs w:val="20"/>
                </w:rPr>
                <m:t>P</m:t>
              </m:r>
            </m:e>
            <m:sub>
              <m:r>
                <w:rPr>
                  <w:rFonts w:ascii="Cambria Math" w:hAnsi="Cambria Math" w:cstheme="minorHAnsi"/>
                  <w:sz w:val="20"/>
                  <w:szCs w:val="20"/>
                </w:rPr>
                <m:t>h,i,j</m:t>
              </m:r>
            </m:sub>
            <m:sup>
              <m:d>
                <m:dPr>
                  <m:ctrlPr>
                    <w:rPr>
                      <w:rFonts w:ascii="Cambria Math" w:hAnsi="Cambria Math" w:cstheme="minorHAnsi"/>
                      <w:i/>
                      <w:sz w:val="20"/>
                      <w:szCs w:val="20"/>
                    </w:rPr>
                  </m:ctrlPr>
                </m:dPr>
                <m:e>
                  <m:r>
                    <w:rPr>
                      <w:rFonts w:ascii="Cambria Math" w:hAnsi="Cambria Math" w:cstheme="minorHAnsi"/>
                      <w:sz w:val="20"/>
                      <w:szCs w:val="20"/>
                    </w:rPr>
                    <m:t>2</m:t>
                  </m:r>
                </m:e>
              </m:d>
            </m:sup>
          </m:sSubSup>
          <m:d>
            <m:dPr>
              <m:ctrlPr>
                <w:rPr>
                  <w:rFonts w:ascii="Cambria Math" w:hAnsi="Cambria Math" w:cstheme="minorHAnsi"/>
                  <w:i/>
                  <w:sz w:val="20"/>
                  <w:szCs w:val="20"/>
                </w:rPr>
              </m:ctrlPr>
            </m:dPr>
            <m:e>
              <m:r>
                <w:rPr>
                  <w:rFonts w:ascii="Cambria Math" w:hAnsi="Cambria Math" w:cstheme="minorHAnsi"/>
                  <w:sz w:val="20"/>
                  <w:szCs w:val="20"/>
                </w:rPr>
                <m:t>s</m:t>
              </m:r>
            </m:e>
          </m:d>
          <m:r>
            <w:rPr>
              <w:rFonts w:ascii="Cambria Math" w:hAnsi="Cambria Math" w:cstheme="minorHAnsi"/>
              <w:sz w:val="20"/>
              <w:szCs w:val="20"/>
            </w:rPr>
            <m:t>×</m:t>
          </m:r>
          <m:sSubSup>
            <m:sSubSupPr>
              <m:ctrlPr>
                <w:rPr>
                  <w:rFonts w:ascii="Cambria Math" w:hAnsi="Cambria Math" w:cstheme="minorHAnsi"/>
                  <w:i/>
                  <w:sz w:val="20"/>
                  <w:szCs w:val="20"/>
                </w:rPr>
              </m:ctrlPr>
            </m:sSubSupPr>
            <m:e>
              <m:r>
                <w:rPr>
                  <w:rFonts w:ascii="Cambria Math" w:hAnsi="Cambria Math" w:cstheme="minorHAnsi"/>
                  <w:sz w:val="20"/>
                  <w:szCs w:val="20"/>
                </w:rPr>
                <m:t>P</m:t>
              </m:r>
            </m:e>
            <m:sub>
              <m:r>
                <w:rPr>
                  <w:rFonts w:ascii="Cambria Math" w:hAnsi="Cambria Math" w:cstheme="minorHAnsi"/>
                  <w:sz w:val="20"/>
                  <w:szCs w:val="20"/>
                </w:rPr>
                <m:t>h,i,j,k</m:t>
              </m:r>
            </m:sub>
            <m:sup>
              <m:d>
                <m:dPr>
                  <m:ctrlPr>
                    <w:rPr>
                      <w:rFonts w:ascii="Cambria Math" w:hAnsi="Cambria Math" w:cstheme="minorHAnsi"/>
                      <w:i/>
                      <w:sz w:val="20"/>
                      <w:szCs w:val="20"/>
                    </w:rPr>
                  </m:ctrlPr>
                </m:dPr>
                <m:e>
                  <m:r>
                    <w:rPr>
                      <w:rFonts w:ascii="Cambria Math" w:hAnsi="Cambria Math" w:cstheme="minorHAnsi"/>
                      <w:sz w:val="20"/>
                      <w:szCs w:val="20"/>
                    </w:rPr>
                    <m:t>3</m:t>
                  </m:r>
                </m:e>
              </m:d>
            </m:sup>
          </m:sSubSup>
          <m:d>
            <m:dPr>
              <m:ctrlPr>
                <w:rPr>
                  <w:rFonts w:ascii="Cambria Math" w:hAnsi="Cambria Math" w:cstheme="minorHAnsi"/>
                  <w:i/>
                  <w:sz w:val="20"/>
                  <w:szCs w:val="20"/>
                </w:rPr>
              </m:ctrlPr>
            </m:dPr>
            <m:e>
              <m:r>
                <w:rPr>
                  <w:rFonts w:ascii="Cambria Math" w:hAnsi="Cambria Math" w:cstheme="minorHAnsi"/>
                  <w:sz w:val="20"/>
                  <w:szCs w:val="20"/>
                </w:rPr>
                <m:t>s</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RR</m:t>
              </m:r>
            </m:e>
            <m:sub>
              <m:r>
                <w:rPr>
                  <w:rFonts w:ascii="Cambria Math" w:hAnsi="Cambria Math" w:cstheme="minorHAnsi"/>
                  <w:sz w:val="20"/>
                  <w:szCs w:val="20"/>
                </w:rPr>
                <m:t>h,i,k,j</m:t>
              </m:r>
            </m:sub>
          </m:sSub>
          <m:r>
            <w:rPr>
              <w:rFonts w:ascii="Cambria Math" w:hAnsi="Cambria Math" w:cstheme="minorHAnsi"/>
              <w:sz w:val="20"/>
              <w:szCs w:val="20"/>
            </w:rPr>
            <m:t xml:space="preserve">=  </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h</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Mos</m:t>
                  </m:r>
                </m:e>
                <m:sub>
                  <m:r>
                    <w:rPr>
                      <w:rFonts w:ascii="Cambria Math" w:hAnsi="Cambria Math" w:cstheme="minorHAnsi"/>
                      <w:sz w:val="20"/>
                      <w:szCs w:val="20"/>
                    </w:rPr>
                    <m:t>h,i</m:t>
                  </m:r>
                </m:sub>
              </m:sSub>
            </m:num>
            <m:den>
              <m:sSub>
                <m:sSubPr>
                  <m:ctrlPr>
                    <w:rPr>
                      <w:rFonts w:ascii="Cambria Math" w:hAnsi="Cambria Math" w:cstheme="minorHAnsi"/>
                      <w:i/>
                      <w:sz w:val="20"/>
                      <w:szCs w:val="20"/>
                    </w:rPr>
                  </m:ctrlPr>
                </m:sSubPr>
                <m:e>
                  <m:r>
                    <w:rPr>
                      <w:rFonts w:ascii="Cambria Math" w:hAnsi="Cambria Math" w:cstheme="minorHAnsi"/>
                      <w:sz w:val="20"/>
                      <w:szCs w:val="20"/>
                    </w:rPr>
                    <m:t>Mos</m:t>
                  </m:r>
                </m:e>
                <m:sub>
                  <m:r>
                    <w:rPr>
                      <w:rFonts w:ascii="Cambria Math" w:hAnsi="Cambria Math" w:cstheme="minorHAnsi"/>
                      <w:sz w:val="20"/>
                      <w:szCs w:val="20"/>
                    </w:rPr>
                    <m:t>h</m:t>
                  </m:r>
                </m:sub>
              </m:sSub>
            </m:den>
          </m:f>
          <m:r>
            <w:rPr>
              <w:rFonts w:ascii="Cambria Math" w:hAnsi="Cambria Math" w:cstheme="minorHAnsi"/>
              <w:sz w:val="20"/>
              <w:szCs w:val="20"/>
            </w:rPr>
            <m:t xml:space="preserve"> ×</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h,i</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Mos</m:t>
                  </m:r>
                </m:e>
                <m:sub>
                  <m:r>
                    <w:rPr>
                      <w:rFonts w:ascii="Cambria Math" w:hAnsi="Cambria Math" w:cstheme="minorHAnsi"/>
                      <w:sz w:val="20"/>
                      <w:szCs w:val="20"/>
                    </w:rPr>
                    <m:t>h,i,j</m:t>
                  </m:r>
                </m:sub>
              </m:sSub>
            </m:num>
            <m:den>
              <m:sSub>
                <m:sSubPr>
                  <m:ctrlPr>
                    <w:rPr>
                      <w:rFonts w:ascii="Cambria Math" w:hAnsi="Cambria Math" w:cstheme="minorHAnsi"/>
                      <w:i/>
                      <w:sz w:val="20"/>
                      <w:szCs w:val="20"/>
                    </w:rPr>
                  </m:ctrlPr>
                </m:sSubPr>
                <m:e>
                  <m:r>
                    <w:rPr>
                      <w:rFonts w:ascii="Cambria Math" w:hAnsi="Cambria Math" w:cstheme="minorHAnsi"/>
                      <w:sz w:val="20"/>
                      <w:szCs w:val="20"/>
                    </w:rPr>
                    <m:t>Mos</m:t>
                  </m:r>
                </m:e>
                <m:sub>
                  <m:r>
                    <w:rPr>
                      <w:rFonts w:ascii="Cambria Math" w:hAnsi="Cambria Math" w:cstheme="minorHAnsi"/>
                      <w:sz w:val="20"/>
                      <w:szCs w:val="20"/>
                    </w:rPr>
                    <m:t>h,i</m:t>
                  </m:r>
                </m:sub>
              </m:sSub>
            </m:den>
          </m:f>
          <m:r>
            <w:rPr>
              <w:rFonts w:ascii="Cambria Math" w:hAnsi="Cambria Math" w:cstheme="minorHAnsi"/>
              <w:sz w:val="20"/>
              <w:szCs w:val="20"/>
            </w:rPr>
            <m:t>×</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h,i,k</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Mos</m:t>
                  </m:r>
                </m:e>
                <m:sub>
                  <m:r>
                    <w:rPr>
                      <w:rFonts w:ascii="Cambria Math" w:hAnsi="Cambria Math" w:cstheme="minorHAnsi"/>
                      <w:sz w:val="20"/>
                      <w:szCs w:val="20"/>
                    </w:rPr>
                    <m:t>h,i,j,k</m:t>
                  </m:r>
                </m:sub>
              </m:sSub>
            </m:num>
            <m:den>
              <m:sSub>
                <m:sSubPr>
                  <m:ctrlPr>
                    <w:rPr>
                      <w:rFonts w:ascii="Cambria Math" w:hAnsi="Cambria Math" w:cstheme="minorHAnsi"/>
                      <w:i/>
                      <w:sz w:val="20"/>
                      <w:szCs w:val="20"/>
                    </w:rPr>
                  </m:ctrlPr>
                </m:sSubPr>
                <m:e>
                  <m:r>
                    <w:rPr>
                      <w:rFonts w:ascii="Cambria Math" w:hAnsi="Cambria Math" w:cstheme="minorHAnsi"/>
                      <w:sz w:val="20"/>
                      <w:szCs w:val="20"/>
                    </w:rPr>
                    <m:t>Mos</m:t>
                  </m:r>
                </m:e>
                <m:sub>
                  <m:r>
                    <w:rPr>
                      <w:rFonts w:ascii="Cambria Math" w:hAnsi="Cambria Math" w:cstheme="minorHAnsi"/>
                      <w:sz w:val="20"/>
                      <w:szCs w:val="20"/>
                    </w:rPr>
                    <m:t>h,i,j</m:t>
                  </m:r>
                </m:sub>
              </m:sSub>
            </m:den>
          </m:f>
          <m:r>
            <w:rPr>
              <w:rFonts w:ascii="Cambria Math" w:eastAsiaTheme="minorEastAsia" w:hAnsi="Cambria Math" w:cstheme="minorHAnsi"/>
              <w:sz w:val="20"/>
              <w:szCs w:val="20"/>
            </w:rPr>
            <m:t>×</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h,i,k,j,m</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RR</m:t>
                  </m:r>
                </m:e>
                <m:sub>
                  <m:r>
                    <w:rPr>
                      <w:rFonts w:ascii="Cambria Math" w:hAnsi="Cambria Math" w:cstheme="minorHAnsi"/>
                      <w:sz w:val="20"/>
                      <w:szCs w:val="20"/>
                    </w:rPr>
                    <m:t>h,i,k,j</m:t>
                  </m:r>
                </m:sub>
              </m:sSub>
            </m:num>
            <m:den>
              <m:sSub>
                <m:sSubPr>
                  <m:ctrlPr>
                    <w:rPr>
                      <w:rFonts w:ascii="Cambria Math" w:hAnsi="Cambria Math" w:cstheme="minorHAnsi"/>
                      <w:i/>
                      <w:sz w:val="20"/>
                      <w:szCs w:val="20"/>
                    </w:rPr>
                  </m:ctrlPr>
                </m:sSubPr>
                <m:e>
                  <m:r>
                    <w:rPr>
                      <w:rFonts w:ascii="Cambria Math" w:hAnsi="Cambria Math" w:cstheme="minorHAnsi"/>
                      <w:sz w:val="20"/>
                      <w:szCs w:val="20"/>
                    </w:rPr>
                    <m:t>Mos</m:t>
                  </m:r>
                </m:e>
                <m:sub>
                  <m:r>
                    <w:rPr>
                      <w:rFonts w:ascii="Cambria Math" w:hAnsi="Cambria Math" w:cstheme="minorHAnsi"/>
                      <w:sz w:val="20"/>
                      <w:szCs w:val="20"/>
                    </w:rPr>
                    <m:t>h,i,j,k</m:t>
                  </m:r>
                </m:sub>
              </m:sSub>
            </m:den>
          </m:f>
          <m:r>
            <w:rPr>
              <w:rFonts w:ascii="Cambria Math" w:hAnsi="Cambria Math" w:cstheme="minorHAnsi"/>
              <w:sz w:val="20"/>
              <w:szCs w:val="20"/>
            </w:rPr>
            <m:t xml:space="preserve">= </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h</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Mos</m:t>
                  </m:r>
                </m:e>
                <m:sub>
                  <m:r>
                    <w:rPr>
                      <w:rFonts w:ascii="Cambria Math" w:hAnsi="Cambria Math" w:cstheme="minorHAnsi"/>
                      <w:sz w:val="20"/>
                      <w:szCs w:val="20"/>
                    </w:rPr>
                    <m:t>h,i</m:t>
                  </m:r>
                </m:sub>
              </m:sSub>
            </m:num>
            <m:den>
              <m:sSub>
                <m:sSubPr>
                  <m:ctrlPr>
                    <w:rPr>
                      <w:rFonts w:ascii="Cambria Math" w:hAnsi="Cambria Math" w:cstheme="minorHAnsi"/>
                      <w:i/>
                      <w:sz w:val="20"/>
                      <w:szCs w:val="20"/>
                    </w:rPr>
                  </m:ctrlPr>
                </m:sSubPr>
                <m:e>
                  <m:r>
                    <w:rPr>
                      <w:rFonts w:ascii="Cambria Math" w:hAnsi="Cambria Math" w:cstheme="minorHAnsi"/>
                      <w:sz w:val="20"/>
                      <w:szCs w:val="20"/>
                    </w:rPr>
                    <m:t>Mos</m:t>
                  </m:r>
                </m:e>
                <m:sub>
                  <m:r>
                    <w:rPr>
                      <w:rFonts w:ascii="Cambria Math" w:hAnsi="Cambria Math" w:cstheme="minorHAnsi"/>
                      <w:sz w:val="20"/>
                      <w:szCs w:val="20"/>
                    </w:rPr>
                    <m:t>h</m:t>
                  </m:r>
                </m:sub>
              </m:sSub>
            </m:den>
          </m:f>
          <m:r>
            <w:rPr>
              <w:rFonts w:ascii="Cambria Math" w:hAnsi="Cambria Math" w:cstheme="minorHAnsi"/>
              <w:sz w:val="20"/>
              <w:szCs w:val="20"/>
            </w:rPr>
            <m:t xml:space="preserve"> ×</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h,i</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Mos</m:t>
                  </m:r>
                </m:e>
                <m:sub>
                  <m:r>
                    <w:rPr>
                      <w:rFonts w:ascii="Cambria Math" w:hAnsi="Cambria Math" w:cstheme="minorHAnsi"/>
                      <w:sz w:val="20"/>
                      <w:szCs w:val="20"/>
                    </w:rPr>
                    <m:t>h,i,j</m:t>
                  </m:r>
                </m:sub>
              </m:sSub>
            </m:num>
            <m:den>
              <m:sSub>
                <m:sSubPr>
                  <m:ctrlPr>
                    <w:rPr>
                      <w:rFonts w:ascii="Cambria Math" w:hAnsi="Cambria Math" w:cstheme="minorHAnsi"/>
                      <w:i/>
                      <w:sz w:val="20"/>
                      <w:szCs w:val="20"/>
                    </w:rPr>
                  </m:ctrlPr>
                </m:sSubPr>
                <m:e>
                  <m:r>
                    <w:rPr>
                      <w:rFonts w:ascii="Cambria Math" w:hAnsi="Cambria Math" w:cstheme="minorHAnsi"/>
                      <w:sz w:val="20"/>
                      <w:szCs w:val="20"/>
                    </w:rPr>
                    <m:t>Mos</m:t>
                  </m:r>
                </m:e>
                <m:sub>
                  <m:r>
                    <w:rPr>
                      <w:rFonts w:ascii="Cambria Math" w:hAnsi="Cambria Math" w:cstheme="minorHAnsi"/>
                      <w:sz w:val="20"/>
                      <w:szCs w:val="20"/>
                    </w:rPr>
                    <m:t>h,i</m:t>
                  </m:r>
                </m:sub>
              </m:sSub>
            </m:den>
          </m:f>
          <m:r>
            <w:rPr>
              <w:rFonts w:ascii="Cambria Math" w:hAnsi="Cambria Math" w:cstheme="minorHAnsi"/>
              <w:sz w:val="20"/>
              <w:szCs w:val="20"/>
            </w:rPr>
            <m:t>×</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h,i,k</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Mos</m:t>
                  </m:r>
                </m:e>
                <m:sub>
                  <m:r>
                    <w:rPr>
                      <w:rFonts w:ascii="Cambria Math" w:hAnsi="Cambria Math" w:cstheme="minorHAnsi"/>
                      <w:sz w:val="20"/>
                      <w:szCs w:val="20"/>
                    </w:rPr>
                    <m:t>h,i,j,k</m:t>
                  </m:r>
                </m:sub>
              </m:sSub>
            </m:num>
            <m:den>
              <m:sSub>
                <m:sSubPr>
                  <m:ctrlPr>
                    <w:rPr>
                      <w:rFonts w:ascii="Cambria Math" w:hAnsi="Cambria Math" w:cstheme="minorHAnsi"/>
                      <w:i/>
                      <w:sz w:val="20"/>
                      <w:szCs w:val="20"/>
                    </w:rPr>
                  </m:ctrlPr>
                </m:sSubPr>
                <m:e>
                  <m:r>
                    <w:rPr>
                      <w:rFonts w:ascii="Cambria Math" w:hAnsi="Cambria Math" w:cstheme="minorHAnsi"/>
                      <w:sz w:val="20"/>
                      <w:szCs w:val="20"/>
                    </w:rPr>
                    <m:t>Mos</m:t>
                  </m:r>
                </m:e>
                <m:sub>
                  <m:r>
                    <w:rPr>
                      <w:rFonts w:ascii="Cambria Math" w:hAnsi="Cambria Math" w:cstheme="minorHAnsi"/>
                      <w:sz w:val="20"/>
                      <w:szCs w:val="20"/>
                    </w:rPr>
                    <m:t>h,i,j</m:t>
                  </m:r>
                </m:sub>
              </m:sSub>
            </m:den>
          </m:f>
          <m:r>
            <w:rPr>
              <w:rFonts w:ascii="Cambria Math" w:eastAsiaTheme="minorEastAsia" w:hAnsi="Cambria Math" w:cstheme="minorHAnsi"/>
              <w:sz w:val="20"/>
              <w:szCs w:val="20"/>
            </w:rPr>
            <m:t>×</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h,i,k,j,m</m:t>
                  </m:r>
                </m:sub>
              </m:sSub>
              <m:r>
                <w:rPr>
                  <w:rFonts w:ascii="Cambria Math" w:hAnsi="Cambria Math" w:cstheme="minorHAnsi"/>
                  <w:sz w:val="20"/>
                  <w:szCs w:val="20"/>
                </w:rPr>
                <m:t>×</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h,i,k,j,m</m:t>
                      </m:r>
                    </m:sub>
                  </m:sSub>
                </m:num>
                <m:den>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h,i,k,j,m</m:t>
                      </m:r>
                    </m:sub>
                  </m:sSub>
                </m:den>
              </m:f>
              <m:r>
                <m:rPr>
                  <m:sty m:val="p"/>
                </m:rPr>
                <w:rPr>
                  <w:rFonts w:ascii="Cambria Math" w:eastAsiaTheme="minorEastAsia" w:hAnsi="Cambria Math"/>
                  <w:sz w:val="20"/>
                  <w:szCs w:val="20"/>
                </w:rPr>
                <m:t xml:space="preserve"> </m:t>
              </m:r>
            </m:num>
            <m:den>
              <m:sSub>
                <m:sSubPr>
                  <m:ctrlPr>
                    <w:rPr>
                      <w:rFonts w:ascii="Cambria Math" w:hAnsi="Cambria Math" w:cstheme="minorHAnsi"/>
                      <w:i/>
                      <w:sz w:val="20"/>
                      <w:szCs w:val="20"/>
                    </w:rPr>
                  </m:ctrlPr>
                </m:sSubPr>
                <m:e>
                  <m:r>
                    <w:rPr>
                      <w:rFonts w:ascii="Cambria Math" w:hAnsi="Cambria Math" w:cstheme="minorHAnsi"/>
                      <w:sz w:val="20"/>
                      <w:szCs w:val="20"/>
                    </w:rPr>
                    <m:t>Mos</m:t>
                  </m:r>
                </m:e>
                <m:sub>
                  <m:r>
                    <w:rPr>
                      <w:rFonts w:ascii="Cambria Math" w:hAnsi="Cambria Math" w:cstheme="minorHAnsi"/>
                      <w:sz w:val="20"/>
                      <w:szCs w:val="20"/>
                    </w:rPr>
                    <m:t>h,i,j,k</m:t>
                  </m:r>
                </m:sub>
              </m:sSub>
            </m:den>
          </m:f>
        </m:oMath>
      </m:oMathPara>
    </w:p>
    <w:p w14:paraId="6EF2266D" w14:textId="77777777" w:rsidR="0001628A" w:rsidRDefault="0001628A" w:rsidP="00040F3F">
      <w:pPr>
        <w:jc w:val="both"/>
        <w:rPr>
          <w:rFonts w:eastAsiaTheme="minorEastAsia"/>
        </w:rPr>
      </w:pPr>
      <w:r>
        <w:rPr>
          <w:rFonts w:eastAsiaTheme="minorEastAsia"/>
        </w:rPr>
        <w:t>Several choices are made to simplify this expression:</w:t>
      </w:r>
    </w:p>
    <w:p w14:paraId="79D1A656" w14:textId="00DD85D0" w:rsidR="0001628A" w:rsidRDefault="0001628A" w:rsidP="0001628A">
      <w:pPr>
        <w:pStyle w:val="ListParagraph"/>
        <w:numPr>
          <w:ilvl w:val="0"/>
          <w:numId w:val="8"/>
        </w:numPr>
        <w:jc w:val="both"/>
        <w:rPr>
          <w:rFonts w:eastAsiaTheme="minorEastAsia"/>
        </w:rPr>
      </w:pPr>
      <w:r>
        <w:rPr>
          <w:rFonts w:eastAsiaTheme="minorEastAsia"/>
        </w:rPr>
        <w:t>F</w:t>
      </w:r>
      <w:r w:rsidR="00AD0A2D" w:rsidRPr="0001628A">
        <w:rPr>
          <w:rFonts w:eastAsiaTheme="minorEastAsia"/>
        </w:rPr>
        <w:t xml:space="preserve">ix the number of completes </w:t>
      </w:r>
      <w:r w:rsidRPr="0001628A">
        <w:rPr>
          <w:rFonts w:eastAsiaTheme="minorEastAsia"/>
        </w:rPr>
        <w:t xml:space="preserve">to be same for each </w:t>
      </w:r>
      <w:r w:rsidR="00AD0A2D" w:rsidRPr="0001628A">
        <w:rPr>
          <w:rFonts w:eastAsiaTheme="minorEastAsia"/>
        </w:rPr>
        <w:t>SSU2</w:t>
      </w:r>
      <w:r>
        <w:rPr>
          <w:rFonts w:eastAsiaTheme="minorEastAsia"/>
        </w:rPr>
        <w:t xml:space="preserve">, and </w:t>
      </w:r>
    </w:p>
    <w:p w14:paraId="3812D6EC" w14:textId="2556BCF6" w:rsidR="0001628A" w:rsidRDefault="0001628A" w:rsidP="0001628A">
      <w:pPr>
        <w:pStyle w:val="ListParagraph"/>
        <w:numPr>
          <w:ilvl w:val="0"/>
          <w:numId w:val="8"/>
        </w:numPr>
        <w:jc w:val="both"/>
        <w:rPr>
          <w:rFonts w:eastAsiaTheme="minorEastAsia"/>
        </w:rPr>
      </w:pPr>
      <w:r>
        <w:rPr>
          <w:rFonts w:eastAsiaTheme="minorEastAsia"/>
        </w:rPr>
        <w:t xml:space="preserve">Use comparable </w:t>
      </w:r>
      <w:r w:rsidR="00A70C7C" w:rsidRPr="0001628A">
        <w:rPr>
          <w:rFonts w:eastAsiaTheme="minorEastAsia"/>
        </w:rPr>
        <w:t>measures of size at each stage</w:t>
      </w:r>
      <w:r w:rsidR="00412B34" w:rsidRPr="0001628A">
        <w:rPr>
          <w:rFonts w:eastAsiaTheme="minorEastAsia"/>
        </w:rPr>
        <w:t xml:space="preserve"> of the sampling</w:t>
      </w:r>
      <w:r w:rsidR="005B4FC4">
        <w:rPr>
          <w:rFonts w:eastAsiaTheme="minorEastAsia"/>
        </w:rPr>
        <w:t>.</w:t>
      </w:r>
    </w:p>
    <w:p w14:paraId="3B34EC6B" w14:textId="1F0D969D" w:rsidR="00D26A8D" w:rsidRPr="0001628A" w:rsidRDefault="0001628A" w:rsidP="0001628A">
      <w:pPr>
        <w:jc w:val="both"/>
        <w:rPr>
          <w:rFonts w:eastAsiaTheme="minorEastAsia"/>
        </w:rPr>
      </w:pPr>
      <w:r>
        <w:rPr>
          <w:rFonts w:eastAsiaTheme="minorEastAsia"/>
        </w:rPr>
        <w:t>If this is done</w:t>
      </w:r>
      <w:r w:rsidR="00412B34" w:rsidRPr="0001628A">
        <w:rPr>
          <w:rFonts w:eastAsiaTheme="minorEastAsia"/>
        </w:rPr>
        <w:t xml:space="preserve">, the probability of inclusion </w:t>
      </w:r>
      <w:r w:rsidR="005B4FC4">
        <w:rPr>
          <w:rFonts w:eastAsiaTheme="minorEastAsia"/>
        </w:rPr>
        <w:t>simplifies to</w:t>
      </w:r>
    </w:p>
    <w:p w14:paraId="029CFCFD" w14:textId="7C08BD46" w:rsidR="00D26A8D" w:rsidRPr="00133361" w:rsidRDefault="00376DD0" w:rsidP="005B4FC4">
      <w:pPr>
        <w:jc w:val="center"/>
        <w:rPr>
          <w:rFonts w:eastAsiaTheme="minorEastAsia"/>
          <w:sz w:val="18"/>
          <w:szCs w:val="18"/>
        </w:rPr>
      </w:pPr>
      <m:oMath>
        <m:sSub>
          <m:sSubPr>
            <m:ctrlPr>
              <w:rPr>
                <w:rFonts w:ascii="Cambria Math" w:hAnsi="Cambria Math" w:cstheme="minorHAnsi"/>
                <w:i/>
                <w:sz w:val="18"/>
                <w:szCs w:val="18"/>
              </w:rPr>
            </m:ctrlPr>
          </m:sSubPr>
          <m:e>
            <m:r>
              <w:rPr>
                <w:rFonts w:ascii="Cambria Math" w:hAnsi="Cambria Math" w:cstheme="minorHAnsi"/>
                <w:sz w:val="18"/>
                <w:szCs w:val="18"/>
              </w:rPr>
              <m:t>π</m:t>
            </m:r>
          </m:e>
          <m:sub>
            <m:r>
              <w:rPr>
                <w:rFonts w:ascii="Cambria Math" w:hAnsi="Cambria Math" w:cstheme="minorHAnsi"/>
                <w:sz w:val="18"/>
                <w:szCs w:val="18"/>
              </w:rPr>
              <m:t>h,i,j,k,m</m:t>
            </m:r>
          </m:sub>
        </m:sSub>
        <m:r>
          <w:rPr>
            <w:rFonts w:ascii="Cambria Math" w:hAnsi="Cambria Math" w:cstheme="minorHAnsi"/>
            <w:sz w:val="18"/>
            <w:szCs w:val="18"/>
          </w:rPr>
          <m:t xml:space="preserve">= </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h</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h,i</m:t>
                </m:r>
              </m:sub>
            </m:sSub>
            <m:r>
              <w:rPr>
                <w:rFonts w:ascii="Cambria Math" w:hAnsi="Cambria Math" w:cstheme="minorHAnsi"/>
                <w:sz w:val="18"/>
                <w:szCs w:val="18"/>
              </w:rPr>
              <m:t xml:space="preserve"> </m:t>
            </m:r>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h,i,j</m:t>
                </m:r>
              </m:sub>
            </m:sSub>
            <m:r>
              <w:rPr>
                <w:rFonts w:ascii="Cambria Math" w:hAnsi="Cambria Math" w:cstheme="minorHAnsi"/>
                <w:sz w:val="18"/>
                <w:szCs w:val="18"/>
              </w:rPr>
              <m:t xml:space="preserve">× </m:t>
            </m:r>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h,i,j,k</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h,i,j,k</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h,i,j,k,m</m:t>
                </m:r>
              </m:sub>
            </m:sSub>
          </m:num>
          <m:den>
            <m:sSub>
              <m:sSubPr>
                <m:ctrlPr>
                  <w:rPr>
                    <w:rFonts w:ascii="Cambria Math" w:hAnsi="Cambria Math" w:cstheme="minorHAnsi"/>
                    <w:i/>
                    <w:sz w:val="18"/>
                    <w:szCs w:val="18"/>
                  </w:rPr>
                </m:ctrlPr>
              </m:sSubPr>
              <m:e>
                <m:r>
                  <w:rPr>
                    <w:rFonts w:ascii="Cambria Math" w:hAnsi="Cambria Math" w:cstheme="minorHAnsi"/>
                    <w:sz w:val="18"/>
                    <w:szCs w:val="18"/>
                  </w:rPr>
                  <m:t>Mos</m:t>
                </m:r>
              </m:e>
              <m:sub>
                <m:r>
                  <w:rPr>
                    <w:rFonts w:ascii="Cambria Math" w:hAnsi="Cambria Math" w:cstheme="minorHAnsi"/>
                    <w:sz w:val="18"/>
                    <w:szCs w:val="18"/>
                  </w:rPr>
                  <m:t>h</m:t>
                </m:r>
              </m:sub>
            </m:sSub>
          </m:den>
        </m:f>
        <m:r>
          <w:rPr>
            <w:rFonts w:ascii="Cambria Math" w:hAnsi="Cambria Math" w:cstheme="minorHAnsi"/>
            <w:sz w:val="18"/>
            <w:szCs w:val="18"/>
          </w:rPr>
          <m:t xml:space="preserve"> </m:t>
        </m:r>
      </m:oMath>
      <w:r w:rsidR="005B4FC4">
        <w:rPr>
          <w:rFonts w:eastAsiaTheme="minorEastAsia"/>
          <w:sz w:val="18"/>
          <w:szCs w:val="18"/>
        </w:rPr>
        <w:t>,</w:t>
      </w:r>
    </w:p>
    <w:p w14:paraId="2EF9F0D3" w14:textId="23629E84" w:rsidR="00133361" w:rsidRPr="004B03A8" w:rsidRDefault="005B4FC4" w:rsidP="00133361">
      <w:pPr>
        <w:rPr>
          <w:rFonts w:eastAsiaTheme="minorEastAsia"/>
        </w:rPr>
      </w:pPr>
      <w:r>
        <w:rPr>
          <w:rFonts w:eastAsiaTheme="minorEastAsia"/>
        </w:rPr>
        <w:lastRenderedPageBreak/>
        <w:t xml:space="preserve">and an equal probability of selection with a stratum for all businesses such as </w:t>
      </w:r>
      <w:r w:rsidRPr="005B4FC4">
        <w:rPr>
          <w:rFonts w:ascii="Cambria Math" w:eastAsiaTheme="minorEastAsia" w:hAnsi="Cambria Math"/>
          <w:sz w:val="20"/>
          <w:szCs w:val="20"/>
        </w:rPr>
        <w:t>1000/ Mos</w:t>
      </w:r>
      <w:r w:rsidRPr="005B4FC4">
        <w:rPr>
          <w:rFonts w:ascii="Cambria Math" w:eastAsiaTheme="minorEastAsia" w:hAnsi="Cambria Math"/>
          <w:sz w:val="20"/>
          <w:szCs w:val="20"/>
          <w:vertAlign w:val="subscript"/>
        </w:rPr>
        <w:t>h</w:t>
      </w:r>
      <w:r>
        <w:rPr>
          <w:rFonts w:eastAsiaTheme="minorEastAsia"/>
        </w:rPr>
        <w:t>, i</w:t>
      </w:r>
      <w:r w:rsidR="00133361" w:rsidRPr="004B03A8">
        <w:rPr>
          <w:rFonts w:eastAsiaTheme="minorEastAsia"/>
        </w:rPr>
        <w:t>f the number</w:t>
      </w:r>
      <w:r w:rsidR="00D80726">
        <w:rPr>
          <w:rFonts w:eastAsiaTheme="minorEastAsia"/>
        </w:rPr>
        <w:t>s</w:t>
      </w:r>
      <w:r w:rsidR="00133361" w:rsidRPr="004B03A8">
        <w:rPr>
          <w:rFonts w:eastAsiaTheme="minorEastAsia"/>
        </w:rPr>
        <w:t xml:space="preserve"> of selections are constant </w:t>
      </w:r>
      <w:r w:rsidR="00817B21" w:rsidRPr="004B03A8">
        <w:rPr>
          <w:rFonts w:eastAsiaTheme="minorEastAsia"/>
        </w:rPr>
        <w:t>through each stage</w:t>
      </w:r>
      <w:r>
        <w:rPr>
          <w:rFonts w:eastAsiaTheme="minorEastAsia"/>
        </w:rPr>
        <w:t>.</w:t>
      </w:r>
      <w:r w:rsidR="008E05E5" w:rsidRPr="004B03A8">
        <w:rPr>
          <w:rFonts w:eastAsiaTheme="minorEastAsia"/>
        </w:rPr>
        <w:t xml:space="preserve"> The probability of inclusion for a business from a listed sample follows this</w:t>
      </w:r>
      <w:r w:rsidR="008934FF" w:rsidRPr="004B03A8">
        <w:rPr>
          <w:rFonts w:eastAsiaTheme="minorEastAsia"/>
        </w:rPr>
        <w:t xml:space="preserve">, and it reduces to </w:t>
      </w:r>
    </w:p>
    <w:p w14:paraId="1CDB369F" w14:textId="24C3A39A" w:rsidR="008934FF" w:rsidRDefault="00376DD0" w:rsidP="00133361">
      <w:pPr>
        <w:rPr>
          <w:rFonts w:eastAsiaTheme="minorEastAsia"/>
          <w:sz w:val="18"/>
          <w:szCs w:val="18"/>
        </w:rPr>
      </w:pPr>
      <m:oMathPara>
        <m:oMath>
          <m:sSub>
            <m:sSubPr>
              <m:ctrlPr>
                <w:rPr>
                  <w:rFonts w:ascii="Cambria Math" w:hAnsi="Cambria Math" w:cstheme="minorHAnsi"/>
                  <w:i/>
                  <w:sz w:val="18"/>
                  <w:szCs w:val="18"/>
                </w:rPr>
              </m:ctrlPr>
            </m:sSubPr>
            <m:e>
              <m:r>
                <w:rPr>
                  <w:rFonts w:ascii="Cambria Math" w:hAnsi="Cambria Math" w:cstheme="minorHAnsi"/>
                  <w:sz w:val="18"/>
                  <w:szCs w:val="18"/>
                </w:rPr>
                <m:t>π</m:t>
              </m:r>
            </m:e>
            <m:sub>
              <m:r>
                <w:rPr>
                  <w:rFonts w:ascii="Cambria Math" w:hAnsi="Cambria Math" w:cstheme="minorHAnsi"/>
                  <w:sz w:val="18"/>
                  <w:szCs w:val="18"/>
                </w:rPr>
                <m:t>h,m</m:t>
              </m:r>
            </m:sub>
          </m:sSub>
          <m:r>
            <w:rPr>
              <w:rFonts w:ascii="Cambria Math" w:hAnsi="Cambria Math" w:cstheme="minorHAnsi"/>
              <w:sz w:val="18"/>
              <w:szCs w:val="18"/>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h,m</m:t>
              </m:r>
            </m:sub>
          </m:sSub>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 xml:space="preserve"> × </m:t>
          </m:r>
          <m:sSub>
            <m:sSubPr>
              <m:ctrlPr>
                <w:rPr>
                  <w:rFonts w:ascii="Cambria Math" w:hAnsi="Cambria Math" w:cstheme="minorHAnsi"/>
                  <w:i/>
                  <w:sz w:val="18"/>
                  <w:szCs w:val="18"/>
                </w:rPr>
              </m:ctrlPr>
            </m:sSubPr>
            <m:e>
              <m:r>
                <w:rPr>
                  <w:rFonts w:ascii="Cambria Math" w:hAnsi="Cambria Math" w:cstheme="minorHAnsi"/>
                  <w:sz w:val="18"/>
                  <w:szCs w:val="18"/>
                </w:rPr>
                <m:t>RR</m:t>
              </m:r>
            </m:e>
            <m:sub>
              <m:r>
                <w:rPr>
                  <w:rFonts w:ascii="Cambria Math" w:hAnsi="Cambria Math" w:cstheme="minorHAnsi"/>
                  <w:sz w:val="18"/>
                  <w:szCs w:val="18"/>
                </w:rPr>
                <m:t>h</m:t>
              </m:r>
            </m:sub>
          </m:sSub>
          <m:r>
            <w:rPr>
              <w:rFonts w:ascii="Cambria Math" w:hAnsi="Cambria Math" w:cstheme="minorHAnsi"/>
              <w:sz w:val="18"/>
              <w:szCs w:val="18"/>
            </w:rPr>
            <m:t xml:space="preserve">= </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h</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h,m</m:t>
                  </m:r>
                </m:sub>
              </m:sSub>
              <m:r>
                <w:rPr>
                  <w:rFonts w:ascii="Cambria Math" w:hAnsi="Cambria Math" w:cstheme="minorHAnsi"/>
                  <w:sz w:val="18"/>
                  <w:szCs w:val="18"/>
                </w:rPr>
                <m:t>×</m:t>
              </m:r>
              <m:f>
                <m:fPr>
                  <m:type m:val="skw"/>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h,m</m:t>
                      </m:r>
                    </m:sub>
                  </m:sSub>
                </m:num>
                <m:den>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h,m</m:t>
                      </m:r>
                    </m:sub>
                  </m:sSub>
                </m:den>
              </m:f>
              <m:r>
                <w:rPr>
                  <w:rFonts w:ascii="Cambria Math" w:hAnsi="Cambria Math" w:cstheme="minorHAnsi"/>
                  <w:sz w:val="18"/>
                  <w:szCs w:val="18"/>
                </w:rPr>
                <m:t xml:space="preserve"> </m:t>
              </m:r>
            </m:num>
            <m:den>
              <m:sSub>
                <m:sSubPr>
                  <m:ctrlPr>
                    <w:rPr>
                      <w:rFonts w:ascii="Cambria Math" w:hAnsi="Cambria Math" w:cstheme="minorHAnsi"/>
                      <w:i/>
                      <w:sz w:val="18"/>
                      <w:szCs w:val="18"/>
                    </w:rPr>
                  </m:ctrlPr>
                </m:sSubPr>
                <m:e>
                  <m:r>
                    <w:rPr>
                      <w:rFonts w:ascii="Cambria Math" w:hAnsi="Cambria Math" w:cstheme="minorHAnsi"/>
                      <w:sz w:val="18"/>
                      <w:szCs w:val="18"/>
                    </w:rPr>
                    <m:t>Mos</m:t>
                  </m:r>
                </m:e>
                <m:sub>
                  <m:r>
                    <w:rPr>
                      <w:rFonts w:ascii="Cambria Math" w:hAnsi="Cambria Math" w:cstheme="minorHAnsi"/>
                      <w:sz w:val="18"/>
                      <w:szCs w:val="18"/>
                    </w:rPr>
                    <m:t>h</m:t>
                  </m:r>
                </m:sub>
              </m:sSub>
            </m:den>
          </m:f>
          <m:r>
            <w:rPr>
              <w:rFonts w:ascii="Cambria Math" w:hAnsi="Cambria Math" w:cstheme="minorHAnsi"/>
              <w:sz w:val="18"/>
              <w:szCs w:val="18"/>
            </w:rPr>
            <m:t xml:space="preserve">= </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h</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n</m:t>
                  </m:r>
                </m:e>
                <m:sub>
                  <m:r>
                    <w:rPr>
                      <w:rFonts w:ascii="Cambria Math" w:hAnsi="Cambria Math" w:cstheme="minorHAnsi"/>
                      <w:sz w:val="18"/>
                      <w:szCs w:val="18"/>
                    </w:rPr>
                    <m:t>h,m</m:t>
                  </m:r>
                </m:sub>
              </m:sSub>
              <m:r>
                <w:rPr>
                  <w:rFonts w:ascii="Cambria Math" w:hAnsi="Cambria Math" w:cstheme="minorHAnsi"/>
                  <w:sz w:val="18"/>
                  <w:szCs w:val="18"/>
                </w:rPr>
                <m:t xml:space="preserve"> </m:t>
              </m:r>
            </m:num>
            <m:den>
              <m:sSub>
                <m:sSubPr>
                  <m:ctrlPr>
                    <w:rPr>
                      <w:rFonts w:ascii="Cambria Math" w:hAnsi="Cambria Math" w:cstheme="minorHAnsi"/>
                      <w:i/>
                      <w:sz w:val="18"/>
                      <w:szCs w:val="18"/>
                    </w:rPr>
                  </m:ctrlPr>
                </m:sSubPr>
                <m:e>
                  <m:r>
                    <w:rPr>
                      <w:rFonts w:ascii="Cambria Math" w:hAnsi="Cambria Math" w:cstheme="minorHAnsi"/>
                      <w:sz w:val="18"/>
                      <w:szCs w:val="18"/>
                    </w:rPr>
                    <m:t>Mos</m:t>
                  </m:r>
                </m:e>
                <m:sub>
                  <m:r>
                    <w:rPr>
                      <w:rFonts w:ascii="Cambria Math" w:hAnsi="Cambria Math" w:cstheme="minorHAnsi"/>
                      <w:sz w:val="18"/>
                      <w:szCs w:val="18"/>
                    </w:rPr>
                    <m:t>h</m:t>
                  </m:r>
                </m:sub>
              </m:sSub>
            </m:den>
          </m:f>
          <m:r>
            <w:rPr>
              <w:rFonts w:ascii="Cambria Math" w:hAnsi="Cambria Math" w:cstheme="minorHAnsi"/>
              <w:sz w:val="18"/>
              <w:szCs w:val="18"/>
            </w:rPr>
            <m:t xml:space="preserve"> </m:t>
          </m:r>
        </m:oMath>
      </m:oMathPara>
    </w:p>
    <w:p w14:paraId="7643BE94" w14:textId="4E5098B6" w:rsidR="002E7561" w:rsidRPr="003A191C" w:rsidRDefault="00B03926" w:rsidP="002E7561">
      <w:pPr>
        <w:jc w:val="both"/>
        <w:rPr>
          <w:rFonts w:cstheme="minorHAnsi"/>
          <w:i/>
          <w:iCs/>
          <w:sz w:val="28"/>
          <w:szCs w:val="28"/>
        </w:rPr>
      </w:pPr>
      <w:r w:rsidRPr="003A191C">
        <w:rPr>
          <w:rFonts w:cstheme="minorHAnsi"/>
          <w:i/>
          <w:iCs/>
          <w:sz w:val="28"/>
          <w:szCs w:val="28"/>
        </w:rPr>
        <w:t>W</w:t>
      </w:r>
      <w:r w:rsidR="002E7561" w:rsidRPr="003A191C">
        <w:rPr>
          <w:rFonts w:cstheme="minorHAnsi"/>
          <w:i/>
          <w:iCs/>
          <w:sz w:val="28"/>
          <w:szCs w:val="28"/>
        </w:rPr>
        <w:t xml:space="preserve">eighting </w:t>
      </w:r>
      <w:r w:rsidRPr="003A191C">
        <w:rPr>
          <w:rFonts w:cstheme="minorHAnsi"/>
          <w:i/>
          <w:iCs/>
          <w:sz w:val="28"/>
          <w:szCs w:val="28"/>
        </w:rPr>
        <w:t xml:space="preserve">Effect </w:t>
      </w:r>
      <w:r w:rsidR="007F1F3E" w:rsidRPr="003A191C">
        <w:rPr>
          <w:rFonts w:cstheme="minorHAnsi"/>
          <w:i/>
          <w:iCs/>
          <w:sz w:val="28"/>
          <w:szCs w:val="28"/>
        </w:rPr>
        <w:t>#</w:t>
      </w:r>
      <w:r w:rsidR="00624FD2" w:rsidRPr="003A191C">
        <w:rPr>
          <w:rFonts w:cstheme="minorHAnsi"/>
          <w:i/>
          <w:iCs/>
          <w:sz w:val="28"/>
          <w:szCs w:val="28"/>
        </w:rPr>
        <w:t>3</w:t>
      </w:r>
      <w:r w:rsidR="002E7561" w:rsidRPr="003A191C">
        <w:rPr>
          <w:rFonts w:cstheme="minorHAnsi"/>
          <w:i/>
          <w:iCs/>
          <w:sz w:val="28"/>
          <w:szCs w:val="28"/>
        </w:rPr>
        <w:t xml:space="preserve"> </w:t>
      </w:r>
      <w:r w:rsidR="007F1F3E" w:rsidRPr="003A191C">
        <w:rPr>
          <w:rFonts w:cstheme="minorHAnsi"/>
          <w:i/>
          <w:iCs/>
          <w:sz w:val="28"/>
          <w:szCs w:val="28"/>
        </w:rPr>
        <w:t xml:space="preserve">– </w:t>
      </w:r>
      <w:r w:rsidR="003B4FD5" w:rsidRPr="003A191C">
        <w:rPr>
          <w:rFonts w:cstheme="minorHAnsi"/>
          <w:i/>
          <w:iCs/>
          <w:sz w:val="28"/>
          <w:szCs w:val="28"/>
        </w:rPr>
        <w:t xml:space="preserve">Eligibility </w:t>
      </w:r>
      <w:r w:rsidR="007F1F3E" w:rsidRPr="003A191C">
        <w:rPr>
          <w:rFonts w:cstheme="minorHAnsi"/>
          <w:i/>
          <w:iCs/>
          <w:sz w:val="28"/>
          <w:szCs w:val="28"/>
        </w:rPr>
        <w:t>Adjustments to Weights</w:t>
      </w:r>
    </w:p>
    <w:p w14:paraId="223265E6" w14:textId="7A08B5AD" w:rsidR="005B4FC4" w:rsidRDefault="005B4FC4" w:rsidP="002E7561">
      <w:pPr>
        <w:jc w:val="both"/>
        <w:rPr>
          <w:rFonts w:cstheme="minorHAnsi"/>
        </w:rPr>
      </w:pPr>
      <w:r>
        <w:rPr>
          <w:rFonts w:cstheme="minorHAnsi"/>
        </w:rPr>
        <w:t>Weighting Effect #3 adjusts for inaccuracies in the database used in listed sample frame designs, and businesses are contacted believing they qualify for the survey but are found to be too large.</w:t>
      </w:r>
    </w:p>
    <w:p w14:paraId="2331890E" w14:textId="4AB043F0" w:rsidR="009D26CB" w:rsidRDefault="001436DD" w:rsidP="002E7561">
      <w:pPr>
        <w:jc w:val="both"/>
        <w:rPr>
          <w:rFonts w:cstheme="minorHAnsi"/>
        </w:rPr>
      </w:pPr>
      <w:r>
        <w:rPr>
          <w:rFonts w:cstheme="minorHAnsi"/>
        </w:rPr>
        <w:t>Sa</w:t>
      </w:r>
      <w:r w:rsidR="00684974">
        <w:rPr>
          <w:rFonts w:cstheme="minorHAnsi"/>
        </w:rPr>
        <w:t xml:space="preserve">mple designs </w:t>
      </w:r>
      <w:r w:rsidR="001149E2">
        <w:rPr>
          <w:rFonts w:cstheme="minorHAnsi"/>
        </w:rPr>
        <w:t xml:space="preserve">use </w:t>
      </w:r>
      <w:r w:rsidR="00684974">
        <w:rPr>
          <w:rFonts w:cstheme="minorHAnsi"/>
        </w:rPr>
        <w:t>listed sample frames for medium-sized business</w:t>
      </w:r>
      <w:r>
        <w:rPr>
          <w:rFonts w:cstheme="minorHAnsi"/>
        </w:rPr>
        <w:t xml:space="preserve"> </w:t>
      </w:r>
      <w:r w:rsidR="00F507A8">
        <w:rPr>
          <w:rFonts w:cstheme="minorHAnsi"/>
        </w:rPr>
        <w:t xml:space="preserve">stratifies </w:t>
      </w:r>
      <w:r w:rsidR="00D817F6">
        <w:rPr>
          <w:rFonts w:cstheme="minorHAnsi"/>
        </w:rPr>
        <w:t xml:space="preserve">medium-sized businesses in </w:t>
      </w:r>
      <w:r w:rsidR="00F507A8">
        <w:rPr>
          <w:rFonts w:cstheme="minorHAnsi"/>
        </w:rPr>
        <w:t xml:space="preserve">the sample frame by </w:t>
      </w:r>
      <w:r w:rsidR="00167F9E">
        <w:rPr>
          <w:rFonts w:cstheme="minorHAnsi"/>
        </w:rPr>
        <w:t>region</w:t>
      </w:r>
      <w:r>
        <w:rPr>
          <w:rFonts w:cstheme="minorHAnsi"/>
        </w:rPr>
        <w:t>. Th</w:t>
      </w:r>
      <w:r w:rsidR="007A54DD">
        <w:rPr>
          <w:rFonts w:cstheme="minorHAnsi"/>
        </w:rPr>
        <w:t>e sampl</w:t>
      </w:r>
      <w:r>
        <w:rPr>
          <w:rFonts w:cstheme="minorHAnsi"/>
        </w:rPr>
        <w:t xml:space="preserve">e design then </w:t>
      </w:r>
      <w:r w:rsidR="007A54DD">
        <w:rPr>
          <w:rFonts w:cstheme="minorHAnsi"/>
        </w:rPr>
        <w:t>selects businesses with equal pr</w:t>
      </w:r>
      <w:r w:rsidR="00367BFC">
        <w:rPr>
          <w:rFonts w:cstheme="minorHAnsi"/>
        </w:rPr>
        <w:t>obabilities from the frame</w:t>
      </w:r>
      <w:r>
        <w:rPr>
          <w:rFonts w:cstheme="minorHAnsi"/>
        </w:rPr>
        <w:t xml:space="preserve"> within each stratum</w:t>
      </w:r>
      <w:r w:rsidR="00167F9E">
        <w:rPr>
          <w:rFonts w:cstheme="minorHAnsi"/>
        </w:rPr>
        <w:t xml:space="preserve">.  The sample frame provides a </w:t>
      </w:r>
      <w:r w:rsidR="00203538">
        <w:rPr>
          <w:rFonts w:cstheme="minorHAnsi"/>
        </w:rPr>
        <w:t>population count for each stratum</w:t>
      </w:r>
      <w:r w:rsidR="00460E02">
        <w:rPr>
          <w:rFonts w:cstheme="minorHAnsi"/>
        </w:rPr>
        <w:t xml:space="preserve"> and </w:t>
      </w:r>
      <w:r>
        <w:rPr>
          <w:rFonts w:cstheme="minorHAnsi"/>
        </w:rPr>
        <w:t xml:space="preserve">is </w:t>
      </w:r>
      <w:r w:rsidR="00460E02">
        <w:rPr>
          <w:rFonts w:cstheme="minorHAnsi"/>
        </w:rPr>
        <w:t>the measure of size for the probabilities of selection</w:t>
      </w:r>
      <w:r w:rsidR="00203538">
        <w:rPr>
          <w:rFonts w:cstheme="minorHAnsi"/>
        </w:rPr>
        <w:t xml:space="preserve">.  </w:t>
      </w:r>
      <w:r w:rsidR="001D5B3D">
        <w:rPr>
          <w:rFonts w:cstheme="minorHAnsi"/>
        </w:rPr>
        <w:t xml:space="preserve">Selected businesses are </w:t>
      </w:r>
      <w:r w:rsidR="00367BFC">
        <w:rPr>
          <w:rFonts w:cstheme="minorHAnsi"/>
        </w:rPr>
        <w:t xml:space="preserve">then </w:t>
      </w:r>
      <w:r w:rsidR="001D5B3D">
        <w:rPr>
          <w:rFonts w:cstheme="minorHAnsi"/>
        </w:rPr>
        <w:t>contacted</w:t>
      </w:r>
      <w:r w:rsidR="00084F0B">
        <w:rPr>
          <w:rFonts w:cstheme="minorHAnsi"/>
        </w:rPr>
        <w:t xml:space="preserve"> and screened. If </w:t>
      </w:r>
      <w:r>
        <w:rPr>
          <w:rFonts w:cstheme="minorHAnsi"/>
        </w:rPr>
        <w:t xml:space="preserve">a selected </w:t>
      </w:r>
      <w:r w:rsidR="00084F0B">
        <w:rPr>
          <w:rFonts w:cstheme="minorHAnsi"/>
        </w:rPr>
        <w:t xml:space="preserve">business </w:t>
      </w:r>
      <w:r>
        <w:rPr>
          <w:rFonts w:cstheme="minorHAnsi"/>
        </w:rPr>
        <w:t xml:space="preserve">was classified as medium-sized but </w:t>
      </w:r>
      <w:r w:rsidR="00084F0B">
        <w:rPr>
          <w:rFonts w:cstheme="minorHAnsi"/>
        </w:rPr>
        <w:t>is</w:t>
      </w:r>
      <w:r w:rsidR="001F6B8C">
        <w:rPr>
          <w:rFonts w:cstheme="minorHAnsi"/>
        </w:rPr>
        <w:t xml:space="preserve"> </w:t>
      </w:r>
      <w:r>
        <w:rPr>
          <w:rFonts w:cstheme="minorHAnsi"/>
        </w:rPr>
        <w:t xml:space="preserve">determined to be a </w:t>
      </w:r>
      <w:r w:rsidR="001F6B8C">
        <w:rPr>
          <w:rFonts w:cstheme="minorHAnsi"/>
        </w:rPr>
        <w:t>large</w:t>
      </w:r>
      <w:r w:rsidR="00142FA5">
        <w:rPr>
          <w:rFonts w:cstheme="minorHAnsi"/>
        </w:rPr>
        <w:t>-sized</w:t>
      </w:r>
      <w:r w:rsidR="001F6B8C">
        <w:rPr>
          <w:rFonts w:cstheme="minorHAnsi"/>
        </w:rPr>
        <w:t xml:space="preserve"> </w:t>
      </w:r>
      <w:r w:rsidR="00142FA5">
        <w:rPr>
          <w:rFonts w:cstheme="minorHAnsi"/>
        </w:rPr>
        <w:t>business</w:t>
      </w:r>
      <w:r w:rsidR="00084F0B">
        <w:rPr>
          <w:rFonts w:cstheme="minorHAnsi"/>
        </w:rPr>
        <w:t>, the survey is terminated</w:t>
      </w:r>
      <w:r w:rsidR="001F6B8C">
        <w:rPr>
          <w:rFonts w:cstheme="minorHAnsi"/>
        </w:rPr>
        <w:t>.</w:t>
      </w:r>
      <w:r w:rsidR="0007770B">
        <w:rPr>
          <w:rFonts w:cstheme="minorHAnsi"/>
        </w:rPr>
        <w:t xml:space="preserve"> </w:t>
      </w:r>
      <w:r w:rsidR="00CA4B64">
        <w:rPr>
          <w:rFonts w:cstheme="minorHAnsi"/>
        </w:rPr>
        <w:t xml:space="preserve">Since the </w:t>
      </w:r>
      <w:r w:rsidR="0007770B">
        <w:rPr>
          <w:rFonts w:cstheme="minorHAnsi"/>
        </w:rPr>
        <w:t>probabilit</w:t>
      </w:r>
      <w:r w:rsidR="00A3115A">
        <w:rPr>
          <w:rFonts w:cstheme="minorHAnsi"/>
        </w:rPr>
        <w:t>ies</w:t>
      </w:r>
      <w:r w:rsidR="0007770B">
        <w:rPr>
          <w:rFonts w:cstheme="minorHAnsi"/>
        </w:rPr>
        <w:t xml:space="preserve"> of selection are based on a </w:t>
      </w:r>
      <w:r w:rsidR="00B87A47">
        <w:rPr>
          <w:rFonts w:cstheme="minorHAnsi"/>
        </w:rPr>
        <w:t xml:space="preserve">measure </w:t>
      </w:r>
      <w:r w:rsidR="00460E02">
        <w:rPr>
          <w:rFonts w:cstheme="minorHAnsi"/>
        </w:rPr>
        <w:t xml:space="preserve">of size from </w:t>
      </w:r>
      <w:r w:rsidR="00CB27B1">
        <w:rPr>
          <w:rFonts w:cstheme="minorHAnsi"/>
        </w:rPr>
        <w:t>the sample frame</w:t>
      </w:r>
      <w:r w:rsidR="00460E02">
        <w:rPr>
          <w:rFonts w:cstheme="minorHAnsi"/>
        </w:rPr>
        <w:t xml:space="preserve">, </w:t>
      </w:r>
      <w:r>
        <w:rPr>
          <w:rFonts w:cstheme="minorHAnsi"/>
        </w:rPr>
        <w:t xml:space="preserve">using the number of medium-sized businesses from the sample frame </w:t>
      </w:r>
      <w:r w:rsidR="002F37FA">
        <w:rPr>
          <w:rFonts w:cstheme="minorHAnsi"/>
        </w:rPr>
        <w:t>biases the</w:t>
      </w:r>
      <w:r w:rsidR="004768DD">
        <w:rPr>
          <w:rFonts w:cstheme="minorHAnsi"/>
        </w:rPr>
        <w:t xml:space="preserve"> probability of selection calculation. In this case, the</w:t>
      </w:r>
      <w:r w:rsidR="00CB27B1">
        <w:rPr>
          <w:rFonts w:cstheme="minorHAnsi"/>
        </w:rPr>
        <w:t xml:space="preserve"> </w:t>
      </w:r>
      <w:r w:rsidR="004768DD">
        <w:rPr>
          <w:rFonts w:cstheme="minorHAnsi"/>
        </w:rPr>
        <w:t xml:space="preserve">measure of size </w:t>
      </w:r>
      <w:r w:rsidR="009D26CB">
        <w:rPr>
          <w:rFonts w:cstheme="minorHAnsi"/>
        </w:rPr>
        <w:t xml:space="preserve">requires adjustment. </w:t>
      </w:r>
    </w:p>
    <w:p w14:paraId="0CF69170" w14:textId="6D62D6EA" w:rsidR="009D26CB" w:rsidRDefault="00FB67FA" w:rsidP="002E7561">
      <w:pPr>
        <w:jc w:val="both"/>
        <w:rPr>
          <w:rFonts w:cstheme="minorHAnsi"/>
        </w:rPr>
      </w:pPr>
      <w:r>
        <w:rPr>
          <w:rFonts w:cstheme="minorHAnsi"/>
        </w:rPr>
        <w:t xml:space="preserve">The </w:t>
      </w:r>
      <w:r w:rsidR="00CC07AC">
        <w:rPr>
          <w:rFonts w:cstheme="minorHAnsi"/>
        </w:rPr>
        <w:t xml:space="preserve">eligibility </w:t>
      </w:r>
      <w:r>
        <w:rPr>
          <w:rFonts w:cstheme="minorHAnsi"/>
        </w:rPr>
        <w:t xml:space="preserve">adjustment factor </w:t>
      </w:r>
      <w:r w:rsidR="002F0ECE">
        <w:rPr>
          <w:rFonts w:cstheme="minorHAnsi"/>
        </w:rPr>
        <w:t xml:space="preserve">for stratum h </w:t>
      </w:r>
      <w:r>
        <w:rPr>
          <w:rFonts w:cstheme="minorHAnsi"/>
        </w:rPr>
        <w:t>is:</w:t>
      </w:r>
    </w:p>
    <w:p w14:paraId="03560D2E" w14:textId="4A45200E" w:rsidR="00FB67FA" w:rsidRDefault="00376DD0" w:rsidP="002E7561">
      <w:pPr>
        <w:jc w:val="both"/>
        <w:rPr>
          <w:rFonts w:cstheme="minorHAnsi"/>
        </w:rPr>
      </w:pPr>
      <m:oMathPara>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Adjustment, h</m:t>
              </m:r>
            </m:sub>
          </m:sSub>
          <m:r>
            <w:rPr>
              <w:rFonts w:ascii="Cambria Math" w:eastAsiaTheme="minorEastAsia" w:hAnsi="Cambria Math" w:cstheme="minorHAnsi"/>
            </w:rPr>
            <m:t xml:space="preserve">= </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h</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SB</m:t>
                  </m:r>
                </m:e>
                <m:sub>
                  <m:r>
                    <w:rPr>
                      <w:rFonts w:ascii="Cambria Math" w:eastAsiaTheme="minorEastAsia" w:hAnsi="Cambria Math" w:cstheme="minorHAnsi"/>
                    </w:rPr>
                    <m:t>h</m:t>
                  </m:r>
                </m:sub>
              </m:sSub>
            </m:den>
          </m:f>
        </m:oMath>
      </m:oMathPara>
    </w:p>
    <w:p w14:paraId="52FE22B7" w14:textId="6571B75D" w:rsidR="003D117B" w:rsidRDefault="00002682" w:rsidP="002E7561">
      <w:pPr>
        <w:jc w:val="both"/>
        <w:rPr>
          <w:rFonts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h</m:t>
            </m:r>
          </m:sub>
        </m:sSub>
      </m:oMath>
      <w:r w:rsidR="00FA2EF3">
        <w:rPr>
          <w:rFonts w:eastAsiaTheme="minorEastAsia" w:cstheme="minorHAnsi"/>
        </w:rPr>
        <w:t xml:space="preserve"> is the number of screened </w:t>
      </w:r>
      <w:r w:rsidR="00334583">
        <w:rPr>
          <w:rFonts w:eastAsiaTheme="minorEastAsia" w:cstheme="minorHAnsi"/>
        </w:rPr>
        <w:t xml:space="preserve">eligible </w:t>
      </w:r>
      <w:r w:rsidR="00FA2EF3">
        <w:rPr>
          <w:rFonts w:eastAsiaTheme="minorEastAsia" w:cstheme="minorHAnsi"/>
        </w:rPr>
        <w:t>businesses in stratum h</w:t>
      </w:r>
      <w:r>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SB</m:t>
            </m:r>
          </m:e>
          <m:sub>
            <m:r>
              <w:rPr>
                <w:rFonts w:ascii="Cambria Math" w:eastAsiaTheme="minorEastAsia" w:hAnsi="Cambria Math" w:cstheme="minorHAnsi"/>
              </w:rPr>
              <m:t>h</m:t>
            </m:r>
          </m:sub>
        </m:sSub>
      </m:oMath>
      <w:r w:rsidR="00334583">
        <w:rPr>
          <w:rFonts w:eastAsiaTheme="minorEastAsia" w:cstheme="minorHAnsi"/>
        </w:rPr>
        <w:t xml:space="preserve"> is the number of screened businesses in stratum h</w:t>
      </w:r>
      <w:r w:rsidR="0080434B">
        <w:rPr>
          <w:rFonts w:eastAsiaTheme="minorEastAsia" w:cstheme="minorHAnsi"/>
        </w:rPr>
        <w:t xml:space="preserve">. </w:t>
      </w:r>
      <w:r w:rsidR="0003575D">
        <w:rPr>
          <w:rFonts w:eastAsiaTheme="minorEastAsia" w:cstheme="minorHAnsi"/>
        </w:rPr>
        <w:t>This is a</w:t>
      </w:r>
      <w:r w:rsidR="00C37BE9">
        <w:rPr>
          <w:rFonts w:cstheme="minorHAnsi"/>
        </w:rPr>
        <w:t>n estimate of the eligib</w:t>
      </w:r>
      <w:r w:rsidR="0003575D">
        <w:rPr>
          <w:rFonts w:cstheme="minorHAnsi"/>
        </w:rPr>
        <w:t xml:space="preserve">ility rate of </w:t>
      </w:r>
      <w:r w:rsidR="00C37BE9">
        <w:rPr>
          <w:rFonts w:cstheme="minorHAnsi"/>
        </w:rPr>
        <w:t xml:space="preserve">businesses </w:t>
      </w:r>
      <w:r w:rsidR="0003575D">
        <w:rPr>
          <w:rFonts w:cstheme="minorHAnsi"/>
        </w:rPr>
        <w:t xml:space="preserve">in the </w:t>
      </w:r>
      <w:r w:rsidR="00C37BE9">
        <w:rPr>
          <w:rFonts w:cstheme="minorHAnsi"/>
        </w:rPr>
        <w:t>sample frame</w:t>
      </w:r>
      <w:r w:rsidR="0003575D">
        <w:rPr>
          <w:rFonts w:cstheme="minorHAnsi"/>
        </w:rPr>
        <w:t xml:space="preserve"> for stratum h</w:t>
      </w:r>
      <w:r w:rsidR="0087176B">
        <w:rPr>
          <w:rFonts w:cstheme="minorHAnsi"/>
        </w:rPr>
        <w:t>.</w:t>
      </w:r>
      <w:r w:rsidR="00F353AD">
        <w:rPr>
          <w:rFonts w:cstheme="minorHAnsi"/>
        </w:rPr>
        <w:t xml:space="preserve"> The </w:t>
      </w:r>
      <w:r w:rsidR="0087176B">
        <w:rPr>
          <w:rFonts w:cstheme="minorHAnsi"/>
        </w:rPr>
        <w:t xml:space="preserve">adjusted </w:t>
      </w:r>
      <w:r w:rsidR="003D117B">
        <w:rPr>
          <w:rFonts w:cstheme="minorHAnsi"/>
        </w:rPr>
        <w:t>measure of size is</w:t>
      </w:r>
    </w:p>
    <w:p w14:paraId="62076EAD" w14:textId="3389EE90" w:rsidR="00FA2EF3" w:rsidRDefault="00376DD0" w:rsidP="00194B14">
      <w:pPr>
        <w:jc w:val="center"/>
        <w:rPr>
          <w:rFonts w:eastAsiaTheme="minorEastAsia" w:cstheme="minorHAnsi"/>
        </w:rPr>
      </w:pPr>
      <m:oMath>
        <m:sSubSup>
          <m:sSubSupPr>
            <m:ctrlPr>
              <w:rPr>
                <w:rFonts w:ascii="Cambria Math" w:hAnsi="Cambria Math" w:cstheme="minorHAnsi"/>
                <w:i/>
              </w:rPr>
            </m:ctrlPr>
          </m:sSubSupPr>
          <m:e>
            <m:r>
              <w:rPr>
                <w:rFonts w:ascii="Cambria Math" w:eastAsiaTheme="minorEastAsia" w:hAnsi="Cambria Math" w:cstheme="minorHAnsi"/>
              </w:rPr>
              <m:t>Mos</m:t>
            </m:r>
          </m:e>
          <m:sub>
            <m:r>
              <w:rPr>
                <w:rFonts w:ascii="Cambria Math" w:hAnsi="Cambria Math" w:cstheme="minorHAnsi"/>
              </w:rPr>
              <m:t>h</m:t>
            </m:r>
          </m:sub>
          <m:sup>
            <m:r>
              <w:rPr>
                <w:rFonts w:ascii="Cambria Math" w:hAnsi="Cambria Math" w:cstheme="minorHAnsi"/>
              </w:rPr>
              <m:t>*</m:t>
            </m:r>
          </m:sup>
        </m:sSubSup>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Adjustment, h</m:t>
                </m:r>
              </m:sub>
            </m:sSub>
            <m:r>
              <w:rPr>
                <w:rFonts w:ascii="Cambria Math" w:hAnsi="Cambria Math" w:cstheme="minorHAnsi"/>
              </w:rPr>
              <m:t>×Mos</m:t>
            </m:r>
          </m:e>
          <m:sub>
            <m:r>
              <w:rPr>
                <w:rFonts w:ascii="Cambria Math" w:hAnsi="Cambria Math" w:cstheme="minorHAnsi"/>
              </w:rPr>
              <m:t>h</m:t>
            </m:r>
          </m:sub>
        </m:sSub>
      </m:oMath>
      <w:r w:rsidR="00194B14">
        <w:rPr>
          <w:rFonts w:eastAsiaTheme="minorEastAsia" w:cstheme="minorHAnsi"/>
        </w:rPr>
        <w:t>.</w:t>
      </w:r>
    </w:p>
    <w:p w14:paraId="5A14E6FA" w14:textId="68E9944C" w:rsidR="009D26CB" w:rsidRDefault="00194B14" w:rsidP="002E7561">
      <w:pPr>
        <w:jc w:val="both"/>
        <w:rPr>
          <w:rFonts w:cstheme="minorHAnsi"/>
        </w:rPr>
      </w:pPr>
      <w:r>
        <w:rPr>
          <w:rFonts w:cstheme="minorHAnsi"/>
        </w:rPr>
        <w:t xml:space="preserve">These revised </w:t>
      </w:r>
      <m:oMath>
        <m:sSubSup>
          <m:sSubSupPr>
            <m:ctrlPr>
              <w:rPr>
                <w:rFonts w:ascii="Cambria Math" w:hAnsi="Cambria Math" w:cstheme="minorHAnsi"/>
                <w:i/>
              </w:rPr>
            </m:ctrlPr>
          </m:sSubSupPr>
          <m:e>
            <m:r>
              <w:rPr>
                <w:rFonts w:ascii="Cambria Math" w:hAnsi="Cambria Math" w:cstheme="minorHAnsi"/>
              </w:rPr>
              <m:t>Mos</m:t>
            </m:r>
          </m:e>
          <m:sub>
            <m:r>
              <w:rPr>
                <w:rFonts w:ascii="Cambria Math" w:hAnsi="Cambria Math" w:cstheme="minorHAnsi"/>
              </w:rPr>
              <m:t>h</m:t>
            </m:r>
          </m:sub>
          <m:sup>
            <m:r>
              <w:rPr>
                <w:rFonts w:ascii="Cambria Math" w:hAnsi="Cambria Math" w:cstheme="minorHAnsi"/>
              </w:rPr>
              <m:t>*</m:t>
            </m:r>
          </m:sup>
        </m:sSubSup>
      </m:oMath>
      <w:r w:rsidR="00AC3D3F">
        <w:rPr>
          <w:rFonts w:eastAsiaTheme="minorEastAsia" w:cstheme="minorHAnsi"/>
        </w:rPr>
        <w:t xml:space="preserve"> are </w:t>
      </w:r>
      <w:r w:rsidR="009978CD">
        <w:rPr>
          <w:rFonts w:cstheme="minorHAnsi"/>
        </w:rPr>
        <w:t xml:space="preserve">substituted </w:t>
      </w:r>
      <w:r w:rsidR="00B95989">
        <w:rPr>
          <w:rFonts w:cstheme="minorHAnsi"/>
        </w:rPr>
        <w:t>into the weight formulae for the listed sample frame</w:t>
      </w:r>
      <w:r w:rsidR="00AC3D3F">
        <w:rPr>
          <w:rFonts w:cstheme="minorHAnsi"/>
        </w:rPr>
        <w:t xml:space="preserve">. </w:t>
      </w:r>
    </w:p>
    <w:p w14:paraId="5A9963C7" w14:textId="75D53048" w:rsidR="0095030A" w:rsidRDefault="0095030A" w:rsidP="0095030A">
      <w:pPr>
        <w:jc w:val="both"/>
        <w:rPr>
          <w:rFonts w:cstheme="minorHAnsi"/>
          <w:i/>
          <w:iCs/>
          <w:sz w:val="28"/>
          <w:szCs w:val="28"/>
        </w:rPr>
      </w:pPr>
      <w:r w:rsidRPr="003A191C">
        <w:rPr>
          <w:rFonts w:cstheme="minorHAnsi"/>
          <w:i/>
          <w:iCs/>
          <w:sz w:val="28"/>
          <w:szCs w:val="28"/>
        </w:rPr>
        <w:t>Weighting Effect #</w:t>
      </w:r>
      <w:r w:rsidR="009E6AF7" w:rsidRPr="003A191C">
        <w:rPr>
          <w:rFonts w:cstheme="minorHAnsi"/>
          <w:i/>
          <w:iCs/>
          <w:sz w:val="28"/>
          <w:szCs w:val="28"/>
        </w:rPr>
        <w:t>4</w:t>
      </w:r>
      <w:r w:rsidRPr="003A191C">
        <w:rPr>
          <w:rFonts w:cstheme="minorHAnsi"/>
          <w:i/>
          <w:iCs/>
          <w:sz w:val="28"/>
          <w:szCs w:val="28"/>
        </w:rPr>
        <w:t xml:space="preserve"> – </w:t>
      </w:r>
      <w:r w:rsidR="009E6AF7" w:rsidRPr="003A191C">
        <w:rPr>
          <w:rFonts w:cstheme="minorHAnsi"/>
          <w:i/>
          <w:iCs/>
          <w:sz w:val="28"/>
          <w:szCs w:val="28"/>
        </w:rPr>
        <w:t>Oversampling to meet Quota</w:t>
      </w:r>
      <w:r w:rsidR="00D45805">
        <w:rPr>
          <w:rFonts w:cstheme="minorHAnsi"/>
          <w:i/>
          <w:iCs/>
          <w:sz w:val="28"/>
          <w:szCs w:val="28"/>
        </w:rPr>
        <w:t>s</w:t>
      </w:r>
      <w:r w:rsidR="009E6AF7" w:rsidRPr="003A191C">
        <w:rPr>
          <w:rFonts w:cstheme="minorHAnsi"/>
          <w:i/>
          <w:iCs/>
          <w:sz w:val="28"/>
          <w:szCs w:val="28"/>
        </w:rPr>
        <w:t xml:space="preserve"> for Special </w:t>
      </w:r>
      <w:r w:rsidR="00D45805">
        <w:rPr>
          <w:rFonts w:cstheme="minorHAnsi"/>
          <w:i/>
          <w:iCs/>
          <w:sz w:val="28"/>
          <w:szCs w:val="28"/>
        </w:rPr>
        <w:t xml:space="preserve">Population </w:t>
      </w:r>
      <w:r w:rsidR="001E61B3">
        <w:rPr>
          <w:rFonts w:cstheme="minorHAnsi"/>
          <w:i/>
          <w:iCs/>
          <w:sz w:val="28"/>
          <w:szCs w:val="28"/>
        </w:rPr>
        <w:t>Segments</w:t>
      </w:r>
    </w:p>
    <w:p w14:paraId="2AAB1B7D" w14:textId="7F191DEC" w:rsidR="001E61B3" w:rsidRDefault="001E61B3" w:rsidP="002F7B71">
      <w:pPr>
        <w:jc w:val="both"/>
        <w:rPr>
          <w:rFonts w:cstheme="minorHAnsi"/>
        </w:rPr>
      </w:pPr>
      <w:r>
        <w:rPr>
          <w:rFonts w:cstheme="minorHAnsi"/>
        </w:rPr>
        <w:t>Segments of the population have been targeted for oversampling.  This section provides adjustments to the sample weights account for this.  This adjustment is being incorporated into the sample weighting plan.</w:t>
      </w:r>
    </w:p>
    <w:p w14:paraId="1A66AE39" w14:textId="474115A6" w:rsidR="002F7B71" w:rsidRDefault="000B2223" w:rsidP="002F7B71">
      <w:pPr>
        <w:jc w:val="both"/>
        <w:rPr>
          <w:rFonts w:cstheme="minorHAnsi"/>
        </w:rPr>
      </w:pPr>
      <w:r>
        <w:rPr>
          <w:rFonts w:cstheme="minorHAnsi"/>
        </w:rPr>
        <w:t xml:space="preserve">In some countries, </w:t>
      </w:r>
      <w:r w:rsidR="001E61B3">
        <w:rPr>
          <w:rFonts w:cstheme="minorHAnsi"/>
        </w:rPr>
        <w:t xml:space="preserve">segments </w:t>
      </w:r>
      <w:r>
        <w:rPr>
          <w:rFonts w:cstheme="minorHAnsi"/>
        </w:rPr>
        <w:t xml:space="preserve">of </w:t>
      </w:r>
      <w:r w:rsidR="009B22D3">
        <w:rPr>
          <w:rFonts w:cstheme="minorHAnsi"/>
        </w:rPr>
        <w:t xml:space="preserve">businesses </w:t>
      </w:r>
      <w:r>
        <w:rPr>
          <w:rFonts w:cstheme="minorHAnsi"/>
        </w:rPr>
        <w:t xml:space="preserve">are </w:t>
      </w:r>
      <w:r w:rsidR="005F3EAE">
        <w:rPr>
          <w:rFonts w:cstheme="minorHAnsi"/>
        </w:rPr>
        <w:t>oversampled</w:t>
      </w:r>
      <w:r w:rsidR="009B22D3">
        <w:rPr>
          <w:rFonts w:cstheme="minorHAnsi"/>
        </w:rPr>
        <w:t xml:space="preserve"> to provide </w:t>
      </w:r>
      <w:r w:rsidR="00910F77">
        <w:rPr>
          <w:rFonts w:cstheme="minorHAnsi"/>
        </w:rPr>
        <w:t>sufficient samples for analytical or strategic purposes</w:t>
      </w:r>
      <w:r w:rsidR="005F3EAE">
        <w:rPr>
          <w:rFonts w:cstheme="minorHAnsi"/>
        </w:rPr>
        <w:t xml:space="preserve">. One </w:t>
      </w:r>
      <w:r w:rsidR="00331A9A">
        <w:rPr>
          <w:rFonts w:cstheme="minorHAnsi"/>
        </w:rPr>
        <w:t xml:space="preserve">population </w:t>
      </w:r>
      <w:r w:rsidR="001E61B3">
        <w:rPr>
          <w:rFonts w:cstheme="minorHAnsi"/>
        </w:rPr>
        <w:t xml:space="preserve">segment </w:t>
      </w:r>
      <w:r w:rsidR="005F3EAE">
        <w:rPr>
          <w:rFonts w:cstheme="minorHAnsi"/>
        </w:rPr>
        <w:t xml:space="preserve">are </w:t>
      </w:r>
      <w:r>
        <w:rPr>
          <w:rFonts w:cstheme="minorHAnsi"/>
        </w:rPr>
        <w:t>women-owned businesses</w:t>
      </w:r>
      <w:r w:rsidR="00773238">
        <w:rPr>
          <w:rFonts w:cstheme="minorHAnsi"/>
        </w:rPr>
        <w:t xml:space="preserve">, and </w:t>
      </w:r>
      <w:r w:rsidR="001E61B3">
        <w:rPr>
          <w:rFonts w:cstheme="minorHAnsi"/>
        </w:rPr>
        <w:t xml:space="preserve">in another country, IT related business were asked to be oversampled.  Oversampling a </w:t>
      </w:r>
      <w:r w:rsidR="005F3EAE">
        <w:rPr>
          <w:rFonts w:cstheme="minorHAnsi"/>
        </w:rPr>
        <w:t xml:space="preserve">population </w:t>
      </w:r>
      <w:r w:rsidR="001E61B3">
        <w:rPr>
          <w:rFonts w:cstheme="minorHAnsi"/>
        </w:rPr>
        <w:t xml:space="preserve">segment </w:t>
      </w:r>
      <w:r w:rsidR="005F3EAE">
        <w:rPr>
          <w:rFonts w:cstheme="minorHAnsi"/>
        </w:rPr>
        <w:t>require</w:t>
      </w:r>
      <w:r w:rsidR="00737685">
        <w:rPr>
          <w:rFonts w:cstheme="minorHAnsi"/>
        </w:rPr>
        <w:t>s</w:t>
      </w:r>
      <w:r w:rsidR="005F3EAE">
        <w:rPr>
          <w:rFonts w:cstheme="minorHAnsi"/>
        </w:rPr>
        <w:t xml:space="preserve"> screening </w:t>
      </w:r>
      <w:r w:rsidR="009C13CB">
        <w:rPr>
          <w:rFonts w:cstheme="minorHAnsi"/>
        </w:rPr>
        <w:t>to find additional population members</w:t>
      </w:r>
      <w:r w:rsidR="006D2847">
        <w:rPr>
          <w:rFonts w:cstheme="minorHAnsi"/>
        </w:rPr>
        <w:t>,</w:t>
      </w:r>
      <w:r w:rsidR="009C13CB">
        <w:rPr>
          <w:rFonts w:cstheme="minorHAnsi"/>
        </w:rPr>
        <w:t xml:space="preserve"> and </w:t>
      </w:r>
      <w:r w:rsidR="001E61B3">
        <w:rPr>
          <w:rFonts w:cstheme="minorHAnsi"/>
        </w:rPr>
        <w:t xml:space="preserve">it also requires </w:t>
      </w:r>
      <w:r w:rsidR="006D2847">
        <w:rPr>
          <w:rFonts w:cstheme="minorHAnsi"/>
        </w:rPr>
        <w:t xml:space="preserve">interviewers </w:t>
      </w:r>
      <w:r w:rsidR="001E61B3">
        <w:rPr>
          <w:rFonts w:cstheme="minorHAnsi"/>
        </w:rPr>
        <w:t xml:space="preserve">to </w:t>
      </w:r>
      <w:r w:rsidR="009C13CB">
        <w:rPr>
          <w:rFonts w:cstheme="minorHAnsi"/>
        </w:rPr>
        <w:t>terminat</w:t>
      </w:r>
      <w:r w:rsidR="006D2847">
        <w:rPr>
          <w:rFonts w:cstheme="minorHAnsi"/>
        </w:rPr>
        <w:t xml:space="preserve">e </w:t>
      </w:r>
      <w:r w:rsidR="004C7C3C">
        <w:rPr>
          <w:rFonts w:cstheme="minorHAnsi"/>
        </w:rPr>
        <w:t xml:space="preserve">interviews with </w:t>
      </w:r>
      <w:r w:rsidR="009C13CB">
        <w:rPr>
          <w:rFonts w:cstheme="minorHAnsi"/>
        </w:rPr>
        <w:t xml:space="preserve">otherwise eligible and </w:t>
      </w:r>
      <w:r w:rsidR="00F6605B">
        <w:rPr>
          <w:rFonts w:cstheme="minorHAnsi"/>
        </w:rPr>
        <w:t>cooperative sample</w:t>
      </w:r>
      <w:r w:rsidR="004C7C3C">
        <w:rPr>
          <w:rFonts w:cstheme="minorHAnsi"/>
        </w:rPr>
        <w:t>d</w:t>
      </w:r>
      <w:r w:rsidR="00F6605B">
        <w:rPr>
          <w:rFonts w:cstheme="minorHAnsi"/>
        </w:rPr>
        <w:t xml:space="preserve"> </w:t>
      </w:r>
      <w:r w:rsidR="004C7C3C">
        <w:rPr>
          <w:rFonts w:cstheme="minorHAnsi"/>
        </w:rPr>
        <w:t>businesses</w:t>
      </w:r>
      <w:r w:rsidR="00F6605B">
        <w:rPr>
          <w:rFonts w:cstheme="minorHAnsi"/>
        </w:rPr>
        <w:t>.</w:t>
      </w:r>
      <w:r w:rsidR="0042269D">
        <w:rPr>
          <w:rFonts w:cstheme="minorHAnsi"/>
        </w:rPr>
        <w:t xml:space="preserve"> Specific sample size targets are created for the targeted </w:t>
      </w:r>
      <w:r w:rsidR="00A04E7A">
        <w:rPr>
          <w:rFonts w:cstheme="minorHAnsi"/>
        </w:rPr>
        <w:t>population</w:t>
      </w:r>
      <w:r w:rsidR="00EF432C">
        <w:rPr>
          <w:rFonts w:cstheme="minorHAnsi"/>
        </w:rPr>
        <w:t xml:space="preserve"> subgroups</w:t>
      </w:r>
      <w:r w:rsidR="00A04E7A">
        <w:rPr>
          <w:rFonts w:cstheme="minorHAnsi"/>
        </w:rPr>
        <w:t xml:space="preserve">. The result is that the oversampled </w:t>
      </w:r>
      <w:r w:rsidR="008A6B4D">
        <w:rPr>
          <w:rFonts w:cstheme="minorHAnsi"/>
        </w:rPr>
        <w:t>population</w:t>
      </w:r>
      <w:r w:rsidR="00EF432C">
        <w:rPr>
          <w:rFonts w:cstheme="minorHAnsi"/>
        </w:rPr>
        <w:t xml:space="preserve"> subgroups</w:t>
      </w:r>
      <w:r w:rsidR="008A6B4D">
        <w:rPr>
          <w:rFonts w:cstheme="minorHAnsi"/>
        </w:rPr>
        <w:t xml:space="preserve"> will have a disproportionate</w:t>
      </w:r>
      <w:r w:rsidR="003C4E61">
        <w:rPr>
          <w:rFonts w:cstheme="minorHAnsi"/>
        </w:rPr>
        <w:t xml:space="preserve">ly large number of businesses in the sample, </w:t>
      </w:r>
      <w:r w:rsidR="00EF432C">
        <w:rPr>
          <w:rFonts w:cstheme="minorHAnsi"/>
        </w:rPr>
        <w:t xml:space="preserve">while </w:t>
      </w:r>
      <w:r w:rsidR="003C4E61">
        <w:rPr>
          <w:rFonts w:cstheme="minorHAnsi"/>
        </w:rPr>
        <w:t xml:space="preserve">the remainder of the sample </w:t>
      </w:r>
      <w:r w:rsidR="00D654B9">
        <w:rPr>
          <w:rFonts w:cstheme="minorHAnsi"/>
        </w:rPr>
        <w:t xml:space="preserve">would </w:t>
      </w:r>
      <w:r w:rsidR="00EF432C">
        <w:rPr>
          <w:rFonts w:cstheme="minorHAnsi"/>
        </w:rPr>
        <w:lastRenderedPageBreak/>
        <w:t xml:space="preserve">be </w:t>
      </w:r>
      <w:r w:rsidR="00D654B9">
        <w:rPr>
          <w:rFonts w:cstheme="minorHAnsi"/>
        </w:rPr>
        <w:t>underre</w:t>
      </w:r>
      <w:r w:rsidR="003542D6">
        <w:rPr>
          <w:rFonts w:cstheme="minorHAnsi"/>
        </w:rPr>
        <w:t>present</w:t>
      </w:r>
      <w:r w:rsidR="00EF432C">
        <w:rPr>
          <w:rFonts w:cstheme="minorHAnsi"/>
        </w:rPr>
        <w:t>ed</w:t>
      </w:r>
      <w:r w:rsidR="003542D6">
        <w:rPr>
          <w:rFonts w:cstheme="minorHAnsi"/>
        </w:rPr>
        <w:t xml:space="preserve">.  </w:t>
      </w:r>
      <w:r w:rsidR="00312B6A">
        <w:rPr>
          <w:rFonts w:cstheme="minorHAnsi"/>
        </w:rPr>
        <w:t>An</w:t>
      </w:r>
      <w:r w:rsidR="003542D6">
        <w:rPr>
          <w:rFonts w:cstheme="minorHAnsi"/>
        </w:rPr>
        <w:t xml:space="preserve"> </w:t>
      </w:r>
      <w:r w:rsidR="00AD70C6">
        <w:rPr>
          <w:rFonts w:cstheme="minorHAnsi"/>
        </w:rPr>
        <w:t xml:space="preserve">adjustment for the oversample comes directly from the screening process and information collected </w:t>
      </w:r>
      <w:r w:rsidR="001E61B3">
        <w:rPr>
          <w:rFonts w:cstheme="minorHAnsi"/>
        </w:rPr>
        <w:t>on</w:t>
      </w:r>
      <w:r w:rsidR="00AD70C6">
        <w:rPr>
          <w:rFonts w:cstheme="minorHAnsi"/>
        </w:rPr>
        <w:t xml:space="preserve"> the electronic contact </w:t>
      </w:r>
      <w:r w:rsidR="00D61FA4">
        <w:rPr>
          <w:rFonts w:cstheme="minorHAnsi"/>
        </w:rPr>
        <w:t>form</w:t>
      </w:r>
      <w:r w:rsidR="001E61B3">
        <w:rPr>
          <w:rFonts w:cstheme="minorHAnsi"/>
        </w:rPr>
        <w:t xml:space="preserve"> during the screening process</w:t>
      </w:r>
      <w:r w:rsidR="00D61FA4">
        <w:rPr>
          <w:rFonts w:cstheme="minorHAnsi"/>
        </w:rPr>
        <w:t>.</w:t>
      </w:r>
    </w:p>
    <w:p w14:paraId="24383873" w14:textId="79679A97" w:rsidR="00D61FA4" w:rsidRDefault="00D61FA4" w:rsidP="002F7B71">
      <w:pPr>
        <w:jc w:val="both"/>
        <w:rPr>
          <w:rFonts w:cstheme="minorHAnsi"/>
        </w:rPr>
      </w:pPr>
      <w:r>
        <w:rPr>
          <w:rFonts w:cstheme="minorHAnsi"/>
        </w:rPr>
        <w:t xml:space="preserve">The </w:t>
      </w:r>
      <w:r w:rsidR="00312B6A">
        <w:rPr>
          <w:rFonts w:cstheme="minorHAnsi"/>
        </w:rPr>
        <w:t>o</w:t>
      </w:r>
      <w:r w:rsidR="002F7B9A">
        <w:rPr>
          <w:rFonts w:cstheme="minorHAnsi"/>
        </w:rPr>
        <w:t xml:space="preserve">ver-sample </w:t>
      </w:r>
      <w:r w:rsidR="00312B6A">
        <w:rPr>
          <w:rFonts w:cstheme="minorHAnsi"/>
        </w:rPr>
        <w:t>q</w:t>
      </w:r>
      <w:r w:rsidR="002F7B9A">
        <w:rPr>
          <w:rFonts w:cstheme="minorHAnsi"/>
        </w:rPr>
        <w:t xml:space="preserve">uota </w:t>
      </w:r>
      <w:r>
        <w:rPr>
          <w:rFonts w:cstheme="minorHAnsi"/>
        </w:rPr>
        <w:t>adjustment</w:t>
      </w:r>
      <w:r w:rsidR="0002306B">
        <w:rPr>
          <w:rFonts w:cstheme="minorHAnsi"/>
        </w:rPr>
        <w:t xml:space="preserve"> factor </w:t>
      </w:r>
      <m:oMath>
        <m:sSub>
          <m:sSubPr>
            <m:ctrlPr>
              <w:rPr>
                <w:rFonts w:ascii="Cambria Math" w:hAnsi="Cambria Math" w:cstheme="minorHAnsi"/>
                <w:i/>
                <w:sz w:val="18"/>
                <w:szCs w:val="18"/>
              </w:rPr>
            </m:ctrlPr>
          </m:sSubPr>
          <m:e>
            <m:r>
              <w:rPr>
                <w:rFonts w:ascii="Cambria Math" w:hAnsi="Cambria Math" w:cstheme="minorHAnsi"/>
                <w:sz w:val="18"/>
                <w:szCs w:val="18"/>
              </w:rPr>
              <m:t>O</m:t>
            </m:r>
          </m:e>
          <m:sub>
            <m:r>
              <w:rPr>
                <w:rFonts w:ascii="Cambria Math" w:hAnsi="Cambria Math" w:cstheme="minorHAnsi"/>
                <w:sz w:val="18"/>
                <w:szCs w:val="18"/>
              </w:rPr>
              <m:t>Adj</m:t>
            </m:r>
          </m:sub>
        </m:sSub>
      </m:oMath>
      <w:r>
        <w:rPr>
          <w:rFonts w:cstheme="minorHAnsi"/>
        </w:rPr>
        <w:t xml:space="preserve"> </w:t>
      </w:r>
      <w:r w:rsidR="00CB3494">
        <w:rPr>
          <w:rFonts w:cstheme="minorHAnsi"/>
        </w:rPr>
        <w:t xml:space="preserve">for businesses in the oversample population </w:t>
      </w:r>
      <w:r w:rsidR="00312B6A">
        <w:rPr>
          <w:rFonts w:cstheme="minorHAnsi"/>
        </w:rPr>
        <w:t xml:space="preserve">subgroup </w:t>
      </w:r>
      <w:r>
        <w:rPr>
          <w:rFonts w:cstheme="minorHAnsi"/>
        </w:rPr>
        <w:t>is</w:t>
      </w:r>
      <w:r w:rsidR="00CB3494">
        <w:rPr>
          <w:rFonts w:cstheme="minorHAnsi"/>
        </w:rPr>
        <w:t>:</w:t>
      </w:r>
      <w:r w:rsidR="0002306B">
        <w:rPr>
          <w:rFonts w:cstheme="minorHAnsi"/>
        </w:rPr>
        <w:t xml:space="preserve"> </w:t>
      </w:r>
    </w:p>
    <w:p w14:paraId="6D55917B" w14:textId="45A256CC" w:rsidR="008558E6" w:rsidRPr="00E90F0F" w:rsidRDefault="00376DD0" w:rsidP="008558E6">
      <w:pPr>
        <w:jc w:val="both"/>
        <w:rPr>
          <w:rFonts w:eastAsiaTheme="minorEastAsia" w:cstheme="minorHAnsi"/>
        </w:rPr>
      </w:pPr>
      <m:oMathPara>
        <m:oMath>
          <m:sSub>
            <m:sSubPr>
              <m:ctrlPr>
                <w:rPr>
                  <w:rFonts w:ascii="Cambria Math" w:hAnsi="Cambria Math" w:cstheme="minorHAnsi"/>
                  <w:i/>
                  <w:sz w:val="18"/>
                  <w:szCs w:val="18"/>
                </w:rPr>
              </m:ctrlPr>
            </m:sSubPr>
            <m:e>
              <m:r>
                <w:rPr>
                  <w:rFonts w:ascii="Cambria Math" w:hAnsi="Cambria Math" w:cstheme="minorHAnsi"/>
                  <w:sz w:val="18"/>
                  <w:szCs w:val="18"/>
                </w:rPr>
                <m:t>O</m:t>
              </m:r>
            </m:e>
            <m:sub>
              <m:r>
                <w:rPr>
                  <w:rFonts w:ascii="Cambria Math" w:hAnsi="Cambria Math" w:cstheme="minorHAnsi"/>
                  <w:sz w:val="18"/>
                  <w:szCs w:val="18"/>
                </w:rPr>
                <m:t>Adj</m:t>
              </m:r>
            </m:sub>
          </m:sSub>
          <m:r>
            <w:rPr>
              <w:rFonts w:ascii="Cambria Math" w:hAnsi="Cambria Math" w:cstheme="minorHAnsi"/>
              <w:sz w:val="18"/>
              <w:szCs w:val="18"/>
            </w:rPr>
            <m:t>=</m:t>
          </m:r>
          <m:f>
            <m:fPr>
              <m:type m:val="skw"/>
              <m:ctrlPr>
                <w:rPr>
                  <w:rFonts w:ascii="Cambria Math" w:hAnsi="Cambria Math" w:cstheme="minorHAnsi"/>
                  <w:i/>
                  <w:sz w:val="18"/>
                  <w:szCs w:val="18"/>
                </w:rPr>
              </m:ctrlPr>
            </m:fPr>
            <m:num>
              <m:f>
                <m:fPr>
                  <m:ctrlPr>
                    <w:rPr>
                      <w:rFonts w:ascii="Cambria Math" w:eastAsiaTheme="minorEastAsia" w:hAnsi="Cambria Math" w:cstheme="minorHAnsi"/>
                      <w:i/>
                      <w:sz w:val="18"/>
                      <w:szCs w:val="18"/>
                    </w:rPr>
                  </m:ctrlPr>
                </m:fPr>
                <m:num>
                  <m:r>
                    <w:rPr>
                      <w:rFonts w:ascii="Cambria Math" w:eastAsiaTheme="minorEastAsia" w:hAnsi="Cambria Math" w:cstheme="minorHAnsi"/>
                      <w:sz w:val="18"/>
                      <w:szCs w:val="18"/>
                    </w:rPr>
                    <m:t># of Screened Oversampled Businesses</m:t>
                  </m:r>
                </m:num>
                <m:den>
                  <m:r>
                    <w:rPr>
                      <w:rFonts w:ascii="Cambria Math" w:eastAsiaTheme="minorEastAsia" w:hAnsi="Cambria Math" w:cstheme="minorHAnsi"/>
                      <w:sz w:val="18"/>
                      <w:szCs w:val="18"/>
                    </w:rPr>
                    <m:t># of all Screened Businesses</m:t>
                  </m:r>
                </m:den>
              </m:f>
            </m:num>
            <m:den>
              <m:f>
                <m:fPr>
                  <m:ctrlPr>
                    <w:rPr>
                      <w:rFonts w:ascii="Cambria Math" w:hAnsi="Cambria Math" w:cstheme="minorHAnsi"/>
                      <w:i/>
                      <w:sz w:val="18"/>
                      <w:szCs w:val="18"/>
                    </w:rPr>
                  </m:ctrlPr>
                </m:fPr>
                <m:num>
                  <m:nary>
                    <m:naryPr>
                      <m:chr m:val="∑"/>
                      <m:limLoc m:val="undOvr"/>
                      <m:supHide m:val="1"/>
                      <m:ctrlPr>
                        <w:rPr>
                          <w:rFonts w:ascii="Cambria Math" w:hAnsi="Cambria Math" w:cstheme="minorHAnsi"/>
                          <w:i/>
                          <w:sz w:val="18"/>
                          <w:szCs w:val="18"/>
                        </w:rPr>
                      </m:ctrlPr>
                    </m:naryPr>
                    <m:sub>
                      <m:r>
                        <w:rPr>
                          <w:rFonts w:ascii="Cambria Math" w:hAnsi="Cambria Math" w:cstheme="minorHAnsi"/>
                          <w:sz w:val="18"/>
                          <w:szCs w:val="18"/>
                        </w:rPr>
                        <m:t>iϵBusinesses in Oversample</m:t>
                      </m:r>
                    </m:sub>
                    <m:sup/>
                    <m:e>
                      <m:sSub>
                        <m:sSubPr>
                          <m:ctrlPr>
                            <w:rPr>
                              <w:rFonts w:ascii="Cambria Math" w:hAnsi="Cambria Math" w:cstheme="minorHAnsi"/>
                              <w:i/>
                              <w:sz w:val="18"/>
                              <w:szCs w:val="18"/>
                            </w:rPr>
                          </m:ctrlPr>
                        </m:sSubPr>
                        <m:e>
                          <m:r>
                            <w:rPr>
                              <w:rFonts w:ascii="Cambria Math" w:hAnsi="Cambria Math" w:cstheme="minorHAnsi"/>
                              <w:sz w:val="18"/>
                              <w:szCs w:val="18"/>
                            </w:rPr>
                            <m:t>w</m:t>
                          </m:r>
                        </m:e>
                        <m:sub>
                          <m:r>
                            <w:rPr>
                              <w:rFonts w:ascii="Cambria Math" w:hAnsi="Cambria Math" w:cstheme="minorHAnsi"/>
                              <w:sz w:val="18"/>
                              <w:szCs w:val="18"/>
                            </w:rPr>
                            <m:t>i</m:t>
                          </m:r>
                        </m:sub>
                      </m:sSub>
                    </m:e>
                  </m:nary>
                </m:num>
                <m:den>
                  <m:nary>
                    <m:naryPr>
                      <m:chr m:val="∑"/>
                      <m:limLoc m:val="subSup"/>
                      <m:supHide m:val="1"/>
                      <m:ctrlPr>
                        <w:rPr>
                          <w:rFonts w:ascii="Cambria Math" w:hAnsi="Cambria Math" w:cstheme="minorHAnsi"/>
                          <w:i/>
                          <w:sz w:val="18"/>
                          <w:szCs w:val="18"/>
                        </w:rPr>
                      </m:ctrlPr>
                    </m:naryPr>
                    <m:sub>
                      <m:r>
                        <w:rPr>
                          <w:rFonts w:ascii="Cambria Math" w:hAnsi="Cambria Math" w:cstheme="minorHAnsi"/>
                          <w:sz w:val="18"/>
                          <w:szCs w:val="18"/>
                        </w:rPr>
                        <m:t>iϵAll businesses</m:t>
                      </m:r>
                    </m:sub>
                    <m:sup/>
                    <m:e>
                      <m:sSub>
                        <m:sSubPr>
                          <m:ctrlPr>
                            <w:rPr>
                              <w:rFonts w:ascii="Cambria Math" w:hAnsi="Cambria Math" w:cstheme="minorHAnsi"/>
                              <w:i/>
                              <w:sz w:val="18"/>
                              <w:szCs w:val="18"/>
                            </w:rPr>
                          </m:ctrlPr>
                        </m:sSubPr>
                        <m:e>
                          <m:r>
                            <w:rPr>
                              <w:rFonts w:ascii="Cambria Math" w:hAnsi="Cambria Math" w:cstheme="minorHAnsi"/>
                              <w:sz w:val="18"/>
                              <w:szCs w:val="18"/>
                            </w:rPr>
                            <m:t>w</m:t>
                          </m:r>
                        </m:e>
                        <m:sub>
                          <m:r>
                            <w:rPr>
                              <w:rFonts w:ascii="Cambria Math" w:hAnsi="Cambria Math" w:cstheme="minorHAnsi"/>
                              <w:sz w:val="18"/>
                              <w:szCs w:val="18"/>
                            </w:rPr>
                            <m:t>i</m:t>
                          </m:r>
                        </m:sub>
                      </m:sSub>
                    </m:e>
                  </m:nary>
                </m:den>
              </m:f>
            </m:den>
          </m:f>
          <m:r>
            <w:rPr>
              <w:rFonts w:ascii="Cambria Math" w:hAnsi="Cambria Math" w:cstheme="minorHAnsi"/>
              <w:sz w:val="18"/>
              <w:szCs w:val="18"/>
            </w:rPr>
            <m:t xml:space="preserve">  </m:t>
          </m:r>
        </m:oMath>
      </m:oMathPara>
    </w:p>
    <w:p w14:paraId="0855151E" w14:textId="757D7D5E" w:rsidR="00215025" w:rsidRDefault="00057535" w:rsidP="002F7B71">
      <w:pPr>
        <w:jc w:val="both"/>
        <w:rPr>
          <w:rFonts w:cstheme="minorHAnsi"/>
        </w:rPr>
      </w:pPr>
      <w:r>
        <w:rPr>
          <w:rFonts w:cstheme="minorHAnsi"/>
        </w:rPr>
        <w:t>T</w:t>
      </w:r>
      <w:r w:rsidR="00CB3494">
        <w:rPr>
          <w:rFonts w:cstheme="minorHAnsi"/>
        </w:rPr>
        <w:t xml:space="preserve">he adjustment factor for the </w:t>
      </w:r>
      <w:r w:rsidR="00C209B9">
        <w:rPr>
          <w:rFonts w:cstheme="minorHAnsi"/>
        </w:rPr>
        <w:t>business</w:t>
      </w:r>
      <w:r w:rsidR="00312B6A">
        <w:rPr>
          <w:rFonts w:cstheme="minorHAnsi"/>
        </w:rPr>
        <w:t>es</w:t>
      </w:r>
      <w:r w:rsidR="00C209B9">
        <w:rPr>
          <w:rFonts w:cstheme="minorHAnsi"/>
        </w:rPr>
        <w:t xml:space="preserve"> not part of the oversampled subpopulation is </w:t>
      </w:r>
    </w:p>
    <w:p w14:paraId="69E1C13C" w14:textId="1B4DD7ED" w:rsidR="00057535" w:rsidRPr="00913BB7" w:rsidRDefault="00376DD0" w:rsidP="002F7B71">
      <w:pPr>
        <w:jc w:val="both"/>
        <w:rPr>
          <w:rFonts w:eastAsiaTheme="minorEastAsia" w:cstheme="minorHAnsi"/>
          <w:sz w:val="18"/>
          <w:szCs w:val="18"/>
        </w:rPr>
      </w:pPr>
      <m:oMathPara>
        <m:oMath>
          <m:sSubSup>
            <m:sSubSupPr>
              <m:ctrlPr>
                <w:rPr>
                  <w:rFonts w:ascii="Cambria Math" w:hAnsi="Cambria Math" w:cstheme="minorHAnsi"/>
                  <w:i/>
                  <w:sz w:val="18"/>
                  <w:szCs w:val="18"/>
                </w:rPr>
              </m:ctrlPr>
            </m:sSubSupPr>
            <m:e>
              <m:r>
                <w:rPr>
                  <w:rFonts w:ascii="Cambria Math" w:hAnsi="Cambria Math" w:cstheme="minorHAnsi"/>
                  <w:sz w:val="18"/>
                  <w:szCs w:val="18"/>
                </w:rPr>
                <m:t>O</m:t>
              </m:r>
            </m:e>
            <m:sub>
              <m:r>
                <w:rPr>
                  <w:rFonts w:ascii="Cambria Math" w:hAnsi="Cambria Math" w:cstheme="minorHAnsi"/>
                  <w:sz w:val="18"/>
                  <w:szCs w:val="18"/>
                </w:rPr>
                <m:t>Adj</m:t>
              </m:r>
            </m:sub>
            <m:sup>
              <m:r>
                <w:rPr>
                  <w:rFonts w:ascii="Cambria Math" w:hAnsi="Cambria Math" w:cstheme="minorHAnsi"/>
                  <w:sz w:val="18"/>
                  <w:szCs w:val="18"/>
                </w:rPr>
                <m:t>'</m:t>
              </m:r>
            </m:sup>
          </m:sSubSup>
          <m:r>
            <w:rPr>
              <w:rFonts w:ascii="Cambria Math" w:hAnsi="Cambria Math" w:cstheme="minorHAnsi"/>
              <w:sz w:val="18"/>
              <w:szCs w:val="18"/>
            </w:rPr>
            <m:t>=</m:t>
          </m:r>
          <m:f>
            <m:fPr>
              <m:type m:val="skw"/>
              <m:ctrlPr>
                <w:rPr>
                  <w:rFonts w:ascii="Cambria Math" w:hAnsi="Cambria Math" w:cstheme="minorHAnsi"/>
                  <w:i/>
                  <w:sz w:val="18"/>
                  <w:szCs w:val="18"/>
                </w:rPr>
              </m:ctrlPr>
            </m:fPr>
            <m:num>
              <m:f>
                <m:fPr>
                  <m:ctrlPr>
                    <w:rPr>
                      <w:rFonts w:ascii="Cambria Math" w:eastAsiaTheme="minorEastAsia" w:hAnsi="Cambria Math" w:cstheme="minorHAnsi"/>
                      <w:i/>
                      <w:sz w:val="18"/>
                      <w:szCs w:val="18"/>
                    </w:rPr>
                  </m:ctrlPr>
                </m:fPr>
                <m:num>
                  <m:r>
                    <w:rPr>
                      <w:rFonts w:ascii="Cambria Math" w:eastAsiaTheme="minorEastAsia" w:hAnsi="Cambria Math" w:cstheme="minorHAnsi"/>
                      <w:sz w:val="18"/>
                      <w:szCs w:val="18"/>
                    </w:rPr>
                    <m:t># of Screened Businesses not in Oversampled Subpopulation</m:t>
                  </m:r>
                </m:num>
                <m:den>
                  <m:r>
                    <w:rPr>
                      <w:rFonts w:ascii="Cambria Math" w:eastAsiaTheme="minorEastAsia" w:hAnsi="Cambria Math" w:cstheme="minorHAnsi"/>
                      <w:sz w:val="18"/>
                      <w:szCs w:val="18"/>
                    </w:rPr>
                    <m:t># of all Screened Businesses</m:t>
                  </m:r>
                </m:den>
              </m:f>
            </m:num>
            <m:den>
              <m:f>
                <m:fPr>
                  <m:ctrlPr>
                    <w:rPr>
                      <w:rFonts w:ascii="Cambria Math" w:hAnsi="Cambria Math" w:cstheme="minorHAnsi"/>
                      <w:i/>
                      <w:sz w:val="18"/>
                      <w:szCs w:val="18"/>
                    </w:rPr>
                  </m:ctrlPr>
                </m:fPr>
                <m:num>
                  <m:nary>
                    <m:naryPr>
                      <m:chr m:val="∑"/>
                      <m:limLoc m:val="undOvr"/>
                      <m:supHide m:val="1"/>
                      <m:ctrlPr>
                        <w:rPr>
                          <w:rFonts w:ascii="Cambria Math" w:hAnsi="Cambria Math" w:cstheme="minorHAnsi"/>
                          <w:i/>
                          <w:sz w:val="18"/>
                          <w:szCs w:val="18"/>
                        </w:rPr>
                      </m:ctrlPr>
                    </m:naryPr>
                    <m:sub>
                      <m:r>
                        <w:rPr>
                          <w:rFonts w:ascii="Cambria Math" w:hAnsi="Cambria Math" w:cstheme="minorHAnsi"/>
                          <w:sz w:val="18"/>
                          <w:szCs w:val="18"/>
                        </w:rPr>
                        <m:t>iϵBusinesses not in oversample</m:t>
                      </m:r>
                    </m:sub>
                    <m:sup/>
                    <m:e>
                      <m:sSub>
                        <m:sSubPr>
                          <m:ctrlPr>
                            <w:rPr>
                              <w:rFonts w:ascii="Cambria Math" w:hAnsi="Cambria Math" w:cstheme="minorHAnsi"/>
                              <w:i/>
                              <w:sz w:val="18"/>
                              <w:szCs w:val="18"/>
                            </w:rPr>
                          </m:ctrlPr>
                        </m:sSubPr>
                        <m:e>
                          <m:r>
                            <w:rPr>
                              <w:rFonts w:ascii="Cambria Math" w:hAnsi="Cambria Math" w:cstheme="minorHAnsi"/>
                              <w:sz w:val="18"/>
                              <w:szCs w:val="18"/>
                            </w:rPr>
                            <m:t>w</m:t>
                          </m:r>
                        </m:e>
                        <m:sub>
                          <m:r>
                            <w:rPr>
                              <w:rFonts w:ascii="Cambria Math" w:hAnsi="Cambria Math" w:cstheme="minorHAnsi"/>
                              <w:sz w:val="18"/>
                              <w:szCs w:val="18"/>
                            </w:rPr>
                            <m:t>i</m:t>
                          </m:r>
                        </m:sub>
                      </m:sSub>
                    </m:e>
                  </m:nary>
                </m:num>
                <m:den>
                  <m:nary>
                    <m:naryPr>
                      <m:chr m:val="∑"/>
                      <m:limLoc m:val="subSup"/>
                      <m:supHide m:val="1"/>
                      <m:ctrlPr>
                        <w:rPr>
                          <w:rFonts w:ascii="Cambria Math" w:hAnsi="Cambria Math" w:cstheme="minorHAnsi"/>
                          <w:i/>
                          <w:sz w:val="18"/>
                          <w:szCs w:val="18"/>
                        </w:rPr>
                      </m:ctrlPr>
                    </m:naryPr>
                    <m:sub>
                      <m:r>
                        <w:rPr>
                          <w:rFonts w:ascii="Cambria Math" w:hAnsi="Cambria Math" w:cstheme="minorHAnsi"/>
                          <w:sz w:val="18"/>
                          <w:szCs w:val="18"/>
                        </w:rPr>
                        <m:t>iϵAll businesses</m:t>
                      </m:r>
                    </m:sub>
                    <m:sup/>
                    <m:e>
                      <m:sSub>
                        <m:sSubPr>
                          <m:ctrlPr>
                            <w:rPr>
                              <w:rFonts w:ascii="Cambria Math" w:hAnsi="Cambria Math" w:cstheme="minorHAnsi"/>
                              <w:i/>
                              <w:sz w:val="18"/>
                              <w:szCs w:val="18"/>
                            </w:rPr>
                          </m:ctrlPr>
                        </m:sSubPr>
                        <m:e>
                          <m:r>
                            <w:rPr>
                              <w:rFonts w:ascii="Cambria Math" w:hAnsi="Cambria Math" w:cstheme="minorHAnsi"/>
                              <w:sz w:val="18"/>
                              <w:szCs w:val="18"/>
                            </w:rPr>
                            <m:t>w</m:t>
                          </m:r>
                        </m:e>
                        <m:sub>
                          <m:r>
                            <w:rPr>
                              <w:rFonts w:ascii="Cambria Math" w:hAnsi="Cambria Math" w:cstheme="minorHAnsi"/>
                              <w:sz w:val="18"/>
                              <w:szCs w:val="18"/>
                            </w:rPr>
                            <m:t>i</m:t>
                          </m:r>
                        </m:sub>
                      </m:sSub>
                    </m:e>
                  </m:nary>
                </m:den>
              </m:f>
            </m:den>
          </m:f>
        </m:oMath>
      </m:oMathPara>
    </w:p>
    <w:p w14:paraId="7B3EE197" w14:textId="05D6F3A0" w:rsidR="00913BB7" w:rsidRPr="00423AF1" w:rsidRDefault="00913BB7" w:rsidP="002F7B71">
      <w:pPr>
        <w:jc w:val="both"/>
        <w:rPr>
          <w:rFonts w:eastAsiaTheme="minorEastAsia" w:cstheme="minorHAnsi"/>
        </w:rPr>
      </w:pPr>
      <w:r w:rsidRPr="00423AF1">
        <w:rPr>
          <w:rFonts w:eastAsiaTheme="minorEastAsia" w:cstheme="minorHAnsi"/>
        </w:rPr>
        <w:t xml:space="preserve">The adjustments are applied to the </w:t>
      </w:r>
      <w:r w:rsidR="008B6416" w:rsidRPr="00423AF1">
        <w:rPr>
          <w:rFonts w:eastAsiaTheme="minorEastAsia" w:cstheme="minorHAnsi"/>
        </w:rPr>
        <w:t>weights</w:t>
      </w:r>
      <w:r w:rsidR="00875D9F">
        <w:rPr>
          <w:rFonts w:eastAsiaTheme="minorEastAsia" w:cstheme="minorHAnsi"/>
        </w:rPr>
        <w:t>, where the weights after the adjustment are</w:t>
      </w:r>
      <w:r w:rsidR="008B6416" w:rsidRPr="00423AF1">
        <w:rPr>
          <w:rFonts w:eastAsiaTheme="minorEastAsia" w:cstheme="minorHAnsi"/>
        </w:rPr>
        <w:t>:</w:t>
      </w:r>
    </w:p>
    <w:p w14:paraId="206E785C" w14:textId="551152CA" w:rsidR="00974B5A" w:rsidRPr="00331817" w:rsidRDefault="00376DD0" w:rsidP="002F7B71">
      <w:pPr>
        <w:jc w:val="both"/>
        <w:rPr>
          <w:rFonts w:eastAsiaTheme="minorEastAsia" w:cstheme="minorHAnsi"/>
        </w:rPr>
      </w:pPr>
      <m:oMath>
        <m:sSubSup>
          <m:sSubSupPr>
            <m:ctrlPr>
              <w:rPr>
                <w:rFonts w:ascii="Cambria Math" w:hAnsi="Cambria Math" w:cstheme="minorHAnsi"/>
                <w:i/>
              </w:rPr>
            </m:ctrlPr>
          </m:sSubSupPr>
          <m:e>
            <m:r>
              <w:rPr>
                <w:rFonts w:ascii="Cambria Math" w:hAnsi="Cambria Math" w:cstheme="minorHAnsi"/>
              </w:rPr>
              <m:t>w</m:t>
            </m:r>
          </m:e>
          <m:sub>
            <m:r>
              <w:rPr>
                <w:rFonts w:ascii="Cambria Math" w:hAnsi="Cambria Math" w:cstheme="minorHAnsi"/>
              </w:rPr>
              <m:t>i</m:t>
            </m:r>
          </m:sub>
          <m:sup>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Adj</m:t>
                </m:r>
              </m:sub>
            </m:sSub>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Adj</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m:t>
            </m:r>
          </m:sub>
        </m:sSub>
        <m:r>
          <w:rPr>
            <w:rFonts w:ascii="Cambria Math" w:hAnsi="Cambria Math" w:cstheme="minorHAnsi"/>
          </w:rPr>
          <m:t xml:space="preserve"> </m:t>
        </m:r>
      </m:oMath>
      <w:r w:rsidR="00974B5A">
        <w:rPr>
          <w:rFonts w:eastAsiaTheme="minorEastAsia" w:cstheme="minorHAnsi"/>
        </w:rPr>
        <w:t xml:space="preserve">, if business </w:t>
      </w:r>
      <w:r w:rsidR="00423AF1">
        <w:rPr>
          <w:rFonts w:eastAsiaTheme="minorEastAsia" w:cstheme="minorHAnsi"/>
        </w:rPr>
        <w:t xml:space="preserve">is </w:t>
      </w:r>
      <w:r w:rsidR="00974B5A">
        <w:rPr>
          <w:rFonts w:eastAsiaTheme="minorEastAsia" w:cstheme="minorHAnsi"/>
        </w:rPr>
        <w:t xml:space="preserve">in </w:t>
      </w:r>
      <w:r w:rsidR="00423AF1">
        <w:rPr>
          <w:rFonts w:eastAsiaTheme="minorEastAsia" w:cstheme="minorHAnsi"/>
        </w:rPr>
        <w:t xml:space="preserve">the </w:t>
      </w:r>
      <w:r w:rsidR="00974B5A">
        <w:rPr>
          <w:rFonts w:eastAsiaTheme="minorEastAsia" w:cstheme="minorHAnsi"/>
        </w:rPr>
        <w:t>oversample subpopulation, and</w:t>
      </w:r>
    </w:p>
    <w:p w14:paraId="3005F9C9" w14:textId="0E5A86D9" w:rsidR="008B6416" w:rsidRPr="00331817" w:rsidRDefault="00331817" w:rsidP="002F7B71">
      <w:pPr>
        <w:jc w:val="both"/>
        <w:rPr>
          <w:rFonts w:eastAsiaTheme="minorEastAsia" w:cstheme="minorHAnsi"/>
        </w:rPr>
      </w:pPr>
      <w:r>
        <w:rPr>
          <w:rFonts w:eastAsiaTheme="minorEastAsia" w:cstheme="minorHAnsi"/>
        </w:rPr>
        <w:t xml:space="preserve"> </w:t>
      </w:r>
      <m:oMath>
        <m:sSubSup>
          <m:sSubSupPr>
            <m:ctrlPr>
              <w:rPr>
                <w:rFonts w:ascii="Cambria Math" w:hAnsi="Cambria Math" w:cstheme="minorHAnsi"/>
                <w:i/>
              </w:rPr>
            </m:ctrlPr>
          </m:sSubSupPr>
          <m:e>
            <m:r>
              <w:rPr>
                <w:rFonts w:ascii="Cambria Math" w:hAnsi="Cambria Math" w:cstheme="minorHAnsi"/>
              </w:rPr>
              <m:t>w</m:t>
            </m:r>
          </m:e>
          <m:sub>
            <m:r>
              <w:rPr>
                <w:rFonts w:ascii="Cambria Math" w:hAnsi="Cambria Math" w:cstheme="minorHAnsi"/>
              </w:rPr>
              <m:t>i</m:t>
            </m:r>
          </m:sub>
          <m:sup>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Adj</m:t>
                </m:r>
              </m:sub>
            </m:sSub>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O</m:t>
            </m:r>
          </m:e>
          <m:sub>
            <m:r>
              <w:rPr>
                <w:rFonts w:ascii="Cambria Math" w:hAnsi="Cambria Math" w:cstheme="minorHAnsi"/>
              </w:rPr>
              <m:t>Adj</m:t>
            </m:r>
          </m:sub>
          <m:sup>
            <m:r>
              <w:rPr>
                <w:rFonts w:ascii="Cambria Math" w:hAnsi="Cambria Math" w:cstheme="minorHAnsi"/>
              </w:rPr>
              <m:t>'</m:t>
            </m:r>
          </m:sup>
        </m:sSubSup>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m:t>
            </m:r>
          </m:sub>
        </m:sSub>
        <m:r>
          <w:rPr>
            <w:rFonts w:ascii="Cambria Math" w:hAnsi="Cambria Math" w:cstheme="minorHAnsi"/>
          </w:rPr>
          <m:t xml:space="preserve"> </m:t>
        </m:r>
      </m:oMath>
      <w:r w:rsidR="00974B5A">
        <w:rPr>
          <w:rFonts w:eastAsiaTheme="minorEastAsia" w:cstheme="minorHAnsi"/>
        </w:rPr>
        <w:t xml:space="preserve">, if business </w:t>
      </w:r>
      <w:r w:rsidR="00423AF1">
        <w:rPr>
          <w:rFonts w:eastAsiaTheme="minorEastAsia" w:cstheme="minorHAnsi"/>
        </w:rPr>
        <w:t xml:space="preserve">is not </w:t>
      </w:r>
      <w:r w:rsidR="00974B5A">
        <w:rPr>
          <w:rFonts w:eastAsiaTheme="minorEastAsia" w:cstheme="minorHAnsi"/>
        </w:rPr>
        <w:t xml:space="preserve">in </w:t>
      </w:r>
      <w:r w:rsidR="00423AF1">
        <w:rPr>
          <w:rFonts w:eastAsiaTheme="minorEastAsia" w:cstheme="minorHAnsi"/>
        </w:rPr>
        <w:t xml:space="preserve">the </w:t>
      </w:r>
      <w:r w:rsidR="00974B5A">
        <w:rPr>
          <w:rFonts w:eastAsiaTheme="minorEastAsia" w:cstheme="minorHAnsi"/>
        </w:rPr>
        <w:t>oversample subpopulation</w:t>
      </w:r>
      <w:r w:rsidR="009D6496">
        <w:rPr>
          <w:rFonts w:eastAsiaTheme="minorEastAsia" w:cstheme="minorHAnsi"/>
        </w:rPr>
        <w:t>.</w:t>
      </w:r>
    </w:p>
    <w:p w14:paraId="4EA2650E" w14:textId="4FBF2ABD" w:rsidR="00532BBD" w:rsidRPr="003A191C" w:rsidRDefault="009E6AF7" w:rsidP="002F7B71">
      <w:pPr>
        <w:jc w:val="both"/>
        <w:rPr>
          <w:rFonts w:cstheme="minorHAnsi"/>
          <w:sz w:val="28"/>
          <w:szCs w:val="28"/>
        </w:rPr>
      </w:pPr>
      <w:r w:rsidRPr="003A191C">
        <w:rPr>
          <w:rFonts w:cstheme="minorHAnsi"/>
          <w:i/>
          <w:iCs/>
          <w:sz w:val="28"/>
          <w:szCs w:val="28"/>
        </w:rPr>
        <w:t xml:space="preserve">Weighting Effect #5 – </w:t>
      </w:r>
      <w:r w:rsidR="002F7B71" w:rsidRPr="003A191C">
        <w:rPr>
          <w:rFonts w:cstheme="minorHAnsi"/>
          <w:i/>
          <w:iCs/>
          <w:sz w:val="28"/>
          <w:szCs w:val="28"/>
        </w:rPr>
        <w:t xml:space="preserve">Mode </w:t>
      </w:r>
      <w:r w:rsidRPr="003A191C">
        <w:rPr>
          <w:rFonts w:cstheme="minorHAnsi"/>
          <w:i/>
          <w:iCs/>
          <w:sz w:val="28"/>
          <w:szCs w:val="28"/>
        </w:rPr>
        <w:t xml:space="preserve">Adjustments </w:t>
      </w:r>
    </w:p>
    <w:p w14:paraId="3D535137" w14:textId="4CC1420E" w:rsidR="001E61B3" w:rsidRDefault="001E61B3" w:rsidP="00644C2A">
      <w:pPr>
        <w:jc w:val="both"/>
        <w:rPr>
          <w:rFonts w:cstheme="minorHAnsi"/>
        </w:rPr>
      </w:pPr>
      <w:r>
        <w:rPr>
          <w:rFonts w:cstheme="minorHAnsi"/>
        </w:rPr>
        <w:t>Weighting Effect #5 deals with adjustments due mode of interviewing.  The dual-frame studies will have some businesses contacted, recruited, and interviewed in-person by an interviewer and other businesses contacted, recruited, and interviewed by telephone.  This section deals with prospective impact by mode of interviewing on response rates and responses to the survey question.  It is the recommendation</w:t>
      </w:r>
      <w:r w:rsidR="00757960">
        <w:rPr>
          <w:rFonts w:cstheme="minorHAnsi"/>
        </w:rPr>
        <w:t xml:space="preserve"> </w:t>
      </w:r>
      <w:r w:rsidR="00FD5D9B">
        <w:rPr>
          <w:rFonts w:cstheme="minorHAnsi"/>
        </w:rPr>
        <w:t xml:space="preserve">to </w:t>
      </w:r>
      <w:r w:rsidR="00757960">
        <w:rPr>
          <w:rFonts w:cstheme="minorHAnsi"/>
        </w:rPr>
        <w:t xml:space="preserve">not adjust the weights </w:t>
      </w:r>
      <w:r w:rsidR="00FD5D9B">
        <w:rPr>
          <w:rFonts w:cstheme="minorHAnsi"/>
        </w:rPr>
        <w:t xml:space="preserve">for </w:t>
      </w:r>
      <w:r w:rsidR="00757960">
        <w:rPr>
          <w:rFonts w:cstheme="minorHAnsi"/>
        </w:rPr>
        <w:t>mode effects, and this section provides a discussion behind this recommendation.</w:t>
      </w:r>
    </w:p>
    <w:p w14:paraId="5EE7EEFF" w14:textId="20445A96" w:rsidR="00644C2A" w:rsidRPr="00D52858" w:rsidRDefault="003422BF" w:rsidP="00644C2A">
      <w:pPr>
        <w:jc w:val="both"/>
      </w:pPr>
      <w:r w:rsidRPr="00F6539C">
        <w:rPr>
          <w:rFonts w:cstheme="minorHAnsi"/>
        </w:rPr>
        <w:t xml:space="preserve">Four countries </w:t>
      </w:r>
      <w:r w:rsidR="00F6539C" w:rsidRPr="00F6539C">
        <w:rPr>
          <w:rFonts w:cstheme="minorHAnsi"/>
        </w:rPr>
        <w:t xml:space="preserve">have </w:t>
      </w:r>
      <w:r w:rsidRPr="00F6539C">
        <w:rPr>
          <w:rFonts w:cstheme="minorHAnsi"/>
        </w:rPr>
        <w:t>dual-frame design</w:t>
      </w:r>
      <w:r w:rsidR="00665448">
        <w:rPr>
          <w:rFonts w:cstheme="minorHAnsi"/>
        </w:rPr>
        <w:t>s</w:t>
      </w:r>
      <w:r w:rsidRPr="00F6539C">
        <w:rPr>
          <w:rFonts w:cstheme="minorHAnsi"/>
        </w:rPr>
        <w:t xml:space="preserve"> where micro and small business are sampled using the stratified multistage area probability clustered sample design, and medium-sized businesses are sampled from </w:t>
      </w:r>
      <w:r w:rsidR="004C4FDF">
        <w:rPr>
          <w:rFonts w:cstheme="minorHAnsi"/>
        </w:rPr>
        <w:t>listed sample frame with contact and interview to take place by teleph</w:t>
      </w:r>
      <w:r w:rsidR="0053209D">
        <w:rPr>
          <w:rFonts w:cstheme="minorHAnsi"/>
        </w:rPr>
        <w:t>one using CATI.</w:t>
      </w:r>
      <w:r w:rsidRPr="00F6539C">
        <w:rPr>
          <w:rFonts w:cstheme="minorHAnsi"/>
        </w:rPr>
        <w:t xml:space="preserve">  </w:t>
      </w:r>
      <w:r w:rsidR="002357E7">
        <w:rPr>
          <w:rFonts w:cstheme="minorHAnsi"/>
        </w:rPr>
        <w:t xml:space="preserve">Since the contact and interview takes place by telephone, there is a concern that the mode of interviewing </w:t>
      </w:r>
      <w:r w:rsidR="00B5696B">
        <w:rPr>
          <w:rFonts w:cstheme="minorHAnsi"/>
        </w:rPr>
        <w:t xml:space="preserve">may impact response rates and responses. </w:t>
      </w:r>
      <w:r w:rsidR="00644C2A" w:rsidRPr="00F6539C">
        <w:t xml:space="preserve">As </w:t>
      </w:r>
      <w:r w:rsidR="0053209D">
        <w:t>T</w:t>
      </w:r>
      <w:r w:rsidR="00644C2A" w:rsidRPr="00F6539C">
        <w:t xml:space="preserve">able </w:t>
      </w:r>
      <w:r w:rsidR="00757960">
        <w:t>W</w:t>
      </w:r>
      <w:r w:rsidR="0053209D">
        <w:t xml:space="preserve">2 </w:t>
      </w:r>
      <w:r w:rsidR="00644C2A" w:rsidRPr="00F6539C">
        <w:t xml:space="preserve">shows, </w:t>
      </w:r>
      <w:r w:rsidR="00A3115A" w:rsidRPr="00F6539C">
        <w:t>most</w:t>
      </w:r>
      <w:r w:rsidR="00644C2A" w:rsidRPr="00F6539C">
        <w:t xml:space="preserve"> </w:t>
      </w:r>
      <w:r w:rsidR="005020F2">
        <w:t>countries have the</w:t>
      </w:r>
      <w:r w:rsidR="00C32FFA">
        <w:t>ir</w:t>
      </w:r>
      <w:r w:rsidR="005020F2">
        <w:t xml:space="preserve"> </w:t>
      </w:r>
      <w:r w:rsidR="00644C2A" w:rsidRPr="00F6539C">
        <w:t xml:space="preserve">interviews </w:t>
      </w:r>
      <w:r w:rsidR="00C32FFA">
        <w:t xml:space="preserve">conducted using </w:t>
      </w:r>
      <w:r w:rsidR="005020F2" w:rsidRPr="00D52858">
        <w:t xml:space="preserve">the same mode, so there is </w:t>
      </w:r>
      <w:r w:rsidR="00757960">
        <w:t xml:space="preserve">no </w:t>
      </w:r>
      <w:r w:rsidR="005020F2" w:rsidRPr="00D52858">
        <w:t xml:space="preserve">need to </w:t>
      </w:r>
      <w:r w:rsidR="00644C2A" w:rsidRPr="00D52858">
        <w:t>consider</w:t>
      </w:r>
      <w:r w:rsidR="005020F2" w:rsidRPr="00D52858">
        <w:t xml:space="preserve"> an adjustment for a </w:t>
      </w:r>
      <w:r w:rsidR="00644C2A" w:rsidRPr="00D52858">
        <w:t>mode</w:t>
      </w:r>
      <w:r w:rsidR="005020F2" w:rsidRPr="00D52858">
        <w:t xml:space="preserve"> effect</w:t>
      </w:r>
      <w:r w:rsidR="00757960">
        <w:t xml:space="preserve"> in the single mode countries</w:t>
      </w:r>
      <w:r w:rsidR="00644C2A" w:rsidRPr="00D52858">
        <w:t xml:space="preserve">. </w:t>
      </w:r>
      <w:r w:rsidR="00C32FFA" w:rsidRPr="00D52858">
        <w:t>Four countries</w:t>
      </w:r>
      <w:r w:rsidR="003E2CE6" w:rsidRPr="00D52858">
        <w:t xml:space="preserve"> use a dual-frame mixed mode </w:t>
      </w:r>
      <w:r w:rsidR="009810AE" w:rsidRPr="00D52858">
        <w:t>design</w:t>
      </w:r>
      <w:r w:rsidR="00757960">
        <w:t xml:space="preserve"> where mode is incorporated explicitly into the sample design itself.</w:t>
      </w:r>
    </w:p>
    <w:p w14:paraId="166F46CC" w14:textId="19C8F93B" w:rsidR="004276FA" w:rsidRPr="00D52858" w:rsidRDefault="00757960" w:rsidP="004276FA">
      <w:pPr>
        <w:spacing w:before="120" w:after="120"/>
        <w:jc w:val="both"/>
      </w:pPr>
      <w:r>
        <w:t xml:space="preserve">In the dual-frame designs, the </w:t>
      </w:r>
      <w:r w:rsidR="004276FA" w:rsidRPr="00D52858">
        <w:t>sample design purposively stratifies businesses by size of business and sample frame. This effectively removes the possibility of sampling of medium-sized business from the listed sample frame and the area sample frame.  This also eliminates the overlap of the mode of contact and recruiting for the same businesses.  In these instances, any possible issues with two different modes of contact and response rates are removed, and any effect on response rates by mode of contact are compensated in the response rate weighting adjustments.</w:t>
      </w:r>
    </w:p>
    <w:p w14:paraId="02C88AE7" w14:textId="735B35D4" w:rsidR="00644C2A" w:rsidRPr="004276FA" w:rsidRDefault="00644C2A" w:rsidP="00D52858">
      <w:pPr>
        <w:keepNext/>
        <w:keepLines/>
        <w:spacing w:after="0"/>
        <w:jc w:val="center"/>
        <w:rPr>
          <w:b/>
          <w:bCs/>
          <w:sz w:val="20"/>
          <w:szCs w:val="20"/>
        </w:rPr>
      </w:pPr>
      <w:r w:rsidRPr="004276FA">
        <w:rPr>
          <w:b/>
          <w:bCs/>
          <w:sz w:val="20"/>
          <w:szCs w:val="20"/>
        </w:rPr>
        <w:t xml:space="preserve">Table </w:t>
      </w:r>
      <w:r w:rsidR="00757960">
        <w:rPr>
          <w:b/>
          <w:bCs/>
          <w:sz w:val="20"/>
          <w:szCs w:val="20"/>
        </w:rPr>
        <w:t>W</w:t>
      </w:r>
      <w:r w:rsidR="00C32FFA" w:rsidRPr="004276FA">
        <w:rPr>
          <w:b/>
          <w:bCs/>
          <w:sz w:val="20"/>
          <w:szCs w:val="20"/>
        </w:rPr>
        <w:t>2</w:t>
      </w:r>
      <w:r w:rsidRPr="004276FA">
        <w:rPr>
          <w:b/>
          <w:bCs/>
          <w:sz w:val="20"/>
          <w:szCs w:val="20"/>
        </w:rPr>
        <w:t>: Methodology by Country</w:t>
      </w:r>
    </w:p>
    <w:tbl>
      <w:tblPr>
        <w:tblW w:w="8325"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310"/>
        <w:gridCol w:w="3240"/>
        <w:gridCol w:w="2775"/>
      </w:tblGrid>
      <w:tr w:rsidR="00644C2A" w14:paraId="4659C186" w14:textId="77777777" w:rsidTr="00757960">
        <w:trPr>
          <w:trHeight w:val="20"/>
          <w:tblHeader/>
        </w:trPr>
        <w:tc>
          <w:tcPr>
            <w:tcW w:w="231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vAlign w:val="bottom"/>
          </w:tcPr>
          <w:p w14:paraId="5E4BBEF3" w14:textId="1F94EA82" w:rsidR="00644C2A" w:rsidRPr="00A410D9" w:rsidRDefault="00B5696B" w:rsidP="00D52858">
            <w:pPr>
              <w:keepNext/>
              <w:keepLines/>
              <w:widowControl w:val="0"/>
              <w:spacing w:after="0" w:line="192" w:lineRule="auto"/>
              <w:jc w:val="center"/>
              <w:rPr>
                <w:b/>
                <w:sz w:val="18"/>
                <w:szCs w:val="18"/>
              </w:rPr>
            </w:pPr>
            <w:r w:rsidRPr="00A410D9">
              <w:rPr>
                <w:b/>
                <w:sz w:val="18"/>
                <w:szCs w:val="18"/>
              </w:rPr>
              <w:t>Country</w:t>
            </w:r>
          </w:p>
        </w:tc>
        <w:tc>
          <w:tcPr>
            <w:tcW w:w="324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vAlign w:val="bottom"/>
          </w:tcPr>
          <w:p w14:paraId="1AE9495F" w14:textId="77777777" w:rsidR="00644C2A" w:rsidRPr="00A410D9" w:rsidRDefault="00644C2A" w:rsidP="00D52858">
            <w:pPr>
              <w:keepNext/>
              <w:keepLines/>
              <w:widowControl w:val="0"/>
              <w:spacing w:after="0" w:line="192" w:lineRule="auto"/>
              <w:jc w:val="center"/>
              <w:rPr>
                <w:b/>
                <w:bCs/>
                <w:sz w:val="18"/>
                <w:szCs w:val="18"/>
              </w:rPr>
            </w:pPr>
            <w:r w:rsidRPr="00A410D9">
              <w:rPr>
                <w:b/>
                <w:bCs/>
                <w:sz w:val="18"/>
                <w:szCs w:val="18"/>
              </w:rPr>
              <w:t>Interviews done by F2F</w:t>
            </w:r>
          </w:p>
        </w:tc>
        <w:tc>
          <w:tcPr>
            <w:tcW w:w="277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vAlign w:val="bottom"/>
          </w:tcPr>
          <w:p w14:paraId="02B073DE" w14:textId="77777777" w:rsidR="00644C2A" w:rsidRPr="00A410D9" w:rsidRDefault="00644C2A" w:rsidP="00D52858">
            <w:pPr>
              <w:keepNext/>
              <w:keepLines/>
              <w:widowControl w:val="0"/>
              <w:spacing w:after="0" w:line="192" w:lineRule="auto"/>
              <w:jc w:val="center"/>
              <w:rPr>
                <w:b/>
                <w:bCs/>
                <w:sz w:val="18"/>
                <w:szCs w:val="18"/>
              </w:rPr>
            </w:pPr>
            <w:r w:rsidRPr="00A410D9">
              <w:rPr>
                <w:b/>
                <w:bCs/>
                <w:sz w:val="18"/>
                <w:szCs w:val="18"/>
              </w:rPr>
              <w:t>Interviews done by CATI</w:t>
            </w:r>
          </w:p>
        </w:tc>
      </w:tr>
      <w:tr w:rsidR="00644C2A" w14:paraId="320B2011" w14:textId="77777777" w:rsidTr="009810AE">
        <w:trPr>
          <w:trHeight w:val="20"/>
        </w:trPr>
        <w:tc>
          <w:tcPr>
            <w:tcW w:w="2310" w:type="dxa"/>
            <w:tcBorders>
              <w:top w:val="single" w:sz="4" w:space="0" w:color="666666"/>
              <w:left w:val="single" w:sz="8" w:space="0" w:color="999999"/>
              <w:bottom w:val="single" w:sz="8" w:space="0" w:color="999999"/>
              <w:right w:val="single" w:sz="8" w:space="0" w:color="999999"/>
            </w:tcBorders>
            <w:tcMar>
              <w:top w:w="100" w:type="dxa"/>
              <w:left w:w="100" w:type="dxa"/>
              <w:bottom w:w="100" w:type="dxa"/>
              <w:right w:w="100" w:type="dxa"/>
            </w:tcMar>
          </w:tcPr>
          <w:p w14:paraId="7C61FC28" w14:textId="77777777" w:rsidR="00644C2A" w:rsidRPr="00A410D9" w:rsidRDefault="00644C2A" w:rsidP="00484D5E">
            <w:pPr>
              <w:widowControl w:val="0"/>
              <w:spacing w:after="0" w:line="192" w:lineRule="auto"/>
              <w:jc w:val="center"/>
              <w:rPr>
                <w:b/>
                <w:sz w:val="18"/>
                <w:szCs w:val="18"/>
              </w:rPr>
            </w:pPr>
            <w:r w:rsidRPr="00A410D9">
              <w:rPr>
                <w:b/>
                <w:sz w:val="18"/>
                <w:szCs w:val="18"/>
              </w:rPr>
              <w:t>Argentina</w:t>
            </w:r>
          </w:p>
        </w:tc>
        <w:tc>
          <w:tcPr>
            <w:tcW w:w="3240" w:type="dxa"/>
            <w:tcBorders>
              <w:top w:val="single" w:sz="4" w:space="0" w:color="666666"/>
              <w:left w:val="single" w:sz="8" w:space="0" w:color="999999"/>
              <w:bottom w:val="single" w:sz="8" w:space="0" w:color="999999"/>
              <w:right w:val="single" w:sz="8" w:space="0" w:color="999999"/>
            </w:tcBorders>
            <w:tcMar>
              <w:top w:w="100" w:type="dxa"/>
              <w:left w:w="100" w:type="dxa"/>
              <w:bottom w:w="100" w:type="dxa"/>
              <w:right w:w="100" w:type="dxa"/>
            </w:tcMar>
          </w:tcPr>
          <w:p w14:paraId="56139081" w14:textId="77777777" w:rsidR="00644C2A" w:rsidRPr="00A410D9" w:rsidRDefault="00644C2A" w:rsidP="00484D5E">
            <w:pPr>
              <w:widowControl w:val="0"/>
              <w:spacing w:after="0" w:line="192" w:lineRule="auto"/>
              <w:jc w:val="center"/>
              <w:rPr>
                <w:sz w:val="18"/>
                <w:szCs w:val="18"/>
              </w:rPr>
            </w:pPr>
            <w:r w:rsidRPr="00A410D9">
              <w:rPr>
                <w:sz w:val="18"/>
                <w:szCs w:val="18"/>
              </w:rPr>
              <w:t>1,000 (100%)</w:t>
            </w:r>
          </w:p>
        </w:tc>
        <w:tc>
          <w:tcPr>
            <w:tcW w:w="2775" w:type="dxa"/>
            <w:tcBorders>
              <w:top w:val="single" w:sz="4" w:space="0" w:color="666666"/>
              <w:left w:val="single" w:sz="8" w:space="0" w:color="999999"/>
              <w:bottom w:val="single" w:sz="8" w:space="0" w:color="999999"/>
              <w:right w:val="single" w:sz="8" w:space="0" w:color="999999"/>
            </w:tcBorders>
            <w:tcMar>
              <w:top w:w="100" w:type="dxa"/>
              <w:left w:w="100" w:type="dxa"/>
              <w:bottom w:w="100" w:type="dxa"/>
              <w:right w:w="100" w:type="dxa"/>
            </w:tcMar>
          </w:tcPr>
          <w:p w14:paraId="479B7603" w14:textId="77777777" w:rsidR="00644C2A" w:rsidRPr="00A410D9" w:rsidRDefault="00644C2A" w:rsidP="00484D5E">
            <w:pPr>
              <w:widowControl w:val="0"/>
              <w:spacing w:after="0" w:line="192" w:lineRule="auto"/>
              <w:jc w:val="center"/>
              <w:rPr>
                <w:sz w:val="18"/>
                <w:szCs w:val="18"/>
              </w:rPr>
            </w:pPr>
          </w:p>
        </w:tc>
      </w:tr>
      <w:tr w:rsidR="00644C2A" w14:paraId="5D5E207F" w14:textId="77777777" w:rsidTr="009810AE">
        <w:trPr>
          <w:trHeight w:val="20"/>
        </w:trPr>
        <w:tc>
          <w:tcPr>
            <w:tcW w:w="231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FD9F0E2" w14:textId="77777777" w:rsidR="00644C2A" w:rsidRPr="00A410D9" w:rsidRDefault="00644C2A" w:rsidP="00484D5E">
            <w:pPr>
              <w:widowControl w:val="0"/>
              <w:spacing w:after="0" w:line="192" w:lineRule="auto"/>
              <w:jc w:val="center"/>
              <w:rPr>
                <w:b/>
                <w:sz w:val="18"/>
                <w:szCs w:val="18"/>
              </w:rPr>
            </w:pPr>
            <w:r w:rsidRPr="00A410D9">
              <w:rPr>
                <w:b/>
                <w:sz w:val="18"/>
                <w:szCs w:val="18"/>
              </w:rPr>
              <w:lastRenderedPageBreak/>
              <w:t>Bangladesh</w:t>
            </w:r>
          </w:p>
        </w:tc>
        <w:tc>
          <w:tcPr>
            <w:tcW w:w="324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6FAFD99" w14:textId="77777777" w:rsidR="00644C2A" w:rsidRPr="00A410D9" w:rsidRDefault="00644C2A" w:rsidP="00484D5E">
            <w:pPr>
              <w:widowControl w:val="0"/>
              <w:spacing w:after="0" w:line="192" w:lineRule="auto"/>
              <w:jc w:val="center"/>
              <w:rPr>
                <w:sz w:val="18"/>
                <w:szCs w:val="18"/>
              </w:rPr>
            </w:pPr>
            <w:r w:rsidRPr="00A410D9">
              <w:rPr>
                <w:sz w:val="18"/>
                <w:szCs w:val="18"/>
              </w:rPr>
              <w:t>1,000 (100%)</w:t>
            </w:r>
          </w:p>
        </w:tc>
        <w:tc>
          <w:tcPr>
            <w:tcW w:w="277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35DF94D9" w14:textId="77777777" w:rsidR="00644C2A" w:rsidRPr="00A410D9" w:rsidRDefault="00644C2A" w:rsidP="00484D5E">
            <w:pPr>
              <w:widowControl w:val="0"/>
              <w:spacing w:after="0" w:line="192" w:lineRule="auto"/>
              <w:jc w:val="center"/>
              <w:rPr>
                <w:sz w:val="18"/>
                <w:szCs w:val="18"/>
              </w:rPr>
            </w:pPr>
          </w:p>
        </w:tc>
      </w:tr>
      <w:tr w:rsidR="00644C2A" w14:paraId="45696B6B" w14:textId="77777777" w:rsidTr="009810AE">
        <w:trPr>
          <w:trHeight w:val="20"/>
        </w:trPr>
        <w:tc>
          <w:tcPr>
            <w:tcW w:w="231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F1195E7" w14:textId="77777777" w:rsidR="00644C2A" w:rsidRPr="00A410D9" w:rsidRDefault="00644C2A" w:rsidP="00484D5E">
            <w:pPr>
              <w:widowControl w:val="0"/>
              <w:spacing w:after="0" w:line="192" w:lineRule="auto"/>
              <w:jc w:val="center"/>
              <w:rPr>
                <w:b/>
                <w:sz w:val="18"/>
                <w:szCs w:val="18"/>
              </w:rPr>
            </w:pPr>
            <w:r w:rsidRPr="00A410D9">
              <w:rPr>
                <w:b/>
                <w:sz w:val="18"/>
                <w:szCs w:val="18"/>
              </w:rPr>
              <w:t>Brazil</w:t>
            </w:r>
          </w:p>
        </w:tc>
        <w:tc>
          <w:tcPr>
            <w:tcW w:w="324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0B0C317" w14:textId="77777777" w:rsidR="00644C2A" w:rsidRPr="00A410D9" w:rsidRDefault="00644C2A" w:rsidP="00484D5E">
            <w:pPr>
              <w:widowControl w:val="0"/>
              <w:spacing w:after="0" w:line="192" w:lineRule="auto"/>
              <w:jc w:val="center"/>
              <w:rPr>
                <w:sz w:val="18"/>
                <w:szCs w:val="18"/>
                <w:vertAlign w:val="superscript"/>
              </w:rPr>
            </w:pPr>
          </w:p>
        </w:tc>
        <w:tc>
          <w:tcPr>
            <w:tcW w:w="277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8393314" w14:textId="77777777" w:rsidR="00644C2A" w:rsidRPr="00A410D9" w:rsidRDefault="00644C2A" w:rsidP="00484D5E">
            <w:pPr>
              <w:widowControl w:val="0"/>
              <w:spacing w:after="0" w:line="192" w:lineRule="auto"/>
              <w:jc w:val="center"/>
              <w:rPr>
                <w:sz w:val="18"/>
                <w:szCs w:val="18"/>
                <w:vertAlign w:val="superscript"/>
              </w:rPr>
            </w:pPr>
            <w:r w:rsidRPr="00A410D9">
              <w:rPr>
                <w:sz w:val="18"/>
                <w:szCs w:val="18"/>
              </w:rPr>
              <w:t>1,000 (100%)</w:t>
            </w:r>
          </w:p>
        </w:tc>
      </w:tr>
      <w:tr w:rsidR="00644C2A" w14:paraId="39640A9B" w14:textId="77777777" w:rsidTr="009810AE">
        <w:trPr>
          <w:trHeight w:val="20"/>
        </w:trPr>
        <w:tc>
          <w:tcPr>
            <w:tcW w:w="231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84ACA19" w14:textId="77777777" w:rsidR="00644C2A" w:rsidRPr="00A410D9" w:rsidRDefault="00644C2A" w:rsidP="00484D5E">
            <w:pPr>
              <w:widowControl w:val="0"/>
              <w:spacing w:after="0" w:line="192" w:lineRule="auto"/>
              <w:jc w:val="center"/>
              <w:rPr>
                <w:b/>
                <w:sz w:val="18"/>
                <w:szCs w:val="18"/>
              </w:rPr>
            </w:pPr>
            <w:r w:rsidRPr="00A410D9">
              <w:rPr>
                <w:b/>
                <w:sz w:val="18"/>
                <w:szCs w:val="18"/>
              </w:rPr>
              <w:t>Cambodia</w:t>
            </w:r>
          </w:p>
        </w:tc>
        <w:tc>
          <w:tcPr>
            <w:tcW w:w="324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838264D" w14:textId="77777777" w:rsidR="00644C2A" w:rsidRPr="00A410D9" w:rsidRDefault="00644C2A" w:rsidP="00484D5E">
            <w:pPr>
              <w:widowControl w:val="0"/>
              <w:spacing w:after="0" w:line="192" w:lineRule="auto"/>
              <w:jc w:val="center"/>
              <w:rPr>
                <w:sz w:val="18"/>
                <w:szCs w:val="18"/>
                <w:vertAlign w:val="superscript"/>
              </w:rPr>
            </w:pPr>
            <w:r w:rsidRPr="00A410D9">
              <w:rPr>
                <w:sz w:val="18"/>
                <w:szCs w:val="18"/>
              </w:rPr>
              <w:t>1,000 (100%)</w:t>
            </w:r>
          </w:p>
        </w:tc>
        <w:tc>
          <w:tcPr>
            <w:tcW w:w="277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4D2256AD" w14:textId="77777777" w:rsidR="00644C2A" w:rsidRPr="00A410D9" w:rsidRDefault="00644C2A" w:rsidP="00484D5E">
            <w:pPr>
              <w:widowControl w:val="0"/>
              <w:spacing w:after="0" w:line="192" w:lineRule="auto"/>
              <w:jc w:val="center"/>
              <w:rPr>
                <w:sz w:val="18"/>
                <w:szCs w:val="18"/>
              </w:rPr>
            </w:pPr>
          </w:p>
        </w:tc>
      </w:tr>
      <w:tr w:rsidR="00644C2A" w14:paraId="3281688A" w14:textId="77777777" w:rsidTr="009810AE">
        <w:trPr>
          <w:trHeight w:val="20"/>
        </w:trPr>
        <w:tc>
          <w:tcPr>
            <w:tcW w:w="231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4DF7BB64" w14:textId="77777777" w:rsidR="00644C2A" w:rsidRPr="00A410D9" w:rsidRDefault="00644C2A" w:rsidP="00484D5E">
            <w:pPr>
              <w:widowControl w:val="0"/>
              <w:spacing w:after="0" w:line="192" w:lineRule="auto"/>
              <w:jc w:val="center"/>
              <w:rPr>
                <w:b/>
                <w:sz w:val="18"/>
                <w:szCs w:val="18"/>
              </w:rPr>
            </w:pPr>
            <w:r w:rsidRPr="00A410D9">
              <w:rPr>
                <w:b/>
                <w:sz w:val="18"/>
                <w:szCs w:val="18"/>
              </w:rPr>
              <w:t>Colombia</w:t>
            </w:r>
          </w:p>
        </w:tc>
        <w:tc>
          <w:tcPr>
            <w:tcW w:w="324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33DCD86D" w14:textId="77777777" w:rsidR="00644C2A" w:rsidRPr="00A410D9" w:rsidRDefault="00644C2A" w:rsidP="00484D5E">
            <w:pPr>
              <w:widowControl w:val="0"/>
              <w:spacing w:after="0" w:line="192" w:lineRule="auto"/>
              <w:rPr>
                <w:sz w:val="18"/>
                <w:szCs w:val="18"/>
              </w:rPr>
            </w:pPr>
            <w:r w:rsidRPr="00A410D9">
              <w:rPr>
                <w:sz w:val="18"/>
                <w:szCs w:val="18"/>
              </w:rPr>
              <w:t>900 (90%) mostly micro, small, and informal businesses</w:t>
            </w:r>
          </w:p>
        </w:tc>
        <w:tc>
          <w:tcPr>
            <w:tcW w:w="277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3A67930F" w14:textId="77777777" w:rsidR="00644C2A" w:rsidRPr="00A410D9" w:rsidRDefault="00644C2A" w:rsidP="00484D5E">
            <w:pPr>
              <w:widowControl w:val="0"/>
              <w:spacing w:after="0" w:line="192" w:lineRule="auto"/>
              <w:rPr>
                <w:sz w:val="18"/>
                <w:szCs w:val="18"/>
              </w:rPr>
            </w:pPr>
            <w:r w:rsidRPr="00A410D9">
              <w:rPr>
                <w:sz w:val="18"/>
                <w:szCs w:val="18"/>
              </w:rPr>
              <w:t>~ 100 CATI interviews (mostly formal and medium sized)</w:t>
            </w:r>
          </w:p>
        </w:tc>
      </w:tr>
      <w:tr w:rsidR="00644C2A" w14:paraId="5FC12123" w14:textId="77777777" w:rsidTr="009810AE">
        <w:trPr>
          <w:trHeight w:val="20"/>
        </w:trPr>
        <w:tc>
          <w:tcPr>
            <w:tcW w:w="231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2994318D" w14:textId="77777777" w:rsidR="00644C2A" w:rsidRPr="00A410D9" w:rsidRDefault="00644C2A" w:rsidP="00484D5E">
            <w:pPr>
              <w:widowControl w:val="0"/>
              <w:spacing w:after="0" w:line="192" w:lineRule="auto"/>
              <w:jc w:val="center"/>
              <w:rPr>
                <w:b/>
                <w:sz w:val="18"/>
                <w:szCs w:val="18"/>
              </w:rPr>
            </w:pPr>
            <w:r w:rsidRPr="00A410D9">
              <w:rPr>
                <w:b/>
                <w:sz w:val="18"/>
                <w:szCs w:val="18"/>
              </w:rPr>
              <w:t>India</w:t>
            </w:r>
          </w:p>
        </w:tc>
        <w:tc>
          <w:tcPr>
            <w:tcW w:w="324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353DC9A3" w14:textId="77777777" w:rsidR="00644C2A" w:rsidRPr="00A410D9" w:rsidRDefault="00644C2A" w:rsidP="00484D5E">
            <w:pPr>
              <w:widowControl w:val="0"/>
              <w:spacing w:after="0" w:line="192" w:lineRule="auto"/>
              <w:jc w:val="center"/>
              <w:rPr>
                <w:sz w:val="18"/>
                <w:szCs w:val="18"/>
              </w:rPr>
            </w:pPr>
            <w:r w:rsidRPr="00A410D9">
              <w:rPr>
                <w:sz w:val="18"/>
                <w:szCs w:val="18"/>
              </w:rPr>
              <w:t>1,000 (100%)</w:t>
            </w:r>
          </w:p>
        </w:tc>
        <w:tc>
          <w:tcPr>
            <w:tcW w:w="277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E6D3CC5" w14:textId="77777777" w:rsidR="00644C2A" w:rsidRPr="00A410D9" w:rsidRDefault="00644C2A" w:rsidP="00484D5E">
            <w:pPr>
              <w:widowControl w:val="0"/>
              <w:spacing w:after="0" w:line="192" w:lineRule="auto"/>
              <w:jc w:val="center"/>
              <w:rPr>
                <w:sz w:val="18"/>
                <w:szCs w:val="18"/>
              </w:rPr>
            </w:pPr>
          </w:p>
        </w:tc>
      </w:tr>
      <w:tr w:rsidR="00644C2A" w14:paraId="0907B61C" w14:textId="77777777" w:rsidTr="009810AE">
        <w:trPr>
          <w:trHeight w:val="20"/>
        </w:trPr>
        <w:tc>
          <w:tcPr>
            <w:tcW w:w="231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F21382D" w14:textId="77777777" w:rsidR="00644C2A" w:rsidRPr="00A410D9" w:rsidRDefault="00644C2A" w:rsidP="00484D5E">
            <w:pPr>
              <w:widowControl w:val="0"/>
              <w:spacing w:after="0" w:line="192" w:lineRule="auto"/>
              <w:jc w:val="center"/>
              <w:rPr>
                <w:b/>
                <w:sz w:val="18"/>
                <w:szCs w:val="18"/>
              </w:rPr>
            </w:pPr>
            <w:r w:rsidRPr="00A410D9">
              <w:rPr>
                <w:b/>
                <w:sz w:val="18"/>
                <w:szCs w:val="18"/>
              </w:rPr>
              <w:t>Indonesia</w:t>
            </w:r>
          </w:p>
        </w:tc>
        <w:tc>
          <w:tcPr>
            <w:tcW w:w="324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874BE83" w14:textId="77777777" w:rsidR="00644C2A" w:rsidRPr="00A410D9" w:rsidRDefault="00644C2A" w:rsidP="00484D5E">
            <w:pPr>
              <w:widowControl w:val="0"/>
              <w:spacing w:after="0" w:line="192" w:lineRule="auto"/>
              <w:rPr>
                <w:sz w:val="18"/>
                <w:szCs w:val="18"/>
              </w:rPr>
            </w:pPr>
            <w:r w:rsidRPr="00A410D9">
              <w:rPr>
                <w:sz w:val="18"/>
                <w:szCs w:val="18"/>
              </w:rPr>
              <w:t>800 (80%) representing mostly micro, small, and informal businesses</w:t>
            </w:r>
          </w:p>
          <w:p w14:paraId="01BD68DB" w14:textId="77777777" w:rsidR="00644C2A" w:rsidRPr="00A410D9" w:rsidRDefault="00644C2A" w:rsidP="00484D5E">
            <w:pPr>
              <w:widowControl w:val="0"/>
              <w:spacing w:after="0" w:line="192" w:lineRule="auto"/>
              <w:rPr>
                <w:sz w:val="18"/>
                <w:szCs w:val="18"/>
              </w:rPr>
            </w:pPr>
          </w:p>
        </w:tc>
        <w:tc>
          <w:tcPr>
            <w:tcW w:w="277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A6C550D" w14:textId="77777777" w:rsidR="00644C2A" w:rsidRPr="00A410D9" w:rsidRDefault="00644C2A" w:rsidP="00484D5E">
            <w:pPr>
              <w:widowControl w:val="0"/>
              <w:spacing w:after="0" w:line="192" w:lineRule="auto"/>
              <w:rPr>
                <w:sz w:val="18"/>
                <w:szCs w:val="18"/>
              </w:rPr>
            </w:pPr>
            <w:r w:rsidRPr="00A410D9">
              <w:rPr>
                <w:sz w:val="18"/>
                <w:szCs w:val="18"/>
              </w:rPr>
              <w:t>200 (20%)</w:t>
            </w:r>
            <w:r w:rsidRPr="00A410D9">
              <w:rPr>
                <w:sz w:val="18"/>
                <w:szCs w:val="18"/>
                <w:vertAlign w:val="superscript"/>
              </w:rPr>
              <w:t>3</w:t>
            </w:r>
            <w:r w:rsidRPr="00A410D9">
              <w:rPr>
                <w:sz w:val="18"/>
                <w:szCs w:val="18"/>
              </w:rPr>
              <w:t xml:space="preserve"> representing mostly formal and medium sized businesses</w:t>
            </w:r>
          </w:p>
        </w:tc>
      </w:tr>
      <w:tr w:rsidR="00644C2A" w14:paraId="78920792" w14:textId="77777777" w:rsidTr="009810AE">
        <w:trPr>
          <w:trHeight w:val="20"/>
        </w:trPr>
        <w:tc>
          <w:tcPr>
            <w:tcW w:w="231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7E2073F" w14:textId="77777777" w:rsidR="00644C2A" w:rsidRPr="00A410D9" w:rsidRDefault="00644C2A" w:rsidP="00484D5E">
            <w:pPr>
              <w:widowControl w:val="0"/>
              <w:spacing w:after="0" w:line="192" w:lineRule="auto"/>
              <w:jc w:val="center"/>
              <w:rPr>
                <w:b/>
                <w:sz w:val="18"/>
                <w:szCs w:val="18"/>
              </w:rPr>
            </w:pPr>
            <w:r w:rsidRPr="00A410D9">
              <w:rPr>
                <w:b/>
                <w:sz w:val="18"/>
                <w:szCs w:val="18"/>
              </w:rPr>
              <w:t>Peru</w:t>
            </w:r>
          </w:p>
        </w:tc>
        <w:tc>
          <w:tcPr>
            <w:tcW w:w="324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53CC2C6" w14:textId="77777777" w:rsidR="00644C2A" w:rsidRPr="00A410D9" w:rsidRDefault="00644C2A" w:rsidP="00484D5E">
            <w:pPr>
              <w:widowControl w:val="0"/>
              <w:spacing w:after="0" w:line="192" w:lineRule="auto"/>
              <w:rPr>
                <w:sz w:val="18"/>
                <w:szCs w:val="18"/>
              </w:rPr>
            </w:pPr>
            <w:r w:rsidRPr="00A410D9">
              <w:rPr>
                <w:sz w:val="18"/>
                <w:szCs w:val="18"/>
              </w:rPr>
              <w:t>800 (80%) representing mostly micro, small, and informal businesses</w:t>
            </w:r>
          </w:p>
        </w:tc>
        <w:tc>
          <w:tcPr>
            <w:tcW w:w="277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708D2F7" w14:textId="77777777" w:rsidR="00644C2A" w:rsidRPr="00A410D9" w:rsidRDefault="00644C2A" w:rsidP="00484D5E">
            <w:pPr>
              <w:widowControl w:val="0"/>
              <w:spacing w:after="0" w:line="192" w:lineRule="auto"/>
              <w:rPr>
                <w:sz w:val="18"/>
                <w:szCs w:val="18"/>
              </w:rPr>
            </w:pPr>
            <w:r w:rsidRPr="00A410D9">
              <w:rPr>
                <w:sz w:val="18"/>
                <w:szCs w:val="18"/>
              </w:rPr>
              <w:t>200 (20%)</w:t>
            </w:r>
            <w:r w:rsidRPr="00A410D9">
              <w:rPr>
                <w:sz w:val="18"/>
                <w:szCs w:val="18"/>
                <w:vertAlign w:val="superscript"/>
              </w:rPr>
              <w:t>3</w:t>
            </w:r>
            <w:r w:rsidRPr="00A410D9">
              <w:rPr>
                <w:sz w:val="18"/>
                <w:szCs w:val="18"/>
              </w:rPr>
              <w:t xml:space="preserve"> representing mostly formal and medium sized businesses</w:t>
            </w:r>
          </w:p>
        </w:tc>
      </w:tr>
      <w:tr w:rsidR="00644C2A" w14:paraId="28D18A39" w14:textId="77777777" w:rsidTr="009810AE">
        <w:trPr>
          <w:trHeight w:val="20"/>
        </w:trPr>
        <w:tc>
          <w:tcPr>
            <w:tcW w:w="231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53974F0" w14:textId="77777777" w:rsidR="00644C2A" w:rsidRPr="00A410D9" w:rsidRDefault="00644C2A" w:rsidP="00484D5E">
            <w:pPr>
              <w:widowControl w:val="0"/>
              <w:spacing w:after="0" w:line="192" w:lineRule="auto"/>
              <w:jc w:val="center"/>
              <w:rPr>
                <w:b/>
                <w:sz w:val="18"/>
                <w:szCs w:val="18"/>
              </w:rPr>
            </w:pPr>
            <w:r w:rsidRPr="00A410D9">
              <w:rPr>
                <w:b/>
                <w:sz w:val="18"/>
                <w:szCs w:val="18"/>
              </w:rPr>
              <w:t>Philippines</w:t>
            </w:r>
          </w:p>
        </w:tc>
        <w:tc>
          <w:tcPr>
            <w:tcW w:w="324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847C944" w14:textId="77777777" w:rsidR="00644C2A" w:rsidRPr="00A410D9" w:rsidRDefault="00644C2A" w:rsidP="00484D5E">
            <w:pPr>
              <w:widowControl w:val="0"/>
              <w:spacing w:after="0" w:line="192" w:lineRule="auto"/>
              <w:jc w:val="center"/>
              <w:rPr>
                <w:sz w:val="18"/>
                <w:szCs w:val="18"/>
                <w:vertAlign w:val="superscript"/>
              </w:rPr>
            </w:pPr>
            <w:r w:rsidRPr="00A410D9">
              <w:rPr>
                <w:sz w:val="18"/>
                <w:szCs w:val="18"/>
              </w:rPr>
              <w:t>1,000 (100%)</w:t>
            </w:r>
          </w:p>
        </w:tc>
        <w:tc>
          <w:tcPr>
            <w:tcW w:w="277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5012ABD" w14:textId="77777777" w:rsidR="00644C2A" w:rsidRPr="00A410D9" w:rsidRDefault="00644C2A" w:rsidP="00484D5E">
            <w:pPr>
              <w:widowControl w:val="0"/>
              <w:spacing w:after="0" w:line="192" w:lineRule="auto"/>
              <w:jc w:val="center"/>
              <w:rPr>
                <w:sz w:val="18"/>
                <w:szCs w:val="18"/>
              </w:rPr>
            </w:pPr>
          </w:p>
        </w:tc>
      </w:tr>
      <w:tr w:rsidR="00644C2A" w14:paraId="5B3C4BBA" w14:textId="77777777" w:rsidTr="009810AE">
        <w:trPr>
          <w:trHeight w:val="20"/>
        </w:trPr>
        <w:tc>
          <w:tcPr>
            <w:tcW w:w="231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9B08653" w14:textId="77777777" w:rsidR="00644C2A" w:rsidRPr="00A410D9" w:rsidRDefault="00644C2A" w:rsidP="00484D5E">
            <w:pPr>
              <w:widowControl w:val="0"/>
              <w:spacing w:after="0" w:line="192" w:lineRule="auto"/>
              <w:jc w:val="center"/>
              <w:rPr>
                <w:b/>
                <w:sz w:val="18"/>
                <w:szCs w:val="18"/>
              </w:rPr>
            </w:pPr>
            <w:r w:rsidRPr="00A410D9">
              <w:rPr>
                <w:b/>
                <w:sz w:val="18"/>
                <w:szCs w:val="18"/>
              </w:rPr>
              <w:t>Sri Lanka</w:t>
            </w:r>
          </w:p>
        </w:tc>
        <w:tc>
          <w:tcPr>
            <w:tcW w:w="324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41DDAEB" w14:textId="77777777" w:rsidR="00644C2A" w:rsidRPr="00A410D9" w:rsidRDefault="00644C2A" w:rsidP="00484D5E">
            <w:pPr>
              <w:widowControl w:val="0"/>
              <w:spacing w:after="0" w:line="192" w:lineRule="auto"/>
              <w:rPr>
                <w:sz w:val="18"/>
                <w:szCs w:val="18"/>
              </w:rPr>
            </w:pPr>
            <w:r w:rsidRPr="00A410D9">
              <w:rPr>
                <w:sz w:val="18"/>
                <w:szCs w:val="18"/>
              </w:rPr>
              <w:t>700 (70%) representing mostly micro, small, and informal businesses</w:t>
            </w:r>
          </w:p>
        </w:tc>
        <w:tc>
          <w:tcPr>
            <w:tcW w:w="277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8644F20" w14:textId="40E7418D" w:rsidR="00644C2A" w:rsidRPr="00A410D9" w:rsidRDefault="00644C2A" w:rsidP="00484D5E">
            <w:pPr>
              <w:widowControl w:val="0"/>
              <w:spacing w:after="0" w:line="192" w:lineRule="auto"/>
              <w:rPr>
                <w:sz w:val="18"/>
                <w:szCs w:val="18"/>
              </w:rPr>
            </w:pPr>
            <w:r w:rsidRPr="00A410D9">
              <w:rPr>
                <w:sz w:val="18"/>
                <w:szCs w:val="18"/>
              </w:rPr>
              <w:t>300 (30%) representing mostly formal and medium sized businesses</w:t>
            </w:r>
          </w:p>
        </w:tc>
      </w:tr>
      <w:tr w:rsidR="00644C2A" w14:paraId="6FC1641E" w14:textId="77777777" w:rsidTr="009810AE">
        <w:trPr>
          <w:trHeight w:val="20"/>
        </w:trPr>
        <w:tc>
          <w:tcPr>
            <w:tcW w:w="231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3331F4E4" w14:textId="77777777" w:rsidR="00644C2A" w:rsidRPr="00A410D9" w:rsidRDefault="00644C2A" w:rsidP="00484D5E">
            <w:pPr>
              <w:widowControl w:val="0"/>
              <w:spacing w:after="0" w:line="192" w:lineRule="auto"/>
              <w:jc w:val="center"/>
              <w:rPr>
                <w:b/>
                <w:sz w:val="18"/>
                <w:szCs w:val="18"/>
              </w:rPr>
            </w:pPr>
            <w:r w:rsidRPr="00A410D9">
              <w:rPr>
                <w:b/>
                <w:sz w:val="18"/>
                <w:szCs w:val="18"/>
              </w:rPr>
              <w:t>Thailand</w:t>
            </w:r>
          </w:p>
        </w:tc>
        <w:tc>
          <w:tcPr>
            <w:tcW w:w="324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E8C8BE6" w14:textId="77777777" w:rsidR="00644C2A" w:rsidRPr="00A410D9" w:rsidRDefault="00644C2A" w:rsidP="00484D5E">
            <w:pPr>
              <w:widowControl w:val="0"/>
              <w:spacing w:after="0" w:line="192" w:lineRule="auto"/>
              <w:jc w:val="center"/>
              <w:rPr>
                <w:sz w:val="18"/>
                <w:szCs w:val="18"/>
                <w:vertAlign w:val="superscript"/>
              </w:rPr>
            </w:pPr>
            <w:r w:rsidRPr="00A410D9">
              <w:rPr>
                <w:sz w:val="18"/>
                <w:szCs w:val="18"/>
              </w:rPr>
              <w:t>1,000 (100%)</w:t>
            </w:r>
          </w:p>
        </w:tc>
        <w:tc>
          <w:tcPr>
            <w:tcW w:w="277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0DFAB75" w14:textId="77777777" w:rsidR="00644C2A" w:rsidRPr="00A410D9" w:rsidRDefault="00644C2A" w:rsidP="00484D5E">
            <w:pPr>
              <w:widowControl w:val="0"/>
              <w:spacing w:after="0" w:line="192" w:lineRule="auto"/>
              <w:jc w:val="center"/>
              <w:rPr>
                <w:sz w:val="18"/>
                <w:szCs w:val="18"/>
              </w:rPr>
            </w:pPr>
          </w:p>
        </w:tc>
      </w:tr>
      <w:tr w:rsidR="00644C2A" w14:paraId="365135A2" w14:textId="77777777" w:rsidTr="009810AE">
        <w:trPr>
          <w:trHeight w:val="20"/>
        </w:trPr>
        <w:tc>
          <w:tcPr>
            <w:tcW w:w="231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92AD113" w14:textId="77777777" w:rsidR="00644C2A" w:rsidRPr="00A410D9" w:rsidRDefault="00644C2A" w:rsidP="00484D5E">
            <w:pPr>
              <w:widowControl w:val="0"/>
              <w:spacing w:after="0" w:line="192" w:lineRule="auto"/>
              <w:jc w:val="center"/>
              <w:rPr>
                <w:b/>
                <w:sz w:val="18"/>
                <w:szCs w:val="18"/>
              </w:rPr>
            </w:pPr>
            <w:r w:rsidRPr="00A410D9">
              <w:rPr>
                <w:b/>
                <w:sz w:val="18"/>
                <w:szCs w:val="18"/>
              </w:rPr>
              <w:t>Vietnam</w:t>
            </w:r>
          </w:p>
        </w:tc>
        <w:tc>
          <w:tcPr>
            <w:tcW w:w="324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2AA3C19C" w14:textId="77777777" w:rsidR="00644C2A" w:rsidRPr="00A410D9" w:rsidRDefault="00644C2A" w:rsidP="00484D5E">
            <w:pPr>
              <w:widowControl w:val="0"/>
              <w:spacing w:after="0" w:line="192" w:lineRule="auto"/>
              <w:jc w:val="center"/>
              <w:rPr>
                <w:sz w:val="18"/>
                <w:szCs w:val="18"/>
                <w:vertAlign w:val="superscript"/>
              </w:rPr>
            </w:pPr>
            <w:r w:rsidRPr="00A410D9">
              <w:rPr>
                <w:sz w:val="18"/>
                <w:szCs w:val="18"/>
              </w:rPr>
              <w:t>1,000 (100%)</w:t>
            </w:r>
          </w:p>
        </w:tc>
        <w:tc>
          <w:tcPr>
            <w:tcW w:w="277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747533D" w14:textId="77777777" w:rsidR="00644C2A" w:rsidRPr="00A410D9" w:rsidRDefault="00644C2A" w:rsidP="00484D5E">
            <w:pPr>
              <w:widowControl w:val="0"/>
              <w:spacing w:after="0" w:line="192" w:lineRule="auto"/>
              <w:jc w:val="center"/>
              <w:rPr>
                <w:sz w:val="18"/>
                <w:szCs w:val="18"/>
              </w:rPr>
            </w:pPr>
          </w:p>
        </w:tc>
      </w:tr>
    </w:tbl>
    <w:p w14:paraId="2C553B3C" w14:textId="0119DD24" w:rsidR="00644C2A" w:rsidRPr="00D52858" w:rsidRDefault="0019477D" w:rsidP="00757960">
      <w:pPr>
        <w:spacing w:before="120" w:after="120"/>
        <w:ind w:firstLine="720"/>
        <w:jc w:val="both"/>
      </w:pPr>
      <w:r w:rsidRPr="00D52858">
        <w:t xml:space="preserve">Literature </w:t>
      </w:r>
      <w:r w:rsidR="00644C2A" w:rsidRPr="00D52858">
        <w:t>Re</w:t>
      </w:r>
      <w:r w:rsidR="00757960">
        <w:t xml:space="preserve">view on </w:t>
      </w:r>
      <w:r w:rsidR="00644C2A" w:rsidRPr="00D52858">
        <w:t>Mode Effects</w:t>
      </w:r>
      <w:r w:rsidRPr="00D52858">
        <w:t xml:space="preserve"> on Survey Response</w:t>
      </w:r>
      <w:r w:rsidR="00B96E06" w:rsidRPr="00D52858">
        <w:t>s</w:t>
      </w:r>
      <w:r w:rsidRPr="00D52858">
        <w:t xml:space="preserve"> </w:t>
      </w:r>
    </w:p>
    <w:p w14:paraId="5CCE4789" w14:textId="47625643" w:rsidR="00644C2A" w:rsidRPr="00D52858" w:rsidRDefault="00644C2A" w:rsidP="00757960">
      <w:pPr>
        <w:spacing w:before="120" w:after="120"/>
        <w:jc w:val="both"/>
      </w:pPr>
      <w:r w:rsidRPr="00D52858">
        <w:t xml:space="preserve">The survey research literature has </w:t>
      </w:r>
      <w:r w:rsidR="00DD3BC9" w:rsidRPr="00D52858">
        <w:t xml:space="preserve">extensively </w:t>
      </w:r>
      <w:r w:rsidRPr="00D52858">
        <w:t xml:space="preserve">investigated differences in survey results due to the mode of interviewing, </w:t>
      </w:r>
      <w:r w:rsidR="00DD3BC9" w:rsidRPr="00D52858">
        <w:t xml:space="preserve">i.e., </w:t>
      </w:r>
      <w:r w:rsidRPr="00D52858">
        <w:t xml:space="preserve">mode effects. Most </w:t>
      </w:r>
      <w:r w:rsidR="00C94C4C" w:rsidRPr="00D52858">
        <w:t xml:space="preserve">research </w:t>
      </w:r>
      <w:r w:rsidRPr="00D52858">
        <w:t>focus</w:t>
      </w:r>
      <w:r w:rsidR="00C94C4C" w:rsidRPr="00D52858">
        <w:t>es</w:t>
      </w:r>
      <w:r w:rsidRPr="00D52858">
        <w:t xml:space="preserve"> on the differences between self-administered and interviewer-administered surveys. </w:t>
      </w:r>
      <w:r w:rsidR="00C94C4C" w:rsidRPr="00D52858">
        <w:t>P</w:t>
      </w:r>
      <w:r w:rsidRPr="00D52858">
        <w:t xml:space="preserve">ast research </w:t>
      </w:r>
      <w:r w:rsidR="00C94C4C" w:rsidRPr="00D52858">
        <w:t xml:space="preserve">studied </w:t>
      </w:r>
      <w:r w:rsidR="00BA65CF" w:rsidRPr="00D52858">
        <w:t xml:space="preserve">these questions </w:t>
      </w:r>
      <w:r w:rsidR="00757960">
        <w:t xml:space="preserve">when surveys began </w:t>
      </w:r>
      <w:r w:rsidRPr="00D52858">
        <w:t>migrat</w:t>
      </w:r>
      <w:r w:rsidR="00757960">
        <w:t>ing</w:t>
      </w:r>
      <w:r w:rsidRPr="00D52858">
        <w:t xml:space="preserve"> from face-to-face interviewer-administered surveys to self-administered surveys, from mail surveys to telephone surveys, and more recently, from telephone surveys to online surveys. </w:t>
      </w:r>
      <w:r w:rsidR="000A25C2" w:rsidRPr="00D52858">
        <w:t>Much of the research focus</w:t>
      </w:r>
      <w:r w:rsidR="00757960">
        <w:t>es</w:t>
      </w:r>
      <w:r w:rsidR="000A25C2" w:rsidRPr="00D52858">
        <w:t xml:space="preserve"> on social psychological </w:t>
      </w:r>
      <w:r w:rsidR="003C7337" w:rsidRPr="00D52858">
        <w:t xml:space="preserve">constructs such as the impact of social desirability on </w:t>
      </w:r>
      <w:r w:rsidRPr="00D52858">
        <w:t xml:space="preserve">interviewer-administered surveys </w:t>
      </w:r>
      <w:r w:rsidR="00FE01C3" w:rsidRPr="00D52858">
        <w:t xml:space="preserve">versus self-administered surveys.  </w:t>
      </w:r>
      <w:r w:rsidR="00757960">
        <w:t xml:space="preserve">Social desirability </w:t>
      </w:r>
      <w:r w:rsidR="00FE01C3" w:rsidRPr="00D52858">
        <w:t xml:space="preserve">is the </w:t>
      </w:r>
      <w:r w:rsidRPr="00D52858">
        <w:t xml:space="preserve">unintended desire to paint oneself or one’s business in the best light </w:t>
      </w:r>
      <w:r w:rsidR="00B14168" w:rsidRPr="00D52858">
        <w:t xml:space="preserve">for an </w:t>
      </w:r>
      <w:r w:rsidRPr="00D52858">
        <w:t>interviewer.</w:t>
      </w:r>
      <w:r w:rsidRPr="00D52858">
        <w:rPr>
          <w:vertAlign w:val="superscript"/>
        </w:rPr>
        <w:footnoteReference w:id="1"/>
      </w:r>
      <w:r w:rsidRPr="00D52858">
        <w:t xml:space="preserve">   Another aspect is</w:t>
      </w:r>
      <w:r w:rsidR="00757960">
        <w:t>,</w:t>
      </w:r>
      <w:r w:rsidRPr="00D52858">
        <w:t xml:space="preserve"> </w:t>
      </w:r>
      <w:r w:rsidR="00757960" w:rsidRPr="00D52858">
        <w:t>when answering sensitive questions</w:t>
      </w:r>
      <w:r w:rsidR="00757960">
        <w:t>,</w:t>
      </w:r>
      <w:r w:rsidR="00757960" w:rsidRPr="00D52858">
        <w:t xml:space="preserve"> </w:t>
      </w:r>
      <w:r w:rsidRPr="00D52858">
        <w:t xml:space="preserve">the </w:t>
      </w:r>
      <w:r w:rsidR="00B14168" w:rsidRPr="00D52858">
        <w:t xml:space="preserve">desire for privacy or </w:t>
      </w:r>
      <w:r w:rsidRPr="00D52858">
        <w:t>anonymity afforded by a self-administered versus an interviewer-administered</w:t>
      </w:r>
      <w:r w:rsidR="00757960">
        <w:t xml:space="preserve"> survey</w:t>
      </w:r>
      <w:r w:rsidRPr="00D52858">
        <w:t>.</w:t>
      </w:r>
    </w:p>
    <w:p w14:paraId="6FF6C6C8" w14:textId="77777777" w:rsidR="00FF02C5" w:rsidRDefault="0074440E" w:rsidP="00FF02C5">
      <w:pPr>
        <w:spacing w:before="240" w:after="240"/>
        <w:jc w:val="both"/>
      </w:pPr>
      <w:r w:rsidRPr="00D52858">
        <w:t xml:space="preserve">Another area of focus has been </w:t>
      </w:r>
      <w:r w:rsidR="0083188F" w:rsidRPr="00D52858">
        <w:t xml:space="preserve">in the </w:t>
      </w:r>
      <w:r w:rsidR="00757960">
        <w:t xml:space="preserve">differences in the ability of respondents to process and respond in </w:t>
      </w:r>
      <w:r w:rsidR="00644C2A" w:rsidRPr="00D52858">
        <w:t xml:space="preserve">self-administered and interviewer-administered surveys. </w:t>
      </w:r>
      <w:r w:rsidR="00191A8A" w:rsidRPr="00D52858">
        <w:t>For example, i</w:t>
      </w:r>
      <w:r w:rsidR="00644C2A" w:rsidRPr="00D52858">
        <w:t>nterviewer-administered surveys do not require respondents to have reading skills</w:t>
      </w:r>
      <w:r w:rsidR="0058387A" w:rsidRPr="00D52858">
        <w:t>.</w:t>
      </w:r>
      <w:r w:rsidR="00644C2A" w:rsidRPr="00D52858">
        <w:t xml:space="preserve"> </w:t>
      </w:r>
      <w:r w:rsidR="0058387A" w:rsidRPr="00D52858">
        <w:t xml:space="preserve"> However, any</w:t>
      </w:r>
      <w:r w:rsidR="00644C2A" w:rsidRPr="00D52858">
        <w:t xml:space="preserve"> survey question requires a respondent to comprehend the question, evaluate and recall information to answer the question, combine the information with the question and make a response.</w:t>
      </w:r>
      <w:r w:rsidR="00644C2A" w:rsidRPr="00D52858">
        <w:rPr>
          <w:vertAlign w:val="superscript"/>
        </w:rPr>
        <w:footnoteReference w:id="2"/>
      </w:r>
      <w:r w:rsidR="00644C2A" w:rsidRPr="00D52858">
        <w:t xml:space="preserve"> An interviewer-administered survey question relies solely on </w:t>
      </w:r>
      <w:r w:rsidR="00FF02C5">
        <w:t xml:space="preserve">the respondent to </w:t>
      </w:r>
      <w:r w:rsidR="00312312" w:rsidRPr="00D52858">
        <w:t>listen</w:t>
      </w:r>
      <w:r w:rsidR="00FF02C5">
        <w:t xml:space="preserve">, </w:t>
      </w:r>
      <w:r w:rsidR="00312312" w:rsidRPr="00D52858">
        <w:t>process</w:t>
      </w:r>
      <w:r w:rsidR="00FF02C5">
        <w:t xml:space="preserve"> and recall by memory alone </w:t>
      </w:r>
      <w:r w:rsidR="00312312" w:rsidRPr="00D52858">
        <w:t xml:space="preserve">to answer the question, </w:t>
      </w:r>
      <w:r w:rsidR="00644C2A" w:rsidRPr="00D52858">
        <w:t xml:space="preserve">while </w:t>
      </w:r>
      <w:r w:rsidR="008C2079" w:rsidRPr="00D52858">
        <w:lastRenderedPageBreak/>
        <w:t xml:space="preserve">respondents in </w:t>
      </w:r>
      <w:r w:rsidR="00644C2A" w:rsidRPr="00D52858">
        <w:t xml:space="preserve">a self-administered </w:t>
      </w:r>
      <w:r w:rsidR="008C2079" w:rsidRPr="00D52858">
        <w:t xml:space="preserve">survey </w:t>
      </w:r>
      <w:r w:rsidR="00BB3FD0" w:rsidRPr="00D52858">
        <w:t xml:space="preserve">has </w:t>
      </w:r>
      <w:r w:rsidR="008C2079" w:rsidRPr="00D52858">
        <w:t>the question written out in front them along with all of the scale points to help answer the question.</w:t>
      </w:r>
      <w:r w:rsidR="005F685E" w:rsidRPr="00D52858">
        <w:t xml:space="preserve"> Past research and common survey research experience show that </w:t>
      </w:r>
      <w:r w:rsidR="00FF02C5">
        <w:t xml:space="preserve">interviewer-administered </w:t>
      </w:r>
      <w:r w:rsidR="005F685E" w:rsidRPr="00D52858">
        <w:t xml:space="preserve">respondents will </w:t>
      </w:r>
      <w:r w:rsidR="00307D49" w:rsidRPr="00D52858">
        <w:t xml:space="preserve">migrate their answers toward the endpoints of the scale while self-administered survey respondents </w:t>
      </w:r>
      <w:r w:rsidR="00484D5E" w:rsidRPr="00D52858">
        <w:t>use of the middle of the scale</w:t>
      </w:r>
      <w:r w:rsidR="00FF02C5">
        <w:t xml:space="preserve"> more often</w:t>
      </w:r>
      <w:r w:rsidR="00484D5E" w:rsidRPr="00D52858">
        <w:t>.</w:t>
      </w:r>
      <w:r w:rsidR="00644C2A" w:rsidRPr="00D52858">
        <w:t xml:space="preserve"> </w:t>
      </w:r>
    </w:p>
    <w:p w14:paraId="29628E6E" w14:textId="1BEE3649" w:rsidR="00FF02C5" w:rsidRPr="00D52858" w:rsidRDefault="00FF02C5" w:rsidP="00FF02C5">
      <w:pPr>
        <w:spacing w:before="240" w:after="240"/>
        <w:jc w:val="both"/>
      </w:pPr>
      <w:r w:rsidRPr="00D52858">
        <w:t xml:space="preserve">The study </w:t>
      </w:r>
      <w:r>
        <w:t xml:space="preserve">also </w:t>
      </w:r>
      <w:r w:rsidRPr="00D52858">
        <w:t xml:space="preserve">uses Ipsos’s </w:t>
      </w:r>
      <w:proofErr w:type="spellStart"/>
      <w:r w:rsidRPr="00D52858">
        <w:t>iField</w:t>
      </w:r>
      <w:proofErr w:type="spellEnd"/>
      <w:r w:rsidRPr="00D52858">
        <w:t xml:space="preserve"> tablet-based computer assisted interviewing system for both the in-person and telephone interviewing in countries where face-to-face or a combination of face-to-face and telephone interviewing are planned. Computer assisted interviewing controls questionnaire logic flow and prompts for verification or correction to out-of-range responses. </w:t>
      </w:r>
    </w:p>
    <w:p w14:paraId="0BDA508C" w14:textId="5CBF2754" w:rsidR="00644C2A" w:rsidRPr="00D52858" w:rsidRDefault="00FF02C5" w:rsidP="00644C2A">
      <w:pPr>
        <w:spacing w:before="240" w:after="240"/>
        <w:jc w:val="both"/>
      </w:pPr>
      <w:r>
        <w:t xml:space="preserve">These concerns do not exist in the </w:t>
      </w:r>
      <w:proofErr w:type="spellStart"/>
      <w:r w:rsidR="00644C2A" w:rsidRPr="00D52858">
        <w:t>MSM</w:t>
      </w:r>
      <w:r w:rsidR="000838DC">
        <w:t>e</w:t>
      </w:r>
      <w:proofErr w:type="spellEnd"/>
      <w:r w:rsidR="00644C2A" w:rsidRPr="00D52858">
        <w:t xml:space="preserve"> </w:t>
      </w:r>
      <w:r>
        <w:t xml:space="preserve">study since all </w:t>
      </w:r>
      <w:r w:rsidR="00644C2A" w:rsidRPr="00D52858">
        <w:t xml:space="preserve">surveys </w:t>
      </w:r>
      <w:r w:rsidR="00822E5F" w:rsidRPr="00D52858">
        <w:t>are</w:t>
      </w:r>
      <w:r w:rsidR="00644C2A" w:rsidRPr="00D52858">
        <w:t xml:space="preserve"> interviewer-administered</w:t>
      </w:r>
      <w:r w:rsidR="007C1936" w:rsidRPr="00D52858">
        <w:t xml:space="preserve">. This </w:t>
      </w:r>
      <w:r w:rsidR="00EB55BA" w:rsidRPr="00D52858">
        <w:t>reduc</w:t>
      </w:r>
      <w:r w:rsidR="007C1936" w:rsidRPr="00D52858">
        <w:t xml:space="preserve">es </w:t>
      </w:r>
      <w:r w:rsidR="00644C2A" w:rsidRPr="00D52858">
        <w:t xml:space="preserve">mode effects </w:t>
      </w:r>
      <w:r w:rsidR="00EB55BA" w:rsidRPr="00D52858">
        <w:t xml:space="preserve">for the survey responses. </w:t>
      </w:r>
      <w:r w:rsidR="00D40C78" w:rsidRPr="00D52858">
        <w:t xml:space="preserve">The survey does not ask sensitive questions about </w:t>
      </w:r>
      <w:r w:rsidR="007C1936" w:rsidRPr="00D52858">
        <w:t xml:space="preserve">a </w:t>
      </w:r>
      <w:r w:rsidR="00D40C78" w:rsidRPr="00D52858">
        <w:t>busines</w:t>
      </w:r>
      <w:r w:rsidR="00DF6F8D" w:rsidRPr="00D52858">
        <w:t xml:space="preserve">s </w:t>
      </w:r>
      <w:r w:rsidR="00A578D4" w:rsidRPr="00D52858">
        <w:t xml:space="preserve">also </w:t>
      </w:r>
      <w:r w:rsidR="00DF6F8D" w:rsidRPr="00D52858">
        <w:t xml:space="preserve">reducing concerns about the need </w:t>
      </w:r>
      <w:r w:rsidR="00CC4427" w:rsidRPr="00D52858">
        <w:t>anonymity</w:t>
      </w:r>
      <w:r w:rsidR="00644C2A" w:rsidRPr="00D52858">
        <w:t xml:space="preserve">.  Effects from social desirability will exist similarly </w:t>
      </w:r>
      <w:r w:rsidR="00C12768" w:rsidRPr="00D52858">
        <w:t xml:space="preserve">for </w:t>
      </w:r>
      <w:r w:rsidR="00644C2A" w:rsidRPr="00D52858">
        <w:t xml:space="preserve">both modes, but the </w:t>
      </w:r>
      <w:r w:rsidR="00C12768" w:rsidRPr="00D52858">
        <w:t xml:space="preserve">lack of </w:t>
      </w:r>
      <w:r w:rsidR="00644C2A" w:rsidRPr="00D52858">
        <w:t>sensitive questions</w:t>
      </w:r>
      <w:r w:rsidR="00C12768" w:rsidRPr="00D52858">
        <w:t xml:space="preserve"> mitigates </w:t>
      </w:r>
      <w:r w:rsidR="00F46B27" w:rsidRPr="00D52858">
        <w:t>this concern.</w:t>
      </w:r>
      <w:r w:rsidR="00644C2A" w:rsidRPr="00D52858">
        <w:t xml:space="preserve"> </w:t>
      </w:r>
      <w:r>
        <w:t>Finally, the use of computer-assisted interviewer interviewing – CATI and CAPI, eliminates errors that could occur from interviewers asking and recording surveys into paper forms.</w:t>
      </w:r>
    </w:p>
    <w:p w14:paraId="5150B74B" w14:textId="70BD4DE7" w:rsidR="00644C2A" w:rsidRPr="00D52858" w:rsidRDefault="00662068" w:rsidP="00644C2A">
      <w:pPr>
        <w:spacing w:before="240" w:after="240"/>
        <w:jc w:val="both"/>
      </w:pPr>
      <w:r w:rsidRPr="00D52858">
        <w:t xml:space="preserve">The conclusion is </w:t>
      </w:r>
      <w:r w:rsidR="00644C2A" w:rsidRPr="00D52858">
        <w:t xml:space="preserve">mode effect </w:t>
      </w:r>
      <w:r w:rsidR="008056CA" w:rsidRPr="00D52858">
        <w:t xml:space="preserve">is </w:t>
      </w:r>
      <w:r w:rsidR="00644C2A" w:rsidRPr="00D52858">
        <w:t xml:space="preserve">not a substantive issue </w:t>
      </w:r>
      <w:r w:rsidR="008056CA" w:rsidRPr="00D52858">
        <w:t xml:space="preserve">for the </w:t>
      </w:r>
      <w:proofErr w:type="spellStart"/>
      <w:r w:rsidR="008056CA" w:rsidRPr="00D52858">
        <w:t>MSMe</w:t>
      </w:r>
      <w:proofErr w:type="spellEnd"/>
      <w:r w:rsidR="008056CA" w:rsidRPr="00D52858">
        <w:t xml:space="preserve"> study </w:t>
      </w:r>
      <w:r w:rsidR="00644C2A" w:rsidRPr="00D52858">
        <w:t xml:space="preserve">since both modes use a live interviewer and computer-assisted interviewing to administer the survey. </w:t>
      </w:r>
    </w:p>
    <w:p w14:paraId="20948713" w14:textId="51203632" w:rsidR="00644C2A" w:rsidRPr="00D52858" w:rsidRDefault="00FF02C5" w:rsidP="00644C2A">
      <w:pPr>
        <w:rPr>
          <w:b/>
          <w:i/>
        </w:rPr>
      </w:pPr>
      <w:r>
        <w:rPr>
          <w:b/>
          <w:i/>
        </w:rPr>
        <w:t xml:space="preserve">Mitigating and Investigating </w:t>
      </w:r>
      <w:r w:rsidR="00644C2A" w:rsidRPr="00D52858">
        <w:rPr>
          <w:b/>
          <w:i/>
        </w:rPr>
        <w:t>Mode Effects</w:t>
      </w:r>
      <w:r w:rsidR="00B96E06" w:rsidRPr="00D52858">
        <w:rPr>
          <w:b/>
          <w:i/>
        </w:rPr>
        <w:t xml:space="preserve"> on Survey Responses</w:t>
      </w:r>
    </w:p>
    <w:p w14:paraId="0FD08129" w14:textId="2BB2B63F" w:rsidR="00644C2A" w:rsidRPr="00AC2D1F" w:rsidRDefault="00FF02C5" w:rsidP="00644C2A">
      <w:pPr>
        <w:jc w:val="both"/>
      </w:pPr>
      <w:r>
        <w:t xml:space="preserve">Although, the conclusion is that mode effect is not a substantive issue, there are </w:t>
      </w:r>
      <w:r w:rsidR="00F0599B">
        <w:t>aspects of sample design that mitigate mode effects. S</w:t>
      </w:r>
      <w:r w:rsidR="00644C2A" w:rsidRPr="00D52858">
        <w:t xml:space="preserve">tatistical sampling </w:t>
      </w:r>
      <w:r w:rsidR="00F0599B">
        <w:t xml:space="preserve">has </w:t>
      </w:r>
      <w:r w:rsidR="00644C2A" w:rsidRPr="00D52858">
        <w:t>addressed using multiple frames within a single survey</w:t>
      </w:r>
      <w:r w:rsidR="00F0599B">
        <w:t xml:space="preserve"> since the 1960s</w:t>
      </w:r>
      <w:r w:rsidR="00644C2A" w:rsidRPr="00D52858">
        <w:t xml:space="preserve">.  Past uses of multiple frames have assumed the same mode of interviewing respondents is used in both frames. In </w:t>
      </w:r>
      <w:r w:rsidR="00F0599B">
        <w:t xml:space="preserve">the dual-frame </w:t>
      </w:r>
      <w:r w:rsidR="00644C2A" w:rsidRPr="00D52858">
        <w:t xml:space="preserve">countries, </w:t>
      </w:r>
      <w:r w:rsidR="00F0599B">
        <w:t>the impact of using two frames and modes are mitigated by the sample design. This section suggests analyses to explore if any impact from mode exists.</w:t>
      </w:r>
      <w:r w:rsidR="00644C2A" w:rsidRPr="00AC2D1F">
        <w:t xml:space="preserve">  They are:</w:t>
      </w:r>
    </w:p>
    <w:p w14:paraId="4CF7C3E8" w14:textId="4537D927" w:rsidR="00644C2A" w:rsidRPr="00AC2D1F" w:rsidRDefault="00644C2A" w:rsidP="00644C2A">
      <w:pPr>
        <w:numPr>
          <w:ilvl w:val="0"/>
          <w:numId w:val="6"/>
        </w:numPr>
        <w:spacing w:after="0" w:line="276" w:lineRule="auto"/>
        <w:jc w:val="both"/>
      </w:pPr>
      <w:r w:rsidRPr="00AC2D1F">
        <w:t xml:space="preserve">Addressing overlap in sample frames -- An advantage to using a business registry is that it increases the reach of the sample for medium-sized from the PSUs and SSUs to most of the country. To address sample </w:t>
      </w:r>
      <w:proofErr w:type="gramStart"/>
      <w:r w:rsidRPr="00AC2D1F">
        <w:t>frame</w:t>
      </w:r>
      <w:proofErr w:type="gramEnd"/>
      <w:r w:rsidRPr="00AC2D1F">
        <w:t xml:space="preserve"> </w:t>
      </w:r>
      <w:proofErr w:type="gramStart"/>
      <w:r w:rsidRPr="00AC2D1F">
        <w:t>overlap</w:t>
      </w:r>
      <w:proofErr w:type="gramEnd"/>
      <w:r w:rsidRPr="00AC2D1F">
        <w:t xml:space="preserve"> for medium-sized businesses, businesses located in the sampling plans</w:t>
      </w:r>
      <w:r w:rsidR="0087347E">
        <w:t>’</w:t>
      </w:r>
      <w:r w:rsidRPr="00AC2D1F">
        <w:t xml:space="preserve"> </w:t>
      </w:r>
      <w:proofErr w:type="gramStart"/>
      <w:r w:rsidRPr="00AC2D1F">
        <w:t xml:space="preserve">PSUs,  </w:t>
      </w:r>
      <w:r w:rsidR="0087347E">
        <w:t>are</w:t>
      </w:r>
      <w:proofErr w:type="gramEnd"/>
      <w:r w:rsidR="0087347E">
        <w:t xml:space="preserve"> </w:t>
      </w:r>
      <w:r w:rsidR="006C0D9D">
        <w:t>exclude</w:t>
      </w:r>
      <w:r w:rsidR="00BA08E3">
        <w:t>d</w:t>
      </w:r>
      <w:r w:rsidR="006C0D9D">
        <w:t xml:space="preserve"> </w:t>
      </w:r>
      <w:r w:rsidRPr="00AC2D1F">
        <w:t xml:space="preserve">or the area probability sample </w:t>
      </w:r>
      <w:r w:rsidR="006C0D9D">
        <w:t xml:space="preserve">is restricted </w:t>
      </w:r>
      <w:r w:rsidRPr="00AC2D1F">
        <w:t xml:space="preserve">to micro and small businesses. Additionally, business names will be recorded to ensure no business is interviewed twice.  </w:t>
      </w:r>
    </w:p>
    <w:p w14:paraId="58237618" w14:textId="336F9B8E" w:rsidR="00644C2A" w:rsidRPr="00AC2D1F" w:rsidRDefault="00644C2A" w:rsidP="00644C2A">
      <w:pPr>
        <w:numPr>
          <w:ilvl w:val="0"/>
          <w:numId w:val="6"/>
        </w:numPr>
        <w:spacing w:after="0" w:line="276" w:lineRule="auto"/>
        <w:jc w:val="both"/>
      </w:pPr>
      <w:r w:rsidRPr="00AC2D1F">
        <w:t>Identifying mode effects and impact - Stratification by size of business use different sample frames and modes of contact and interviewing</w:t>
      </w:r>
      <w:r w:rsidR="005D15F4">
        <w:t xml:space="preserve">. This would </w:t>
      </w:r>
      <w:r w:rsidRPr="00AC2D1F">
        <w:t>allow for analy</w:t>
      </w:r>
      <w:r w:rsidR="000E13FD">
        <w:t xml:space="preserve">zing the </w:t>
      </w:r>
      <w:r w:rsidRPr="00AC2D1F">
        <w:t xml:space="preserve">impact </w:t>
      </w:r>
      <w:r w:rsidR="000E13FD">
        <w:t xml:space="preserve">of mode </w:t>
      </w:r>
      <w:r w:rsidRPr="00AC2D1F">
        <w:t>on</w:t>
      </w:r>
      <w:r w:rsidR="004714C0">
        <w:t xml:space="preserve"> survey </w:t>
      </w:r>
      <w:r w:rsidRPr="00AC2D1F">
        <w:t>measures</w:t>
      </w:r>
      <w:r w:rsidR="00C52AFE">
        <w:t>’ responses</w:t>
      </w:r>
      <w:r w:rsidRPr="00AC2D1F">
        <w:t>.  Survey methods research and practice suggest that the impact on the measures should be limited, and its impact o</w:t>
      </w:r>
      <w:r w:rsidR="0006140F" w:rsidRPr="00AC2D1F">
        <w:t>n</w:t>
      </w:r>
      <w:r w:rsidRPr="00AC2D1F">
        <w:t xml:space="preserve"> response rates may be greater. There may be confounding effects by geography and business with size of business and other factors. A suggestion is to </w:t>
      </w:r>
      <w:r w:rsidR="00F0599B">
        <w:t xml:space="preserve">conduct a </w:t>
      </w:r>
      <w:r w:rsidRPr="00AC2D1F">
        <w:t xml:space="preserve">post-survey analyses </w:t>
      </w:r>
      <w:r w:rsidR="0006140F" w:rsidRPr="00AC2D1F">
        <w:t xml:space="preserve">that </w:t>
      </w:r>
      <w:r w:rsidRPr="00AC2D1F">
        <w:t>examin</w:t>
      </w:r>
      <w:r w:rsidR="0006140F" w:rsidRPr="00AC2D1F">
        <w:t>es</w:t>
      </w:r>
      <w:r w:rsidRPr="00AC2D1F">
        <w:t xml:space="preserve"> the mix of businesses and its impact on a couple of key survey variables.  </w:t>
      </w:r>
      <w:r w:rsidR="00F0599B">
        <w:t xml:space="preserve">Note that there may be legitimate differences by size of business regardless of the mode of interviewing. </w:t>
      </w:r>
      <w:r w:rsidRPr="00AC2D1F">
        <w:t>Suggestions for an analysis include:</w:t>
      </w:r>
    </w:p>
    <w:p w14:paraId="63765640" w14:textId="75B36AD5" w:rsidR="00644C2A" w:rsidRPr="00AC2D1F" w:rsidRDefault="00644C2A" w:rsidP="004C4999">
      <w:pPr>
        <w:numPr>
          <w:ilvl w:val="1"/>
          <w:numId w:val="6"/>
        </w:numPr>
        <w:spacing w:after="0" w:line="276" w:lineRule="auto"/>
        <w:jc w:val="both"/>
      </w:pPr>
      <w:r w:rsidRPr="00AC2D1F">
        <w:t xml:space="preserve">Within a country, conduct either a regression or logistic regression </w:t>
      </w:r>
      <w:r w:rsidR="00C52AFE">
        <w:t>for</w:t>
      </w:r>
      <w:r w:rsidRPr="00AC2D1F">
        <w:t xml:space="preserve"> </w:t>
      </w:r>
      <w:r w:rsidR="000B5296" w:rsidRPr="00AC2D1F">
        <w:t>2 or 3 key survey variables</w:t>
      </w:r>
      <w:r w:rsidRPr="00AC2D1F">
        <w:t>.</w:t>
      </w:r>
    </w:p>
    <w:p w14:paraId="4DD7C5CB" w14:textId="77777777" w:rsidR="00644C2A" w:rsidRPr="00AC2D1F" w:rsidRDefault="00644C2A" w:rsidP="00644C2A">
      <w:pPr>
        <w:numPr>
          <w:ilvl w:val="1"/>
          <w:numId w:val="6"/>
        </w:numPr>
        <w:spacing w:after="0" w:line="276" w:lineRule="auto"/>
        <w:jc w:val="both"/>
      </w:pPr>
      <w:r w:rsidRPr="00AC2D1F">
        <w:lastRenderedPageBreak/>
        <w:t>The key survey variables will serve as dependent variables and dictate the regression methodology</w:t>
      </w:r>
    </w:p>
    <w:p w14:paraId="69CBCFD7" w14:textId="77777777" w:rsidR="00644C2A" w:rsidRPr="00AC2D1F" w:rsidRDefault="00644C2A" w:rsidP="00644C2A">
      <w:pPr>
        <w:numPr>
          <w:ilvl w:val="2"/>
          <w:numId w:val="6"/>
        </w:numPr>
        <w:spacing w:after="0" w:line="276" w:lineRule="auto"/>
        <w:jc w:val="both"/>
      </w:pPr>
      <w:r w:rsidRPr="00AC2D1F">
        <w:t>A binary dependent variable (or recoded top-box) will require a  logistic regression analysis</w:t>
      </w:r>
    </w:p>
    <w:p w14:paraId="4AF155CE" w14:textId="77777777" w:rsidR="00644C2A" w:rsidRPr="00AC2D1F" w:rsidRDefault="00644C2A" w:rsidP="00644C2A">
      <w:pPr>
        <w:numPr>
          <w:ilvl w:val="2"/>
          <w:numId w:val="6"/>
        </w:numPr>
        <w:spacing w:after="0" w:line="276" w:lineRule="auto"/>
        <w:jc w:val="both"/>
      </w:pPr>
      <w:r w:rsidRPr="00AC2D1F">
        <w:t>A scalar dependent variable with require a multiple regression analysis</w:t>
      </w:r>
    </w:p>
    <w:p w14:paraId="4B7400DC" w14:textId="13D7B78C" w:rsidR="00FF4B54" w:rsidRPr="00F81149" w:rsidRDefault="00644C2A" w:rsidP="002F7B71">
      <w:pPr>
        <w:numPr>
          <w:ilvl w:val="1"/>
          <w:numId w:val="6"/>
        </w:numPr>
        <w:spacing w:after="0" w:line="276" w:lineRule="auto"/>
        <w:jc w:val="both"/>
        <w:rPr>
          <w:rFonts w:cstheme="minorHAnsi"/>
          <w:i/>
          <w:iCs/>
          <w:sz w:val="28"/>
          <w:szCs w:val="28"/>
        </w:rPr>
      </w:pPr>
      <w:r w:rsidRPr="00AC2D1F">
        <w:t>Include size of business, mode of interviewing, urban/rural status, business sector, connected/ non-connected business status among a few possible explanatory variables in the regression analyses. If the mode of interviewing is significant after all other possible differentiators, then we will know whether a mode effect exists, and we will have a gauge on the size of its impact.  If it is not significant, then mode effect is not substantial enough to be registered by the analysis</w:t>
      </w:r>
      <w:r w:rsidRPr="00F81149">
        <w:rPr>
          <w:sz w:val="20"/>
          <w:szCs w:val="20"/>
        </w:rPr>
        <w:t>.</w:t>
      </w:r>
    </w:p>
    <w:p w14:paraId="73D762CF" w14:textId="1C5A9A04" w:rsidR="002F7B71" w:rsidRDefault="003A191C" w:rsidP="00AE3711">
      <w:pPr>
        <w:spacing w:before="120" w:after="120"/>
        <w:jc w:val="both"/>
        <w:rPr>
          <w:rFonts w:cstheme="minorHAnsi"/>
          <w:i/>
          <w:iCs/>
          <w:sz w:val="28"/>
          <w:szCs w:val="28"/>
        </w:rPr>
      </w:pPr>
      <w:r w:rsidRPr="003A191C">
        <w:rPr>
          <w:rFonts w:cstheme="minorHAnsi"/>
          <w:i/>
          <w:iCs/>
          <w:sz w:val="28"/>
          <w:szCs w:val="28"/>
        </w:rPr>
        <w:t>Weighting Effect #6 – National Adjustments</w:t>
      </w:r>
      <w:r w:rsidR="00376A09">
        <w:rPr>
          <w:rFonts w:cstheme="minorHAnsi"/>
          <w:i/>
          <w:iCs/>
          <w:sz w:val="28"/>
          <w:szCs w:val="28"/>
        </w:rPr>
        <w:t xml:space="preserve"> to </w:t>
      </w:r>
      <w:r w:rsidR="004D45F1">
        <w:rPr>
          <w:rFonts w:cstheme="minorHAnsi"/>
          <w:i/>
          <w:iCs/>
          <w:sz w:val="28"/>
          <w:szCs w:val="28"/>
        </w:rPr>
        <w:t xml:space="preserve">Calibrate and </w:t>
      </w:r>
      <w:r w:rsidR="006F40CF">
        <w:rPr>
          <w:rFonts w:cstheme="minorHAnsi"/>
          <w:i/>
          <w:iCs/>
          <w:sz w:val="28"/>
          <w:szCs w:val="28"/>
        </w:rPr>
        <w:t xml:space="preserve">Control </w:t>
      </w:r>
      <w:r w:rsidR="00F81149">
        <w:rPr>
          <w:rFonts w:cstheme="minorHAnsi"/>
          <w:i/>
          <w:iCs/>
          <w:sz w:val="28"/>
          <w:szCs w:val="28"/>
        </w:rPr>
        <w:t xml:space="preserve">Weights </w:t>
      </w:r>
    </w:p>
    <w:p w14:paraId="0EAEFC64" w14:textId="55EEDDA2" w:rsidR="00773DBA" w:rsidRDefault="00F0599B" w:rsidP="00AE3711">
      <w:pPr>
        <w:spacing w:after="120"/>
        <w:jc w:val="both"/>
        <w:rPr>
          <w:rFonts w:cstheme="minorHAnsi"/>
        </w:rPr>
      </w:pPr>
      <w:r>
        <w:rPr>
          <w:rFonts w:cstheme="minorHAnsi"/>
        </w:rPr>
        <w:t xml:space="preserve">Most surveys use national post-stratification to calibrate weights and survey results.  At this time, reliable national survey statistics of businesses have not been identified and available for each country.  Current available statistics are up to 10 years-old and more recent statistics </w:t>
      </w:r>
      <w:r w:rsidR="00773DBA">
        <w:rPr>
          <w:rFonts w:cstheme="minorHAnsi"/>
        </w:rPr>
        <w:t xml:space="preserve">are from before the pandemic.  The conclusion is </w:t>
      </w:r>
      <w:r w:rsidR="007F3AA8">
        <w:rPr>
          <w:rFonts w:cstheme="minorHAnsi"/>
        </w:rPr>
        <w:t xml:space="preserve">to </w:t>
      </w:r>
      <w:r w:rsidR="00773DBA">
        <w:rPr>
          <w:rFonts w:cstheme="minorHAnsi"/>
        </w:rPr>
        <w:t xml:space="preserve">not incorporate national statistics and calibration of the weights until after a review of the weights and survey results can be conducted. </w:t>
      </w:r>
    </w:p>
    <w:p w14:paraId="6DB11345" w14:textId="7DAD0FCE" w:rsidR="00AE3711" w:rsidRDefault="004D45F1" w:rsidP="00AE3711">
      <w:pPr>
        <w:spacing w:after="120"/>
        <w:jc w:val="both"/>
        <w:rPr>
          <w:rFonts w:cstheme="minorHAnsi"/>
        </w:rPr>
      </w:pPr>
      <w:r>
        <w:rPr>
          <w:rFonts w:cstheme="minorHAnsi"/>
        </w:rPr>
        <w:t xml:space="preserve">The </w:t>
      </w:r>
      <w:r w:rsidR="00773DBA">
        <w:rPr>
          <w:rFonts w:cstheme="minorHAnsi"/>
        </w:rPr>
        <w:t xml:space="preserve">sample weighting plan creates </w:t>
      </w:r>
      <w:r>
        <w:rPr>
          <w:rFonts w:cstheme="minorHAnsi"/>
        </w:rPr>
        <w:t>design weight</w:t>
      </w:r>
      <w:r w:rsidR="00773DBA">
        <w:rPr>
          <w:rFonts w:cstheme="minorHAnsi"/>
        </w:rPr>
        <w:t xml:space="preserve">s and </w:t>
      </w:r>
      <w:r w:rsidR="00CB029C">
        <w:rPr>
          <w:rFonts w:cstheme="minorHAnsi"/>
        </w:rPr>
        <w:t>adjust</w:t>
      </w:r>
      <w:r w:rsidR="00773DBA">
        <w:rPr>
          <w:rFonts w:cstheme="minorHAnsi"/>
        </w:rPr>
        <w:t xml:space="preserve">s them </w:t>
      </w:r>
      <w:r w:rsidR="00CB029C">
        <w:rPr>
          <w:rFonts w:cstheme="minorHAnsi"/>
        </w:rPr>
        <w:t xml:space="preserve">for differential response rates, oversampling </w:t>
      </w:r>
      <w:r w:rsidR="00773DBA">
        <w:rPr>
          <w:rFonts w:cstheme="minorHAnsi"/>
        </w:rPr>
        <w:t xml:space="preserve">of specific population segments, </w:t>
      </w:r>
      <w:r w:rsidR="004A44A0">
        <w:rPr>
          <w:rFonts w:cstheme="minorHAnsi"/>
        </w:rPr>
        <w:t xml:space="preserve">and </w:t>
      </w:r>
      <w:r w:rsidR="008A6D7B">
        <w:rPr>
          <w:rFonts w:cstheme="minorHAnsi"/>
        </w:rPr>
        <w:t xml:space="preserve">using </w:t>
      </w:r>
      <w:r w:rsidR="009C2798">
        <w:rPr>
          <w:rFonts w:cstheme="minorHAnsi"/>
        </w:rPr>
        <w:t xml:space="preserve">potentially obsolete measures of size </w:t>
      </w:r>
      <w:r w:rsidR="009D3F39">
        <w:rPr>
          <w:rFonts w:cstheme="minorHAnsi"/>
        </w:rPr>
        <w:t xml:space="preserve">as part of the </w:t>
      </w:r>
      <w:r w:rsidR="009C2798">
        <w:rPr>
          <w:rFonts w:cstheme="minorHAnsi"/>
        </w:rPr>
        <w:t>weig</w:t>
      </w:r>
      <w:r w:rsidR="009D3F39">
        <w:rPr>
          <w:rFonts w:cstheme="minorHAnsi"/>
        </w:rPr>
        <w:t>hting plan</w:t>
      </w:r>
      <w:r w:rsidR="00773DBA">
        <w:rPr>
          <w:rFonts w:cstheme="minorHAnsi"/>
        </w:rPr>
        <w:t xml:space="preserve">. These can </w:t>
      </w:r>
      <w:r w:rsidR="004A44A0">
        <w:rPr>
          <w:rFonts w:cstheme="minorHAnsi"/>
        </w:rPr>
        <w:t>possibly creat</w:t>
      </w:r>
      <w:r w:rsidR="009846F7">
        <w:rPr>
          <w:rFonts w:cstheme="minorHAnsi"/>
        </w:rPr>
        <w:t>e</w:t>
      </w:r>
      <w:r w:rsidR="004A44A0">
        <w:rPr>
          <w:rFonts w:cstheme="minorHAnsi"/>
        </w:rPr>
        <w:t xml:space="preserve"> large </w:t>
      </w:r>
      <w:r w:rsidR="009846F7">
        <w:rPr>
          <w:rFonts w:cstheme="minorHAnsi"/>
        </w:rPr>
        <w:t xml:space="preserve">weights </w:t>
      </w:r>
      <w:r w:rsidR="004A44A0">
        <w:rPr>
          <w:rFonts w:cstheme="minorHAnsi"/>
        </w:rPr>
        <w:t xml:space="preserve">and unstable </w:t>
      </w:r>
      <w:r w:rsidR="009846F7">
        <w:rPr>
          <w:rFonts w:cstheme="minorHAnsi"/>
        </w:rPr>
        <w:t>results</w:t>
      </w:r>
      <w:r w:rsidR="004A44A0">
        <w:rPr>
          <w:rFonts w:cstheme="minorHAnsi"/>
        </w:rPr>
        <w:t xml:space="preserve">. </w:t>
      </w:r>
      <w:r w:rsidR="008E5B85">
        <w:rPr>
          <w:rFonts w:cstheme="minorHAnsi"/>
        </w:rPr>
        <w:t xml:space="preserve">Survey sampling typically uses </w:t>
      </w:r>
      <w:r w:rsidR="00EA7026">
        <w:rPr>
          <w:rFonts w:cstheme="minorHAnsi"/>
        </w:rPr>
        <w:t xml:space="preserve">known population statistics to calibrate and </w:t>
      </w:r>
      <w:r w:rsidR="0002502D">
        <w:rPr>
          <w:rFonts w:cstheme="minorHAnsi"/>
        </w:rPr>
        <w:t xml:space="preserve">mitigate the impact of </w:t>
      </w:r>
      <w:r w:rsidR="00542916">
        <w:rPr>
          <w:rFonts w:cstheme="minorHAnsi"/>
        </w:rPr>
        <w:t xml:space="preserve">large </w:t>
      </w:r>
      <w:r w:rsidR="00EA7026">
        <w:rPr>
          <w:rFonts w:cstheme="minorHAnsi"/>
        </w:rPr>
        <w:t xml:space="preserve">weights.  </w:t>
      </w:r>
      <w:r w:rsidR="00542916">
        <w:rPr>
          <w:rFonts w:cstheme="minorHAnsi"/>
        </w:rPr>
        <w:t>Although, m</w:t>
      </w:r>
      <w:r w:rsidR="00B550C3">
        <w:rPr>
          <w:rFonts w:cstheme="minorHAnsi"/>
        </w:rPr>
        <w:t>any of the countries in t</w:t>
      </w:r>
      <w:r w:rsidR="00EA7026">
        <w:rPr>
          <w:rFonts w:cstheme="minorHAnsi"/>
        </w:rPr>
        <w:t xml:space="preserve">he </w:t>
      </w:r>
      <w:proofErr w:type="spellStart"/>
      <w:r w:rsidR="00EA7026">
        <w:rPr>
          <w:rFonts w:cstheme="minorHAnsi"/>
        </w:rPr>
        <w:t>MSM</w:t>
      </w:r>
      <w:r w:rsidR="000838DC">
        <w:rPr>
          <w:rFonts w:cstheme="minorHAnsi"/>
        </w:rPr>
        <w:t>e</w:t>
      </w:r>
      <w:proofErr w:type="spellEnd"/>
      <w:r w:rsidR="00054C45">
        <w:rPr>
          <w:rFonts w:cstheme="minorHAnsi"/>
        </w:rPr>
        <w:t xml:space="preserve"> study </w:t>
      </w:r>
      <w:r w:rsidR="00B550C3">
        <w:rPr>
          <w:rFonts w:cstheme="minorHAnsi"/>
        </w:rPr>
        <w:t>have economic censuses</w:t>
      </w:r>
      <w:r w:rsidR="00773DBA">
        <w:rPr>
          <w:rFonts w:cstheme="minorHAnsi"/>
        </w:rPr>
        <w:t xml:space="preserve"> and recent sophisticated surveys of businesses </w:t>
      </w:r>
      <w:r w:rsidR="00B550C3">
        <w:rPr>
          <w:rFonts w:cstheme="minorHAnsi"/>
        </w:rPr>
        <w:t xml:space="preserve"> </w:t>
      </w:r>
      <w:r w:rsidR="00687576">
        <w:rPr>
          <w:rFonts w:cstheme="minorHAnsi"/>
        </w:rPr>
        <w:t>conducted with</w:t>
      </w:r>
      <w:r w:rsidR="00F826E2">
        <w:rPr>
          <w:rFonts w:cstheme="minorHAnsi"/>
        </w:rPr>
        <w:t xml:space="preserve">in the past </w:t>
      </w:r>
      <w:r w:rsidR="00773DBA">
        <w:rPr>
          <w:rFonts w:cstheme="minorHAnsi"/>
        </w:rPr>
        <w:t>8</w:t>
      </w:r>
      <w:r w:rsidR="00F826E2">
        <w:rPr>
          <w:rFonts w:cstheme="minorHAnsi"/>
        </w:rPr>
        <w:t xml:space="preserve"> years</w:t>
      </w:r>
      <w:r w:rsidR="00687576">
        <w:rPr>
          <w:rFonts w:cstheme="minorHAnsi"/>
        </w:rPr>
        <w:t xml:space="preserve">, the </w:t>
      </w:r>
      <w:r w:rsidR="000F4178">
        <w:rPr>
          <w:rFonts w:cstheme="minorHAnsi"/>
        </w:rPr>
        <w:t xml:space="preserve">Covid-19 pandemic has </w:t>
      </w:r>
      <w:r w:rsidR="00E52516">
        <w:rPr>
          <w:rFonts w:cstheme="minorHAnsi"/>
        </w:rPr>
        <w:t xml:space="preserve">rendered most </w:t>
      </w:r>
      <w:r w:rsidR="004A20ED">
        <w:rPr>
          <w:rFonts w:cstheme="minorHAnsi"/>
        </w:rPr>
        <w:t>economic and business statistics obsolete</w:t>
      </w:r>
      <w:r w:rsidR="00F5067F">
        <w:rPr>
          <w:rFonts w:cstheme="minorHAnsi"/>
        </w:rPr>
        <w:t xml:space="preserve"> or, at the least, suspect</w:t>
      </w:r>
      <w:r w:rsidR="004A20ED">
        <w:rPr>
          <w:rFonts w:cstheme="minorHAnsi"/>
        </w:rPr>
        <w:t xml:space="preserve">.  </w:t>
      </w:r>
    </w:p>
    <w:p w14:paraId="34BEDB0D" w14:textId="259B4C39" w:rsidR="00204CF0" w:rsidRDefault="00F5067F" w:rsidP="00AE3711">
      <w:pPr>
        <w:spacing w:after="120"/>
        <w:jc w:val="both"/>
        <w:rPr>
          <w:rFonts w:cstheme="minorHAnsi"/>
        </w:rPr>
      </w:pPr>
      <w:r>
        <w:rPr>
          <w:rFonts w:cstheme="minorHAnsi"/>
        </w:rPr>
        <w:t>The problem is m</w:t>
      </w:r>
      <w:r w:rsidR="00204CF0">
        <w:rPr>
          <w:rFonts w:cstheme="minorHAnsi"/>
        </w:rPr>
        <w:t xml:space="preserve">ost surveys use </w:t>
      </w:r>
      <w:r>
        <w:rPr>
          <w:rFonts w:cstheme="minorHAnsi"/>
        </w:rPr>
        <w:t xml:space="preserve">the </w:t>
      </w:r>
      <w:r w:rsidR="00204CF0">
        <w:rPr>
          <w:rFonts w:cstheme="minorHAnsi"/>
        </w:rPr>
        <w:t xml:space="preserve">government and reliable survey statistics as targets </w:t>
      </w:r>
      <w:r w:rsidR="00DE06D6">
        <w:rPr>
          <w:rFonts w:cstheme="minorHAnsi"/>
        </w:rPr>
        <w:t xml:space="preserve">for post-survey adjustment of </w:t>
      </w:r>
      <w:r>
        <w:rPr>
          <w:rFonts w:cstheme="minorHAnsi"/>
        </w:rPr>
        <w:t xml:space="preserve">the </w:t>
      </w:r>
      <w:r w:rsidR="00DE06D6">
        <w:rPr>
          <w:rFonts w:cstheme="minorHAnsi"/>
        </w:rPr>
        <w:t xml:space="preserve">weights. Methods such as </w:t>
      </w:r>
      <w:r w:rsidR="0030378D">
        <w:rPr>
          <w:rFonts w:cstheme="minorHAnsi"/>
        </w:rPr>
        <w:t xml:space="preserve">raking-ratio adjustments calibrate design </w:t>
      </w:r>
      <w:r w:rsidR="008B5F51">
        <w:rPr>
          <w:rFonts w:cstheme="minorHAnsi"/>
        </w:rPr>
        <w:t xml:space="preserve">weights by </w:t>
      </w:r>
      <w:r w:rsidR="0030378D">
        <w:rPr>
          <w:rFonts w:cstheme="minorHAnsi"/>
        </w:rPr>
        <w:t>adjust</w:t>
      </w:r>
      <w:r w:rsidR="008B5F51">
        <w:rPr>
          <w:rFonts w:cstheme="minorHAnsi"/>
        </w:rPr>
        <w:t>ing</w:t>
      </w:r>
      <w:r w:rsidR="0030378D">
        <w:rPr>
          <w:rFonts w:cstheme="minorHAnsi"/>
        </w:rPr>
        <w:t xml:space="preserve"> </w:t>
      </w:r>
      <w:r w:rsidR="008B5F51">
        <w:rPr>
          <w:rFonts w:cstheme="minorHAnsi"/>
        </w:rPr>
        <w:t xml:space="preserve">the </w:t>
      </w:r>
      <w:r w:rsidR="0030378D">
        <w:rPr>
          <w:rFonts w:cstheme="minorHAnsi"/>
        </w:rPr>
        <w:t>weights</w:t>
      </w:r>
      <w:r w:rsidR="00C709C0">
        <w:rPr>
          <w:rFonts w:cstheme="minorHAnsi"/>
        </w:rPr>
        <w:t xml:space="preserve"> to know</w:t>
      </w:r>
      <w:r w:rsidR="008B5F51">
        <w:rPr>
          <w:rFonts w:cstheme="minorHAnsi"/>
        </w:rPr>
        <w:t>n</w:t>
      </w:r>
      <w:r w:rsidR="00C709C0">
        <w:rPr>
          <w:rFonts w:cstheme="minorHAnsi"/>
        </w:rPr>
        <w:t xml:space="preserve"> marginal totals such as the number of business</w:t>
      </w:r>
      <w:r w:rsidR="00773DBA">
        <w:rPr>
          <w:rFonts w:cstheme="minorHAnsi"/>
        </w:rPr>
        <w:t>es</w:t>
      </w:r>
      <w:r w:rsidR="00C709C0">
        <w:rPr>
          <w:rFonts w:cstheme="minorHAnsi"/>
        </w:rPr>
        <w:t xml:space="preserve"> by size, </w:t>
      </w:r>
      <w:r w:rsidR="00773DBA">
        <w:rPr>
          <w:rFonts w:cstheme="minorHAnsi"/>
        </w:rPr>
        <w:t xml:space="preserve">by </w:t>
      </w:r>
      <w:r w:rsidR="00C709C0">
        <w:rPr>
          <w:rFonts w:cstheme="minorHAnsi"/>
        </w:rPr>
        <w:t xml:space="preserve">economic sector, </w:t>
      </w:r>
      <w:r w:rsidR="002128C4">
        <w:rPr>
          <w:rFonts w:cstheme="minorHAnsi"/>
        </w:rPr>
        <w:t xml:space="preserve">and other characteristics. </w:t>
      </w:r>
      <w:r w:rsidR="00773DBA">
        <w:rPr>
          <w:rFonts w:cstheme="minorHAnsi"/>
        </w:rPr>
        <w:t xml:space="preserve">Many of the measures predate the pandemic. Anecdotally, </w:t>
      </w:r>
      <w:r w:rsidR="003651B7">
        <w:rPr>
          <w:rFonts w:cstheme="minorHAnsi"/>
        </w:rPr>
        <w:t xml:space="preserve">we have heard that </w:t>
      </w:r>
      <w:r w:rsidR="003A0DF3">
        <w:rPr>
          <w:rFonts w:cstheme="minorHAnsi"/>
        </w:rPr>
        <w:t xml:space="preserve">people in many countries </w:t>
      </w:r>
      <w:r w:rsidR="00773DBA">
        <w:rPr>
          <w:rFonts w:cstheme="minorHAnsi"/>
        </w:rPr>
        <w:t xml:space="preserve">survived </w:t>
      </w:r>
      <w:r w:rsidR="003651B7">
        <w:rPr>
          <w:rFonts w:cstheme="minorHAnsi"/>
        </w:rPr>
        <w:t xml:space="preserve">economically </w:t>
      </w:r>
      <w:r w:rsidR="00E837C4">
        <w:rPr>
          <w:rFonts w:cstheme="minorHAnsi"/>
        </w:rPr>
        <w:t xml:space="preserve">by setting up informal </w:t>
      </w:r>
      <w:r w:rsidR="0023399C">
        <w:rPr>
          <w:rFonts w:cstheme="minorHAnsi"/>
        </w:rPr>
        <w:t>cottage industry</w:t>
      </w:r>
      <w:r w:rsidR="00E837C4">
        <w:rPr>
          <w:rFonts w:cstheme="minorHAnsi"/>
        </w:rPr>
        <w:t xml:space="preserve"> businesses</w:t>
      </w:r>
      <w:r w:rsidR="0023399C">
        <w:rPr>
          <w:rFonts w:cstheme="minorHAnsi"/>
        </w:rPr>
        <w:t xml:space="preserve"> to </w:t>
      </w:r>
      <w:r w:rsidR="00773DBA">
        <w:rPr>
          <w:rFonts w:cstheme="minorHAnsi"/>
        </w:rPr>
        <w:t xml:space="preserve">endure </w:t>
      </w:r>
      <w:r w:rsidR="00712FA4">
        <w:rPr>
          <w:rFonts w:cstheme="minorHAnsi"/>
        </w:rPr>
        <w:t>the pandemic. These business types</w:t>
      </w:r>
      <w:r w:rsidR="00B34770">
        <w:rPr>
          <w:rFonts w:cstheme="minorHAnsi"/>
        </w:rPr>
        <w:t xml:space="preserve"> are </w:t>
      </w:r>
      <w:r w:rsidR="00773DBA">
        <w:rPr>
          <w:rFonts w:cstheme="minorHAnsi"/>
        </w:rPr>
        <w:t xml:space="preserve">often </w:t>
      </w:r>
      <w:r w:rsidR="00B34770">
        <w:rPr>
          <w:rFonts w:cstheme="minorHAnsi"/>
        </w:rPr>
        <w:t>not represented in government statistics</w:t>
      </w:r>
      <w:r w:rsidR="00876947">
        <w:rPr>
          <w:rFonts w:cstheme="minorHAnsi"/>
        </w:rPr>
        <w:t xml:space="preserve"> and using the pre-pandemic statistics might </w:t>
      </w:r>
      <w:r w:rsidR="008A3425">
        <w:rPr>
          <w:rFonts w:cstheme="minorHAnsi"/>
        </w:rPr>
        <w:t>suppress the impact of the informal cottage, micro and small businesses</w:t>
      </w:r>
      <w:r w:rsidR="00522697">
        <w:rPr>
          <w:rFonts w:cstheme="minorHAnsi"/>
        </w:rPr>
        <w:t>.</w:t>
      </w:r>
    </w:p>
    <w:p w14:paraId="6D18EA69" w14:textId="27546571" w:rsidR="009B2BB2" w:rsidRDefault="009B2BB2" w:rsidP="00AE3711">
      <w:pPr>
        <w:spacing w:after="120"/>
        <w:jc w:val="both"/>
        <w:rPr>
          <w:rFonts w:cstheme="minorHAnsi"/>
        </w:rPr>
      </w:pPr>
      <w:r>
        <w:rPr>
          <w:rFonts w:cstheme="minorHAnsi"/>
        </w:rPr>
        <w:t xml:space="preserve">The </w:t>
      </w:r>
      <w:proofErr w:type="spellStart"/>
      <w:r>
        <w:rPr>
          <w:rFonts w:cstheme="minorHAnsi"/>
        </w:rPr>
        <w:t>MSM</w:t>
      </w:r>
      <w:r w:rsidR="000838DC">
        <w:rPr>
          <w:rFonts w:cstheme="minorHAnsi"/>
        </w:rPr>
        <w:t>e</w:t>
      </w:r>
      <w:proofErr w:type="spellEnd"/>
      <w:r>
        <w:rPr>
          <w:rFonts w:cstheme="minorHAnsi"/>
        </w:rPr>
        <w:t xml:space="preserve"> team </w:t>
      </w:r>
      <w:r w:rsidR="00773DBA">
        <w:rPr>
          <w:rFonts w:cstheme="minorHAnsi"/>
        </w:rPr>
        <w:t xml:space="preserve">recommends not using </w:t>
      </w:r>
      <w:r>
        <w:rPr>
          <w:rFonts w:cstheme="minorHAnsi"/>
        </w:rPr>
        <w:t xml:space="preserve">existing </w:t>
      </w:r>
      <w:r w:rsidR="00D63BA5">
        <w:rPr>
          <w:rFonts w:cstheme="minorHAnsi"/>
        </w:rPr>
        <w:t xml:space="preserve">official government and non-official survey results </w:t>
      </w:r>
      <w:r w:rsidR="00773DBA">
        <w:rPr>
          <w:rFonts w:cstheme="minorHAnsi"/>
        </w:rPr>
        <w:t xml:space="preserve">as part of the sample weighting plans </w:t>
      </w:r>
      <w:r w:rsidR="00D63BA5">
        <w:rPr>
          <w:rFonts w:cstheme="minorHAnsi"/>
        </w:rPr>
        <w:t xml:space="preserve">to </w:t>
      </w:r>
      <w:r w:rsidR="00040837">
        <w:rPr>
          <w:rFonts w:cstheme="minorHAnsi"/>
        </w:rPr>
        <w:t xml:space="preserve">directly calibrate the weights.  </w:t>
      </w:r>
      <w:r w:rsidR="00522697">
        <w:rPr>
          <w:rFonts w:cstheme="minorHAnsi"/>
        </w:rPr>
        <w:t>On the other ha</w:t>
      </w:r>
      <w:r w:rsidR="00F6522A">
        <w:rPr>
          <w:rFonts w:cstheme="minorHAnsi"/>
        </w:rPr>
        <w:t>n</w:t>
      </w:r>
      <w:r w:rsidR="00522697">
        <w:rPr>
          <w:rFonts w:cstheme="minorHAnsi"/>
        </w:rPr>
        <w:t xml:space="preserve">d, </w:t>
      </w:r>
      <w:r w:rsidR="00F6522A">
        <w:rPr>
          <w:rFonts w:cstheme="minorHAnsi"/>
        </w:rPr>
        <w:t xml:space="preserve">the </w:t>
      </w:r>
      <w:r w:rsidR="00C15731">
        <w:rPr>
          <w:rFonts w:cstheme="minorHAnsi"/>
        </w:rPr>
        <w:t xml:space="preserve">distribution </w:t>
      </w:r>
      <w:r w:rsidR="005B4493">
        <w:rPr>
          <w:rFonts w:cstheme="minorHAnsi"/>
        </w:rPr>
        <w:t xml:space="preserve">of the weights </w:t>
      </w:r>
      <w:r w:rsidR="00C15731">
        <w:rPr>
          <w:rFonts w:cstheme="minorHAnsi"/>
        </w:rPr>
        <w:t xml:space="preserve">and </w:t>
      </w:r>
      <w:r w:rsidR="00F6522A">
        <w:rPr>
          <w:rFonts w:cstheme="minorHAnsi"/>
        </w:rPr>
        <w:t xml:space="preserve">their results </w:t>
      </w:r>
      <w:r w:rsidR="005B4493">
        <w:rPr>
          <w:rFonts w:cstheme="minorHAnsi"/>
        </w:rPr>
        <w:t xml:space="preserve">population characteristics from the survey data will need to </w:t>
      </w:r>
      <w:r w:rsidR="0029218F">
        <w:rPr>
          <w:rFonts w:cstheme="minorHAnsi"/>
        </w:rPr>
        <w:t xml:space="preserve">be thoroughly reviewed.  </w:t>
      </w:r>
      <w:r w:rsidR="00DE77B1">
        <w:rPr>
          <w:rFonts w:cstheme="minorHAnsi"/>
        </w:rPr>
        <w:t xml:space="preserve">Post-survey calibration of the </w:t>
      </w:r>
      <w:r w:rsidR="00B3536A">
        <w:rPr>
          <w:rFonts w:cstheme="minorHAnsi"/>
        </w:rPr>
        <w:t xml:space="preserve">weights may </w:t>
      </w:r>
      <w:r w:rsidR="00DE77B1">
        <w:rPr>
          <w:rFonts w:cstheme="minorHAnsi"/>
        </w:rPr>
        <w:t xml:space="preserve">be </w:t>
      </w:r>
      <w:r w:rsidR="00B3536A">
        <w:rPr>
          <w:rFonts w:cstheme="minorHAnsi"/>
        </w:rPr>
        <w:t>need</w:t>
      </w:r>
      <w:r w:rsidR="00DE77B1">
        <w:rPr>
          <w:rFonts w:cstheme="minorHAnsi"/>
        </w:rPr>
        <w:t>ed</w:t>
      </w:r>
      <w:r w:rsidR="003325AA">
        <w:rPr>
          <w:rFonts w:cstheme="minorHAnsi"/>
        </w:rPr>
        <w:t xml:space="preserve"> </w:t>
      </w:r>
      <w:r w:rsidR="00B3536A">
        <w:rPr>
          <w:rFonts w:cstheme="minorHAnsi"/>
        </w:rPr>
        <w:t xml:space="preserve">based </w:t>
      </w:r>
      <w:r w:rsidR="003325AA">
        <w:rPr>
          <w:rFonts w:cstheme="minorHAnsi"/>
        </w:rPr>
        <w:t xml:space="preserve">on </w:t>
      </w:r>
      <w:r w:rsidR="00B3536A">
        <w:rPr>
          <w:rFonts w:cstheme="minorHAnsi"/>
        </w:rPr>
        <w:t xml:space="preserve">best estimates </w:t>
      </w:r>
      <w:r w:rsidR="003325AA">
        <w:rPr>
          <w:rFonts w:cstheme="minorHAnsi"/>
        </w:rPr>
        <w:t xml:space="preserve">of </w:t>
      </w:r>
      <w:r w:rsidR="00FA5C03">
        <w:rPr>
          <w:rFonts w:cstheme="minorHAnsi"/>
        </w:rPr>
        <w:t>characteristics of businesses</w:t>
      </w:r>
      <w:r w:rsidR="00773DBA">
        <w:rPr>
          <w:rFonts w:cstheme="minorHAnsi"/>
        </w:rPr>
        <w:t xml:space="preserve">, but this </w:t>
      </w:r>
      <w:r w:rsidR="008B299A">
        <w:rPr>
          <w:rFonts w:cstheme="minorHAnsi"/>
        </w:rPr>
        <w:t xml:space="preserve">may include a combination of </w:t>
      </w:r>
      <w:r w:rsidR="00920051">
        <w:rPr>
          <w:rFonts w:cstheme="minorHAnsi"/>
        </w:rPr>
        <w:t xml:space="preserve">older surveys, </w:t>
      </w:r>
      <w:r w:rsidR="00E939EB">
        <w:rPr>
          <w:rFonts w:cstheme="minorHAnsi"/>
        </w:rPr>
        <w:t>economic and country experts</w:t>
      </w:r>
      <w:r w:rsidR="005910A3">
        <w:rPr>
          <w:rFonts w:cstheme="minorHAnsi"/>
        </w:rPr>
        <w:t xml:space="preserve">, and subjective assessments to provide </w:t>
      </w:r>
      <w:r w:rsidR="003325AA">
        <w:rPr>
          <w:rFonts w:cstheme="minorHAnsi"/>
        </w:rPr>
        <w:t xml:space="preserve">rational </w:t>
      </w:r>
      <w:r w:rsidR="005910A3">
        <w:rPr>
          <w:rFonts w:cstheme="minorHAnsi"/>
        </w:rPr>
        <w:t>targets for calibration.</w:t>
      </w:r>
    </w:p>
    <w:p w14:paraId="2D266882" w14:textId="10E07FE4" w:rsidR="00183C64" w:rsidRDefault="00183C64" w:rsidP="00183C64">
      <w:pPr>
        <w:pStyle w:val="NoSpacing"/>
      </w:pPr>
      <w:r>
        <w:t xml:space="preserve">Our recommendation is </w:t>
      </w:r>
      <w:r w:rsidR="00143C74">
        <w:t xml:space="preserve">to </w:t>
      </w:r>
      <w:r>
        <w:t xml:space="preserve">not </w:t>
      </w:r>
      <w:r w:rsidR="00642FB5">
        <w:t xml:space="preserve">yet </w:t>
      </w:r>
      <w:r>
        <w:t xml:space="preserve">adjust weights to national </w:t>
      </w:r>
      <w:r w:rsidR="00D34C47">
        <w:t>statistics, but</w:t>
      </w:r>
      <w:r w:rsidR="00D47C8D">
        <w:t xml:space="preserve"> </w:t>
      </w:r>
      <w:r w:rsidR="004A023B">
        <w:t xml:space="preserve">analyze </w:t>
      </w:r>
      <w:r w:rsidR="00D47C8D">
        <w:t>the weights</w:t>
      </w:r>
      <w:r w:rsidR="00642FB5">
        <w:t xml:space="preserve">, confer with the Facebook </w:t>
      </w:r>
      <w:r w:rsidR="00773DBA">
        <w:t>team,</w:t>
      </w:r>
      <w:r w:rsidR="00D47C8D">
        <w:t xml:space="preserve"> and </w:t>
      </w:r>
      <w:r w:rsidR="00773DBA">
        <w:t xml:space="preserve">decide on </w:t>
      </w:r>
      <w:r w:rsidR="00B5203F">
        <w:t xml:space="preserve">strategies </w:t>
      </w:r>
      <w:r w:rsidR="00D47C8D">
        <w:t xml:space="preserve">if the weights </w:t>
      </w:r>
      <w:r w:rsidR="00A21F72">
        <w:t>produce uncertain or unreliable results.</w:t>
      </w:r>
    </w:p>
    <w:p w14:paraId="4BDEF019" w14:textId="77777777" w:rsidR="002858B1" w:rsidRDefault="002858B1" w:rsidP="002858B1">
      <w:pPr>
        <w:pStyle w:val="NoSpacing"/>
      </w:pPr>
    </w:p>
    <w:p w14:paraId="5B77C118" w14:textId="39E35B2C" w:rsidR="00A21F72" w:rsidRDefault="00E41F40" w:rsidP="002858B1">
      <w:pPr>
        <w:pStyle w:val="NoSpacing"/>
        <w:rPr>
          <w:sz w:val="28"/>
          <w:szCs w:val="28"/>
        </w:rPr>
      </w:pPr>
      <w:r>
        <w:rPr>
          <w:i/>
          <w:iCs/>
          <w:sz w:val="28"/>
          <w:szCs w:val="28"/>
        </w:rPr>
        <w:lastRenderedPageBreak/>
        <w:t>Weighting Effect #7</w:t>
      </w:r>
      <w:r w:rsidR="0059473A">
        <w:rPr>
          <w:i/>
          <w:iCs/>
          <w:sz w:val="28"/>
          <w:szCs w:val="28"/>
        </w:rPr>
        <w:t xml:space="preserve"> - </w:t>
      </w:r>
      <w:r w:rsidR="002858B1" w:rsidRPr="00E41F40">
        <w:rPr>
          <w:i/>
          <w:iCs/>
          <w:sz w:val="28"/>
          <w:szCs w:val="28"/>
        </w:rPr>
        <w:t>Cross-National (across countries</w:t>
      </w:r>
      <w:r w:rsidR="002858B1">
        <w:t>)</w:t>
      </w:r>
      <w:r w:rsidR="0059473A">
        <w:t xml:space="preserve"> </w:t>
      </w:r>
      <w:r w:rsidR="0059473A">
        <w:rPr>
          <w:i/>
          <w:iCs/>
          <w:sz w:val="28"/>
          <w:szCs w:val="28"/>
        </w:rPr>
        <w:t>Weighting</w:t>
      </w:r>
    </w:p>
    <w:p w14:paraId="622D8983" w14:textId="092CFC6D" w:rsidR="0059473A" w:rsidRPr="000253B5" w:rsidRDefault="000253B5" w:rsidP="002858B1">
      <w:pPr>
        <w:pStyle w:val="NoSpacing"/>
      </w:pPr>
      <w:r>
        <w:t>The last possible effect is to create weights acr</w:t>
      </w:r>
      <w:r w:rsidR="00822902">
        <w:t xml:space="preserve">oss the 12 countries for reporting and comparisons. Combined reporting </w:t>
      </w:r>
      <w:r w:rsidR="003A2E7B">
        <w:t xml:space="preserve">and direct statistical comparisons </w:t>
      </w:r>
      <w:r w:rsidR="00822902">
        <w:t xml:space="preserve">will not </w:t>
      </w:r>
      <w:r w:rsidR="003A2E7B">
        <w:t>be done</w:t>
      </w:r>
      <w:r w:rsidR="00011EFA">
        <w:t xml:space="preserve">, so </w:t>
      </w:r>
      <w:r w:rsidR="007B226B">
        <w:t>no effort will be made to consolidate the weighting for the 12 countries.</w:t>
      </w:r>
    </w:p>
    <w:sectPr w:rsidR="0059473A" w:rsidRPr="000253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BE084" w14:textId="77777777" w:rsidR="00D31E14" w:rsidRDefault="00D31E14" w:rsidP="00644C2A">
      <w:pPr>
        <w:spacing w:after="0" w:line="240" w:lineRule="auto"/>
      </w:pPr>
      <w:r>
        <w:separator/>
      </w:r>
    </w:p>
  </w:endnote>
  <w:endnote w:type="continuationSeparator" w:id="0">
    <w:p w14:paraId="4355D9B3" w14:textId="77777777" w:rsidR="00D31E14" w:rsidRDefault="00D31E14" w:rsidP="0064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6E075" w14:textId="77777777" w:rsidR="00D31E14" w:rsidRDefault="00D31E14" w:rsidP="00644C2A">
      <w:pPr>
        <w:spacing w:after="0" w:line="240" w:lineRule="auto"/>
      </w:pPr>
      <w:r>
        <w:separator/>
      </w:r>
    </w:p>
  </w:footnote>
  <w:footnote w:type="continuationSeparator" w:id="0">
    <w:p w14:paraId="1D732CF5" w14:textId="77777777" w:rsidR="00D31E14" w:rsidRDefault="00D31E14" w:rsidP="00644C2A">
      <w:pPr>
        <w:spacing w:after="0" w:line="240" w:lineRule="auto"/>
      </w:pPr>
      <w:r>
        <w:continuationSeparator/>
      </w:r>
    </w:p>
  </w:footnote>
  <w:footnote w:id="1">
    <w:p w14:paraId="5C4921F3" w14:textId="77777777" w:rsidR="00D31E14" w:rsidRPr="00AE3711" w:rsidRDefault="00D31E14" w:rsidP="00AE3711">
      <w:pPr>
        <w:spacing w:after="120" w:line="240" w:lineRule="auto"/>
        <w:rPr>
          <w:rFonts w:ascii="Calibri" w:eastAsia="Calibri" w:hAnsi="Calibri" w:cs="Calibri"/>
          <w:sz w:val="18"/>
          <w:szCs w:val="18"/>
        </w:rPr>
      </w:pPr>
      <w:r w:rsidRPr="00AE3711">
        <w:rPr>
          <w:sz w:val="18"/>
          <w:szCs w:val="18"/>
          <w:vertAlign w:val="superscript"/>
        </w:rPr>
        <w:footnoteRef/>
      </w:r>
      <w:r w:rsidRPr="00AE3711">
        <w:rPr>
          <w:sz w:val="18"/>
          <w:szCs w:val="18"/>
        </w:rPr>
        <w:t xml:space="preserve"> </w:t>
      </w:r>
      <w:r w:rsidRPr="00AE3711">
        <w:rPr>
          <w:rFonts w:ascii="Verdana" w:eastAsia="Verdana" w:hAnsi="Verdana" w:cs="Verdana"/>
          <w:sz w:val="18"/>
          <w:szCs w:val="18"/>
          <w:highlight w:val="white"/>
        </w:rPr>
        <w:t xml:space="preserve"> </w:t>
      </w:r>
      <w:r w:rsidRPr="00AE3711">
        <w:rPr>
          <w:rFonts w:ascii="Calibri" w:eastAsia="Calibri" w:hAnsi="Calibri" w:cs="Calibri"/>
          <w:sz w:val="18"/>
          <w:szCs w:val="18"/>
          <w:highlight w:val="white"/>
        </w:rPr>
        <w:t>Kreuter, Frauke, Stanley Presser and Roger Tourangeau. 2008. “Social Desirability Bias in CATI, IVR, and Web Surveys the Effects of Mode and Question Sensitivity.” Public Opinion Quarterly.</w:t>
      </w:r>
    </w:p>
  </w:footnote>
  <w:footnote w:id="2">
    <w:p w14:paraId="7CA8404A" w14:textId="77777777" w:rsidR="00D31E14" w:rsidRDefault="00D31E14" w:rsidP="00AE3711">
      <w:pPr>
        <w:spacing w:after="120" w:line="240" w:lineRule="auto"/>
        <w:rPr>
          <w:rFonts w:ascii="Calibri" w:eastAsia="Calibri" w:hAnsi="Calibri" w:cs="Calibri"/>
          <w:sz w:val="20"/>
          <w:szCs w:val="20"/>
        </w:rPr>
      </w:pPr>
      <w:r w:rsidRPr="00AE3711">
        <w:rPr>
          <w:sz w:val="18"/>
          <w:szCs w:val="18"/>
          <w:vertAlign w:val="superscript"/>
        </w:rPr>
        <w:footnoteRef/>
      </w:r>
      <w:r w:rsidRPr="00AE3711">
        <w:rPr>
          <w:rFonts w:ascii="Calibri" w:eastAsia="Calibri" w:hAnsi="Calibri" w:cs="Calibri"/>
          <w:sz w:val="18"/>
          <w:szCs w:val="18"/>
        </w:rPr>
        <w:t xml:space="preserve"> Tourangeau R.</w:t>
      </w:r>
      <w:r w:rsidRPr="00AE3711">
        <w:rPr>
          <w:rFonts w:ascii="Calibri" w:eastAsia="Calibri" w:hAnsi="Calibri" w:cs="Calibri"/>
          <w:sz w:val="18"/>
          <w:szCs w:val="18"/>
          <w:highlight w:val="white"/>
        </w:rPr>
        <w:t xml:space="preserve"> Cognitive sciences and survey methods. In: Jabine T, Straf M, Tanur J, Tourangeau R, eds. </w:t>
      </w:r>
      <w:r w:rsidRPr="00AE3711">
        <w:rPr>
          <w:rFonts w:ascii="Calibri" w:eastAsia="Calibri" w:hAnsi="Calibri" w:cs="Calibri"/>
          <w:i/>
          <w:sz w:val="18"/>
          <w:szCs w:val="18"/>
        </w:rPr>
        <w:t>Cognitive aspects of survey methodology: building a bridge between disciplines</w:t>
      </w:r>
      <w:r w:rsidRPr="00AE3711">
        <w:rPr>
          <w:rFonts w:ascii="Calibri" w:eastAsia="Calibri" w:hAnsi="Calibri" w:cs="Calibri"/>
          <w:sz w:val="18"/>
          <w:szCs w:val="18"/>
          <w:highlight w:val="white"/>
        </w:rPr>
        <w:t>. Washington DC: National Academy Press, 1984.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65E4C"/>
    <w:multiLevelType w:val="hybridMultilevel"/>
    <w:tmpl w:val="CF0E0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9753AC"/>
    <w:multiLevelType w:val="hybridMultilevel"/>
    <w:tmpl w:val="81F04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660FF8"/>
    <w:multiLevelType w:val="hybridMultilevel"/>
    <w:tmpl w:val="6848F8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95CBB"/>
    <w:multiLevelType w:val="hybridMultilevel"/>
    <w:tmpl w:val="72CC9294"/>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5AB80B06"/>
    <w:multiLevelType w:val="hybridMultilevel"/>
    <w:tmpl w:val="4608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8C07A7"/>
    <w:multiLevelType w:val="hybridMultilevel"/>
    <w:tmpl w:val="6848F8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EF0036"/>
    <w:multiLevelType w:val="hybridMultilevel"/>
    <w:tmpl w:val="AF700A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2F1A98"/>
    <w:multiLevelType w:val="multilevel"/>
    <w:tmpl w:val="D020DE2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900211041">
    <w:abstractNumId w:val="3"/>
  </w:num>
  <w:num w:numId="2" w16cid:durableId="1353143221">
    <w:abstractNumId w:val="5"/>
  </w:num>
  <w:num w:numId="3" w16cid:durableId="609363235">
    <w:abstractNumId w:val="1"/>
  </w:num>
  <w:num w:numId="4" w16cid:durableId="1205217411">
    <w:abstractNumId w:val="2"/>
  </w:num>
  <w:num w:numId="5" w16cid:durableId="1110709266">
    <w:abstractNumId w:val="6"/>
  </w:num>
  <w:num w:numId="6" w16cid:durableId="544752667">
    <w:abstractNumId w:val="7"/>
  </w:num>
  <w:num w:numId="7" w16cid:durableId="1361199796">
    <w:abstractNumId w:val="0"/>
  </w:num>
  <w:num w:numId="8" w16cid:durableId="1452043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AD"/>
    <w:rsid w:val="00002682"/>
    <w:rsid w:val="00006671"/>
    <w:rsid w:val="00011EFA"/>
    <w:rsid w:val="0001628A"/>
    <w:rsid w:val="00022C58"/>
    <w:rsid w:val="0002306B"/>
    <w:rsid w:val="00024CE1"/>
    <w:rsid w:val="0002502D"/>
    <w:rsid w:val="000253B5"/>
    <w:rsid w:val="0003575D"/>
    <w:rsid w:val="00040837"/>
    <w:rsid w:val="00040F3F"/>
    <w:rsid w:val="00041894"/>
    <w:rsid w:val="00043454"/>
    <w:rsid w:val="00044885"/>
    <w:rsid w:val="00054C45"/>
    <w:rsid w:val="00057535"/>
    <w:rsid w:val="0006140F"/>
    <w:rsid w:val="0007770B"/>
    <w:rsid w:val="000838DC"/>
    <w:rsid w:val="00084F0B"/>
    <w:rsid w:val="000870C2"/>
    <w:rsid w:val="000A25C2"/>
    <w:rsid w:val="000B0526"/>
    <w:rsid w:val="000B0BE8"/>
    <w:rsid w:val="000B1528"/>
    <w:rsid w:val="000B2223"/>
    <w:rsid w:val="000B5296"/>
    <w:rsid w:val="000B633C"/>
    <w:rsid w:val="000B665E"/>
    <w:rsid w:val="000C1584"/>
    <w:rsid w:val="000D4ABD"/>
    <w:rsid w:val="000D521A"/>
    <w:rsid w:val="000D734A"/>
    <w:rsid w:val="000E13FD"/>
    <w:rsid w:val="000F4178"/>
    <w:rsid w:val="001001E7"/>
    <w:rsid w:val="00110BB3"/>
    <w:rsid w:val="00113022"/>
    <w:rsid w:val="001149E2"/>
    <w:rsid w:val="00130E40"/>
    <w:rsid w:val="00133361"/>
    <w:rsid w:val="0013475B"/>
    <w:rsid w:val="001347C1"/>
    <w:rsid w:val="00142FA5"/>
    <w:rsid w:val="001436DD"/>
    <w:rsid w:val="00143C74"/>
    <w:rsid w:val="00167F9E"/>
    <w:rsid w:val="00171157"/>
    <w:rsid w:val="00182141"/>
    <w:rsid w:val="00183C64"/>
    <w:rsid w:val="00191A8A"/>
    <w:rsid w:val="0019477D"/>
    <w:rsid w:val="00194B14"/>
    <w:rsid w:val="00195C18"/>
    <w:rsid w:val="001A1CDD"/>
    <w:rsid w:val="001A3BC2"/>
    <w:rsid w:val="001A420A"/>
    <w:rsid w:val="001C14E6"/>
    <w:rsid w:val="001C15AF"/>
    <w:rsid w:val="001C1685"/>
    <w:rsid w:val="001C6799"/>
    <w:rsid w:val="001C6A0C"/>
    <w:rsid w:val="001D3F75"/>
    <w:rsid w:val="001D5B3D"/>
    <w:rsid w:val="001E4E17"/>
    <w:rsid w:val="001E5CA9"/>
    <w:rsid w:val="001E61B3"/>
    <w:rsid w:val="001F2A9A"/>
    <w:rsid w:val="001F6B8C"/>
    <w:rsid w:val="00203538"/>
    <w:rsid w:val="00204291"/>
    <w:rsid w:val="00204CF0"/>
    <w:rsid w:val="00206C3B"/>
    <w:rsid w:val="002128C4"/>
    <w:rsid w:val="00215025"/>
    <w:rsid w:val="002308F6"/>
    <w:rsid w:val="002314D9"/>
    <w:rsid w:val="0023399C"/>
    <w:rsid w:val="00233F28"/>
    <w:rsid w:val="002357E7"/>
    <w:rsid w:val="00237C5F"/>
    <w:rsid w:val="00261C9F"/>
    <w:rsid w:val="00267A38"/>
    <w:rsid w:val="00272DCE"/>
    <w:rsid w:val="0028464C"/>
    <w:rsid w:val="002858B1"/>
    <w:rsid w:val="0029156E"/>
    <w:rsid w:val="0029218F"/>
    <w:rsid w:val="002945CC"/>
    <w:rsid w:val="00294C52"/>
    <w:rsid w:val="002A6412"/>
    <w:rsid w:val="002B04B7"/>
    <w:rsid w:val="002B6354"/>
    <w:rsid w:val="002C5472"/>
    <w:rsid w:val="002D1535"/>
    <w:rsid w:val="002D4B9F"/>
    <w:rsid w:val="002E512A"/>
    <w:rsid w:val="002E7561"/>
    <w:rsid w:val="002F067A"/>
    <w:rsid w:val="002F0ECE"/>
    <w:rsid w:val="002F37FA"/>
    <w:rsid w:val="002F6A4D"/>
    <w:rsid w:val="002F7B71"/>
    <w:rsid w:val="002F7B9A"/>
    <w:rsid w:val="0030378D"/>
    <w:rsid w:val="00307D49"/>
    <w:rsid w:val="00312312"/>
    <w:rsid w:val="00312B6A"/>
    <w:rsid w:val="00317F93"/>
    <w:rsid w:val="00331817"/>
    <w:rsid w:val="00331A9A"/>
    <w:rsid w:val="003325AA"/>
    <w:rsid w:val="003328CA"/>
    <w:rsid w:val="00334583"/>
    <w:rsid w:val="0033673C"/>
    <w:rsid w:val="0033680B"/>
    <w:rsid w:val="00341803"/>
    <w:rsid w:val="00342166"/>
    <w:rsid w:val="003422BF"/>
    <w:rsid w:val="0034660A"/>
    <w:rsid w:val="00351C30"/>
    <w:rsid w:val="003542D6"/>
    <w:rsid w:val="003559E7"/>
    <w:rsid w:val="00361E76"/>
    <w:rsid w:val="00362554"/>
    <w:rsid w:val="00363853"/>
    <w:rsid w:val="003651B7"/>
    <w:rsid w:val="00367BFC"/>
    <w:rsid w:val="00372D92"/>
    <w:rsid w:val="00376544"/>
    <w:rsid w:val="00376A09"/>
    <w:rsid w:val="00376DD0"/>
    <w:rsid w:val="0038092D"/>
    <w:rsid w:val="003855BD"/>
    <w:rsid w:val="0039681D"/>
    <w:rsid w:val="003A0DF3"/>
    <w:rsid w:val="003A191C"/>
    <w:rsid w:val="003A2E7B"/>
    <w:rsid w:val="003A5B06"/>
    <w:rsid w:val="003B4FD5"/>
    <w:rsid w:val="003C4E61"/>
    <w:rsid w:val="003C7337"/>
    <w:rsid w:val="003D117B"/>
    <w:rsid w:val="003D440B"/>
    <w:rsid w:val="003D4FD8"/>
    <w:rsid w:val="003E2CE6"/>
    <w:rsid w:val="003E4BAB"/>
    <w:rsid w:val="003F1DE0"/>
    <w:rsid w:val="003F24D4"/>
    <w:rsid w:val="003F3C19"/>
    <w:rsid w:val="003F4465"/>
    <w:rsid w:val="004010B2"/>
    <w:rsid w:val="00402158"/>
    <w:rsid w:val="0041227A"/>
    <w:rsid w:val="00412B34"/>
    <w:rsid w:val="0042269D"/>
    <w:rsid w:val="00423AF1"/>
    <w:rsid w:val="0042493E"/>
    <w:rsid w:val="00424A60"/>
    <w:rsid w:val="00425458"/>
    <w:rsid w:val="004276FA"/>
    <w:rsid w:val="00430AAF"/>
    <w:rsid w:val="00442D0C"/>
    <w:rsid w:val="00454FA2"/>
    <w:rsid w:val="00460E02"/>
    <w:rsid w:val="00464EDE"/>
    <w:rsid w:val="00467308"/>
    <w:rsid w:val="004714C0"/>
    <w:rsid w:val="004768DD"/>
    <w:rsid w:val="004775F4"/>
    <w:rsid w:val="00484D5E"/>
    <w:rsid w:val="00486583"/>
    <w:rsid w:val="00491A68"/>
    <w:rsid w:val="00494456"/>
    <w:rsid w:val="004A023B"/>
    <w:rsid w:val="004A20ED"/>
    <w:rsid w:val="004A44A0"/>
    <w:rsid w:val="004A53EC"/>
    <w:rsid w:val="004A7805"/>
    <w:rsid w:val="004B03A8"/>
    <w:rsid w:val="004C23AF"/>
    <w:rsid w:val="004C2FF3"/>
    <w:rsid w:val="004C4999"/>
    <w:rsid w:val="004C4FDF"/>
    <w:rsid w:val="004C7C3C"/>
    <w:rsid w:val="004D45F1"/>
    <w:rsid w:val="004D621B"/>
    <w:rsid w:val="004D7C68"/>
    <w:rsid w:val="004E10D7"/>
    <w:rsid w:val="004F0F6C"/>
    <w:rsid w:val="005020F2"/>
    <w:rsid w:val="00505A5F"/>
    <w:rsid w:val="00515178"/>
    <w:rsid w:val="00522697"/>
    <w:rsid w:val="00524809"/>
    <w:rsid w:val="00526368"/>
    <w:rsid w:val="0053149E"/>
    <w:rsid w:val="0053209D"/>
    <w:rsid w:val="00532BBD"/>
    <w:rsid w:val="00534D20"/>
    <w:rsid w:val="00535ECC"/>
    <w:rsid w:val="00540134"/>
    <w:rsid w:val="00542916"/>
    <w:rsid w:val="0056107A"/>
    <w:rsid w:val="00572C86"/>
    <w:rsid w:val="0058387A"/>
    <w:rsid w:val="00583FB7"/>
    <w:rsid w:val="005910A3"/>
    <w:rsid w:val="0059364F"/>
    <w:rsid w:val="0059473A"/>
    <w:rsid w:val="005961FF"/>
    <w:rsid w:val="005A1011"/>
    <w:rsid w:val="005A5127"/>
    <w:rsid w:val="005A56C0"/>
    <w:rsid w:val="005A6171"/>
    <w:rsid w:val="005B03D3"/>
    <w:rsid w:val="005B4493"/>
    <w:rsid w:val="005B4FC4"/>
    <w:rsid w:val="005C52EF"/>
    <w:rsid w:val="005C775C"/>
    <w:rsid w:val="005D0BF4"/>
    <w:rsid w:val="005D15F4"/>
    <w:rsid w:val="005E18AA"/>
    <w:rsid w:val="005F3EAE"/>
    <w:rsid w:val="005F685E"/>
    <w:rsid w:val="005F6A01"/>
    <w:rsid w:val="00611A42"/>
    <w:rsid w:val="00616C7C"/>
    <w:rsid w:val="00623F12"/>
    <w:rsid w:val="00624FD2"/>
    <w:rsid w:val="00631BF7"/>
    <w:rsid w:val="00642FB5"/>
    <w:rsid w:val="00644C2A"/>
    <w:rsid w:val="0064617F"/>
    <w:rsid w:val="0066015A"/>
    <w:rsid w:val="00662068"/>
    <w:rsid w:val="006645AF"/>
    <w:rsid w:val="00665448"/>
    <w:rsid w:val="00684974"/>
    <w:rsid w:val="00687576"/>
    <w:rsid w:val="00690F6B"/>
    <w:rsid w:val="00696203"/>
    <w:rsid w:val="006B0E5E"/>
    <w:rsid w:val="006C0D9D"/>
    <w:rsid w:val="006C11D6"/>
    <w:rsid w:val="006C4F15"/>
    <w:rsid w:val="006D2847"/>
    <w:rsid w:val="006E4EB0"/>
    <w:rsid w:val="006F223A"/>
    <w:rsid w:val="006F40CF"/>
    <w:rsid w:val="00707BC3"/>
    <w:rsid w:val="007120B9"/>
    <w:rsid w:val="00712FA4"/>
    <w:rsid w:val="00722DE4"/>
    <w:rsid w:val="0072324E"/>
    <w:rsid w:val="00732F0D"/>
    <w:rsid w:val="007357C8"/>
    <w:rsid w:val="00737685"/>
    <w:rsid w:val="00740CD0"/>
    <w:rsid w:val="0074440E"/>
    <w:rsid w:val="0075050E"/>
    <w:rsid w:val="00757960"/>
    <w:rsid w:val="007625B3"/>
    <w:rsid w:val="00772994"/>
    <w:rsid w:val="00772F75"/>
    <w:rsid w:val="00773238"/>
    <w:rsid w:val="00773DBA"/>
    <w:rsid w:val="00782EA4"/>
    <w:rsid w:val="00782F3E"/>
    <w:rsid w:val="00785E9C"/>
    <w:rsid w:val="007A3CF1"/>
    <w:rsid w:val="007A54DD"/>
    <w:rsid w:val="007A6E09"/>
    <w:rsid w:val="007A71DC"/>
    <w:rsid w:val="007B226B"/>
    <w:rsid w:val="007B534C"/>
    <w:rsid w:val="007C1936"/>
    <w:rsid w:val="007C7DE0"/>
    <w:rsid w:val="007D304D"/>
    <w:rsid w:val="007E22F7"/>
    <w:rsid w:val="007E3804"/>
    <w:rsid w:val="007F1F3E"/>
    <w:rsid w:val="007F211A"/>
    <w:rsid w:val="007F36B2"/>
    <w:rsid w:val="007F3AA8"/>
    <w:rsid w:val="00802AEB"/>
    <w:rsid w:val="0080434B"/>
    <w:rsid w:val="008056CA"/>
    <w:rsid w:val="00817B21"/>
    <w:rsid w:val="00822902"/>
    <w:rsid w:val="00822E5F"/>
    <w:rsid w:val="008254D8"/>
    <w:rsid w:val="00825AA5"/>
    <w:rsid w:val="00827175"/>
    <w:rsid w:val="0083188F"/>
    <w:rsid w:val="00834576"/>
    <w:rsid w:val="00834CBF"/>
    <w:rsid w:val="00845651"/>
    <w:rsid w:val="008558E6"/>
    <w:rsid w:val="00856D91"/>
    <w:rsid w:val="0085722B"/>
    <w:rsid w:val="00857C20"/>
    <w:rsid w:val="00862026"/>
    <w:rsid w:val="00864957"/>
    <w:rsid w:val="008668B3"/>
    <w:rsid w:val="0087176B"/>
    <w:rsid w:val="0087347E"/>
    <w:rsid w:val="00874C7C"/>
    <w:rsid w:val="00875D9F"/>
    <w:rsid w:val="00876947"/>
    <w:rsid w:val="008828C0"/>
    <w:rsid w:val="008901F4"/>
    <w:rsid w:val="00891EEA"/>
    <w:rsid w:val="008934FF"/>
    <w:rsid w:val="008950BF"/>
    <w:rsid w:val="008A3425"/>
    <w:rsid w:val="008A5319"/>
    <w:rsid w:val="008A6B4D"/>
    <w:rsid w:val="008A6D7B"/>
    <w:rsid w:val="008A6E03"/>
    <w:rsid w:val="008B299A"/>
    <w:rsid w:val="008B5344"/>
    <w:rsid w:val="008B5F51"/>
    <w:rsid w:val="008B6416"/>
    <w:rsid w:val="008B7C21"/>
    <w:rsid w:val="008C2079"/>
    <w:rsid w:val="008E05E5"/>
    <w:rsid w:val="008E5B85"/>
    <w:rsid w:val="008F0A8F"/>
    <w:rsid w:val="008F3096"/>
    <w:rsid w:val="00910F77"/>
    <w:rsid w:val="00913BB7"/>
    <w:rsid w:val="00914530"/>
    <w:rsid w:val="00915D0C"/>
    <w:rsid w:val="00920051"/>
    <w:rsid w:val="009217DE"/>
    <w:rsid w:val="00927E6B"/>
    <w:rsid w:val="00944132"/>
    <w:rsid w:val="0095030A"/>
    <w:rsid w:val="00974B5A"/>
    <w:rsid w:val="009810AE"/>
    <w:rsid w:val="009846F7"/>
    <w:rsid w:val="009864E3"/>
    <w:rsid w:val="009914BD"/>
    <w:rsid w:val="009978CD"/>
    <w:rsid w:val="00997E35"/>
    <w:rsid w:val="009A7478"/>
    <w:rsid w:val="009B22D3"/>
    <w:rsid w:val="009B2839"/>
    <w:rsid w:val="009B2BB2"/>
    <w:rsid w:val="009B6942"/>
    <w:rsid w:val="009B7EAF"/>
    <w:rsid w:val="009C0722"/>
    <w:rsid w:val="009C13CB"/>
    <w:rsid w:val="009C15AD"/>
    <w:rsid w:val="009C2798"/>
    <w:rsid w:val="009C6B76"/>
    <w:rsid w:val="009D26CB"/>
    <w:rsid w:val="009D3F39"/>
    <w:rsid w:val="009D6496"/>
    <w:rsid w:val="009E057C"/>
    <w:rsid w:val="009E35DF"/>
    <w:rsid w:val="009E6AF7"/>
    <w:rsid w:val="009F0B4C"/>
    <w:rsid w:val="00A005E9"/>
    <w:rsid w:val="00A04E7A"/>
    <w:rsid w:val="00A0695D"/>
    <w:rsid w:val="00A1089E"/>
    <w:rsid w:val="00A1250F"/>
    <w:rsid w:val="00A14BD2"/>
    <w:rsid w:val="00A20CCE"/>
    <w:rsid w:val="00A21F72"/>
    <w:rsid w:val="00A30476"/>
    <w:rsid w:val="00A3115A"/>
    <w:rsid w:val="00A33B46"/>
    <w:rsid w:val="00A3720F"/>
    <w:rsid w:val="00A410D9"/>
    <w:rsid w:val="00A43432"/>
    <w:rsid w:val="00A44BB6"/>
    <w:rsid w:val="00A54119"/>
    <w:rsid w:val="00A578D4"/>
    <w:rsid w:val="00A57F2F"/>
    <w:rsid w:val="00A70C7C"/>
    <w:rsid w:val="00A820D3"/>
    <w:rsid w:val="00A8501A"/>
    <w:rsid w:val="00A85706"/>
    <w:rsid w:val="00A86D28"/>
    <w:rsid w:val="00A874CF"/>
    <w:rsid w:val="00A90990"/>
    <w:rsid w:val="00A91962"/>
    <w:rsid w:val="00AB3A7B"/>
    <w:rsid w:val="00AB4D00"/>
    <w:rsid w:val="00AB5547"/>
    <w:rsid w:val="00AC2D1F"/>
    <w:rsid w:val="00AC3D3F"/>
    <w:rsid w:val="00AC44FA"/>
    <w:rsid w:val="00AD0A2D"/>
    <w:rsid w:val="00AD5255"/>
    <w:rsid w:val="00AD70C6"/>
    <w:rsid w:val="00AE3711"/>
    <w:rsid w:val="00AE3F9F"/>
    <w:rsid w:val="00AE54F2"/>
    <w:rsid w:val="00AE63CF"/>
    <w:rsid w:val="00AE71F9"/>
    <w:rsid w:val="00AF2B10"/>
    <w:rsid w:val="00AF77CF"/>
    <w:rsid w:val="00B013FB"/>
    <w:rsid w:val="00B03926"/>
    <w:rsid w:val="00B07386"/>
    <w:rsid w:val="00B14168"/>
    <w:rsid w:val="00B15701"/>
    <w:rsid w:val="00B34770"/>
    <w:rsid w:val="00B3536A"/>
    <w:rsid w:val="00B446DF"/>
    <w:rsid w:val="00B5203F"/>
    <w:rsid w:val="00B53127"/>
    <w:rsid w:val="00B550C3"/>
    <w:rsid w:val="00B550E0"/>
    <w:rsid w:val="00B5696B"/>
    <w:rsid w:val="00B66404"/>
    <w:rsid w:val="00B73DBA"/>
    <w:rsid w:val="00B83587"/>
    <w:rsid w:val="00B85094"/>
    <w:rsid w:val="00B87A47"/>
    <w:rsid w:val="00B93F17"/>
    <w:rsid w:val="00B95989"/>
    <w:rsid w:val="00B96E06"/>
    <w:rsid w:val="00BA08E3"/>
    <w:rsid w:val="00BA65CF"/>
    <w:rsid w:val="00BB3FD0"/>
    <w:rsid w:val="00BC171A"/>
    <w:rsid w:val="00BC2F4C"/>
    <w:rsid w:val="00BD39BB"/>
    <w:rsid w:val="00BE2082"/>
    <w:rsid w:val="00BE2651"/>
    <w:rsid w:val="00BF029F"/>
    <w:rsid w:val="00C1216C"/>
    <w:rsid w:val="00C12768"/>
    <w:rsid w:val="00C14D88"/>
    <w:rsid w:val="00C15731"/>
    <w:rsid w:val="00C209B9"/>
    <w:rsid w:val="00C26A5F"/>
    <w:rsid w:val="00C32FFA"/>
    <w:rsid w:val="00C37BE9"/>
    <w:rsid w:val="00C417FC"/>
    <w:rsid w:val="00C52AFE"/>
    <w:rsid w:val="00C62495"/>
    <w:rsid w:val="00C709C0"/>
    <w:rsid w:val="00C81574"/>
    <w:rsid w:val="00C857E4"/>
    <w:rsid w:val="00C85B8F"/>
    <w:rsid w:val="00C86902"/>
    <w:rsid w:val="00C87882"/>
    <w:rsid w:val="00C94C4C"/>
    <w:rsid w:val="00C95355"/>
    <w:rsid w:val="00CA3056"/>
    <w:rsid w:val="00CA4B64"/>
    <w:rsid w:val="00CA5621"/>
    <w:rsid w:val="00CA6D3C"/>
    <w:rsid w:val="00CA6F2D"/>
    <w:rsid w:val="00CB029C"/>
    <w:rsid w:val="00CB27B1"/>
    <w:rsid w:val="00CB3494"/>
    <w:rsid w:val="00CC07AC"/>
    <w:rsid w:val="00CC4427"/>
    <w:rsid w:val="00CC48A7"/>
    <w:rsid w:val="00CC78BD"/>
    <w:rsid w:val="00CD524E"/>
    <w:rsid w:val="00CD6852"/>
    <w:rsid w:val="00CE2813"/>
    <w:rsid w:val="00CE7E6E"/>
    <w:rsid w:val="00CF00CA"/>
    <w:rsid w:val="00CF36AC"/>
    <w:rsid w:val="00D06071"/>
    <w:rsid w:val="00D07515"/>
    <w:rsid w:val="00D13B51"/>
    <w:rsid w:val="00D15926"/>
    <w:rsid w:val="00D16A2B"/>
    <w:rsid w:val="00D1755E"/>
    <w:rsid w:val="00D2009E"/>
    <w:rsid w:val="00D24F01"/>
    <w:rsid w:val="00D25BDD"/>
    <w:rsid w:val="00D26A8D"/>
    <w:rsid w:val="00D31E14"/>
    <w:rsid w:val="00D34C47"/>
    <w:rsid w:val="00D40C5C"/>
    <w:rsid w:val="00D40C78"/>
    <w:rsid w:val="00D419C6"/>
    <w:rsid w:val="00D45805"/>
    <w:rsid w:val="00D46D0B"/>
    <w:rsid w:val="00D478D9"/>
    <w:rsid w:val="00D47C8D"/>
    <w:rsid w:val="00D52126"/>
    <w:rsid w:val="00D52858"/>
    <w:rsid w:val="00D60162"/>
    <w:rsid w:val="00D61FA4"/>
    <w:rsid w:val="00D63BA5"/>
    <w:rsid w:val="00D654B9"/>
    <w:rsid w:val="00D72E2D"/>
    <w:rsid w:val="00D73ABD"/>
    <w:rsid w:val="00D80726"/>
    <w:rsid w:val="00D817F6"/>
    <w:rsid w:val="00D820E7"/>
    <w:rsid w:val="00DA2063"/>
    <w:rsid w:val="00DB5047"/>
    <w:rsid w:val="00DC01CB"/>
    <w:rsid w:val="00DC19C0"/>
    <w:rsid w:val="00DC7C08"/>
    <w:rsid w:val="00DD3BC9"/>
    <w:rsid w:val="00DE06D6"/>
    <w:rsid w:val="00DE22B4"/>
    <w:rsid w:val="00DE5A0E"/>
    <w:rsid w:val="00DE77B1"/>
    <w:rsid w:val="00DE7DAA"/>
    <w:rsid w:val="00DF2472"/>
    <w:rsid w:val="00DF6F8D"/>
    <w:rsid w:val="00E06B25"/>
    <w:rsid w:val="00E237C2"/>
    <w:rsid w:val="00E41F40"/>
    <w:rsid w:val="00E4385D"/>
    <w:rsid w:val="00E45DBF"/>
    <w:rsid w:val="00E47095"/>
    <w:rsid w:val="00E52516"/>
    <w:rsid w:val="00E63B7B"/>
    <w:rsid w:val="00E657FE"/>
    <w:rsid w:val="00E74180"/>
    <w:rsid w:val="00E837C4"/>
    <w:rsid w:val="00E90F0F"/>
    <w:rsid w:val="00E939EB"/>
    <w:rsid w:val="00E962E3"/>
    <w:rsid w:val="00EA7026"/>
    <w:rsid w:val="00EB55BA"/>
    <w:rsid w:val="00EC270D"/>
    <w:rsid w:val="00EE5791"/>
    <w:rsid w:val="00EE6D7C"/>
    <w:rsid w:val="00EF432C"/>
    <w:rsid w:val="00F0599B"/>
    <w:rsid w:val="00F10F96"/>
    <w:rsid w:val="00F11E35"/>
    <w:rsid w:val="00F22724"/>
    <w:rsid w:val="00F23156"/>
    <w:rsid w:val="00F2617B"/>
    <w:rsid w:val="00F26259"/>
    <w:rsid w:val="00F26F5F"/>
    <w:rsid w:val="00F30336"/>
    <w:rsid w:val="00F353AD"/>
    <w:rsid w:val="00F46B27"/>
    <w:rsid w:val="00F5067F"/>
    <w:rsid w:val="00F507A8"/>
    <w:rsid w:val="00F5426B"/>
    <w:rsid w:val="00F567C4"/>
    <w:rsid w:val="00F62170"/>
    <w:rsid w:val="00F6522A"/>
    <w:rsid w:val="00F6539C"/>
    <w:rsid w:val="00F657DF"/>
    <w:rsid w:val="00F6605B"/>
    <w:rsid w:val="00F751DF"/>
    <w:rsid w:val="00F76523"/>
    <w:rsid w:val="00F81149"/>
    <w:rsid w:val="00F812A4"/>
    <w:rsid w:val="00F81AF6"/>
    <w:rsid w:val="00F821A2"/>
    <w:rsid w:val="00F826E2"/>
    <w:rsid w:val="00F90CD4"/>
    <w:rsid w:val="00F97833"/>
    <w:rsid w:val="00FA02ED"/>
    <w:rsid w:val="00FA2EF3"/>
    <w:rsid w:val="00FA4D18"/>
    <w:rsid w:val="00FA5C03"/>
    <w:rsid w:val="00FB67FA"/>
    <w:rsid w:val="00FD5D9B"/>
    <w:rsid w:val="00FE01C3"/>
    <w:rsid w:val="00FF02C5"/>
    <w:rsid w:val="00FF0C4C"/>
    <w:rsid w:val="00FF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0005"/>
  <w15:chartTrackingRefBased/>
  <w15:docId w15:val="{54C4C4C4-F12B-4D15-BA6E-5E7C317A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5AD"/>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5AD"/>
    <w:pPr>
      <w:ind w:left="720"/>
      <w:contextualSpacing/>
    </w:pPr>
  </w:style>
  <w:style w:type="character" w:customStyle="1" w:styleId="Heading1Char">
    <w:name w:val="Heading 1 Char"/>
    <w:basedOn w:val="DefaultParagraphFont"/>
    <w:link w:val="Heading1"/>
    <w:uiPriority w:val="9"/>
    <w:rsid w:val="009C15AD"/>
    <w:rPr>
      <w:rFonts w:ascii="Arial" w:eastAsia="Arial" w:hAnsi="Arial" w:cs="Arial"/>
      <w:sz w:val="40"/>
      <w:szCs w:val="40"/>
      <w:lang w:val="en"/>
    </w:rPr>
  </w:style>
  <w:style w:type="paragraph" w:styleId="BalloonText">
    <w:name w:val="Balloon Text"/>
    <w:basedOn w:val="Normal"/>
    <w:link w:val="BalloonTextChar"/>
    <w:uiPriority w:val="99"/>
    <w:semiHidden/>
    <w:unhideWhenUsed/>
    <w:rsid w:val="009C1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5AD"/>
    <w:rPr>
      <w:rFonts w:ascii="Segoe UI" w:hAnsi="Segoe UI" w:cs="Segoe UI"/>
      <w:sz w:val="18"/>
      <w:szCs w:val="18"/>
    </w:rPr>
  </w:style>
  <w:style w:type="character" w:styleId="PlaceholderText">
    <w:name w:val="Placeholder Text"/>
    <w:basedOn w:val="DefaultParagraphFont"/>
    <w:uiPriority w:val="99"/>
    <w:semiHidden/>
    <w:rsid w:val="00CD524E"/>
    <w:rPr>
      <w:color w:val="808080"/>
    </w:rPr>
  </w:style>
  <w:style w:type="paragraph" w:styleId="NoSpacing">
    <w:name w:val="No Spacing"/>
    <w:uiPriority w:val="1"/>
    <w:qFormat/>
    <w:rsid w:val="00183C64"/>
    <w:pPr>
      <w:spacing w:after="0" w:line="240" w:lineRule="auto"/>
    </w:pPr>
  </w:style>
  <w:style w:type="character" w:styleId="CommentReference">
    <w:name w:val="annotation reference"/>
    <w:basedOn w:val="DefaultParagraphFont"/>
    <w:uiPriority w:val="99"/>
    <w:semiHidden/>
    <w:unhideWhenUsed/>
    <w:rsid w:val="00D31E14"/>
    <w:rPr>
      <w:sz w:val="16"/>
      <w:szCs w:val="16"/>
    </w:rPr>
  </w:style>
  <w:style w:type="paragraph" w:styleId="CommentText">
    <w:name w:val="annotation text"/>
    <w:basedOn w:val="Normal"/>
    <w:link w:val="CommentTextChar"/>
    <w:uiPriority w:val="99"/>
    <w:semiHidden/>
    <w:unhideWhenUsed/>
    <w:rsid w:val="00D31E14"/>
    <w:pPr>
      <w:spacing w:line="240" w:lineRule="auto"/>
    </w:pPr>
    <w:rPr>
      <w:sz w:val="20"/>
      <w:szCs w:val="20"/>
    </w:rPr>
  </w:style>
  <w:style w:type="character" w:customStyle="1" w:styleId="CommentTextChar">
    <w:name w:val="Comment Text Char"/>
    <w:basedOn w:val="DefaultParagraphFont"/>
    <w:link w:val="CommentText"/>
    <w:uiPriority w:val="99"/>
    <w:semiHidden/>
    <w:rsid w:val="00D31E14"/>
    <w:rPr>
      <w:sz w:val="20"/>
      <w:szCs w:val="20"/>
    </w:rPr>
  </w:style>
  <w:style w:type="paragraph" w:styleId="CommentSubject">
    <w:name w:val="annotation subject"/>
    <w:basedOn w:val="CommentText"/>
    <w:next w:val="CommentText"/>
    <w:link w:val="CommentSubjectChar"/>
    <w:uiPriority w:val="99"/>
    <w:semiHidden/>
    <w:unhideWhenUsed/>
    <w:rsid w:val="00D31E14"/>
    <w:rPr>
      <w:b/>
      <w:bCs/>
    </w:rPr>
  </w:style>
  <w:style w:type="character" w:customStyle="1" w:styleId="CommentSubjectChar">
    <w:name w:val="Comment Subject Char"/>
    <w:basedOn w:val="CommentTextChar"/>
    <w:link w:val="CommentSubject"/>
    <w:uiPriority w:val="99"/>
    <w:semiHidden/>
    <w:rsid w:val="00D31E14"/>
    <w:rPr>
      <w:b/>
      <w:bCs/>
      <w:sz w:val="20"/>
      <w:szCs w:val="20"/>
    </w:rPr>
  </w:style>
  <w:style w:type="paragraph" w:styleId="Revision">
    <w:name w:val="Revision"/>
    <w:hidden/>
    <w:uiPriority w:val="99"/>
    <w:semiHidden/>
    <w:rsid w:val="005248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A1175D5EBEF6418F879B0A5A6C9018" ma:contentTypeVersion="12" ma:contentTypeDescription="Create a new document." ma:contentTypeScope="" ma:versionID="39df1acc8e8d627ebc855a5d6e2ebda6">
  <xsd:schema xmlns:xsd="http://www.w3.org/2001/XMLSchema" xmlns:xs="http://www.w3.org/2001/XMLSchema" xmlns:p="http://schemas.microsoft.com/office/2006/metadata/properties" xmlns:ns3="c4eb984a-5f01-47ec-ae23-4d25948bb5e9" xmlns:ns4="814fec08-5415-43f0-9f8c-01bf6f951239" targetNamespace="http://schemas.microsoft.com/office/2006/metadata/properties" ma:root="true" ma:fieldsID="5fc995969ef3df269c29809155b24581" ns3:_="" ns4:_="">
    <xsd:import namespace="c4eb984a-5f01-47ec-ae23-4d25948bb5e9"/>
    <xsd:import namespace="814fec08-5415-43f0-9f8c-01bf6f9512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b984a-5f01-47ec-ae23-4d25948bb5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4fec08-5415-43f0-9f8c-01bf6f9512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E1267-F68E-4478-B532-E842D8172C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b984a-5f01-47ec-ae23-4d25948bb5e9"/>
    <ds:schemaRef ds:uri="814fec08-5415-43f0-9f8c-01bf6f951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761114-16A0-472D-9B6A-4727BA2956FF}">
  <ds:schemaRefs>
    <ds:schemaRef ds:uri="http://schemas.microsoft.com/sharepoint/v3/contenttype/forms"/>
  </ds:schemaRefs>
</ds:datastoreItem>
</file>

<file path=customXml/itemProps3.xml><?xml version="1.0" encoding="utf-8"?>
<ds:datastoreItem xmlns:ds="http://schemas.openxmlformats.org/officeDocument/2006/customXml" ds:itemID="{C1AFF20F-F1C9-4885-B696-FCA227B09D7C}">
  <ds:schemaRefs>
    <ds:schemaRef ds:uri="http://schemas.microsoft.com/office/2006/documentManagement/types"/>
    <ds:schemaRef ds:uri="http://purl.org/dc/dcmitype/"/>
    <ds:schemaRef ds:uri="http://purl.org/dc/elements/1.1/"/>
    <ds:schemaRef ds:uri="http://schemas.openxmlformats.org/package/2006/metadata/core-properties"/>
    <ds:schemaRef ds:uri="814fec08-5415-43f0-9f8c-01bf6f951239"/>
    <ds:schemaRef ds:uri="http://schemas.microsoft.com/office/2006/metadata/properties"/>
    <ds:schemaRef ds:uri="http://purl.org/dc/terms/"/>
    <ds:schemaRef ds:uri="http://schemas.microsoft.com/office/infopath/2007/PartnerControls"/>
    <ds:schemaRef ds:uri="c4eb984a-5f01-47ec-ae23-4d25948bb5e9"/>
    <ds:schemaRef ds:uri="http://www.w3.org/XML/1998/namespace"/>
  </ds:schemaRefs>
</ds:datastoreItem>
</file>

<file path=customXml/itemProps4.xml><?xml version="1.0" encoding="utf-8"?>
<ds:datastoreItem xmlns:ds="http://schemas.openxmlformats.org/officeDocument/2006/customXml" ds:itemID="{41C8955B-A842-4CE9-B58A-26F4A5113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4718</Words>
  <Characters>26895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Roshwalb</dc:creator>
  <cp:keywords/>
  <dc:description/>
  <cp:lastModifiedBy>James Parr</cp:lastModifiedBy>
  <cp:revision>5</cp:revision>
  <cp:lastPrinted>2021-05-20T20:36:00Z</cp:lastPrinted>
  <dcterms:created xsi:type="dcterms:W3CDTF">2021-05-21T20:56:00Z</dcterms:created>
  <dcterms:modified xsi:type="dcterms:W3CDTF">2025-05-21T02:14:00Z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0x01010083A1175D5EBEF6418F879B0A5A6C9018</vt:lpwstr>
  </property>
</Properties>
</file>