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4E"/>
          <w:sz w:val="52"/>
        </w:rPr>
        <w:t>THE PARTNER-TRACK WARDROBE</w:t>
      </w:r>
    </w:p>
    <w:p>
      <w:pPr>
        <w:jc w:val="center"/>
      </w:pPr>
      <w:r>
        <w:rPr>
          <w:i/>
          <w:color w:val="555555"/>
          <w:sz w:val="28"/>
        </w:rPr>
        <w:t>A Visual Field Guide to Dressing for Quiet Status</w:t>
      </w:r>
    </w:p>
    <w:p>
      <w:pPr>
        <w:jc w:val="center"/>
      </w:pPr>
      <w:r>
        <w:rPr>
          <w:color w:val="555555"/>
          <w:sz w:val="20"/>
        </w:rPr>
        <w:t>Tailored for: warm-climate (US South / Southwest / West) client base  ·  menswear  ·  mid-premium “smart value”  ·  status without flash</w:t>
      </w:r>
    </w:p>
    <w:p/>
    <w:p>
      <w:r>
        <w:rPr>
          <w:b/>
        </w:rPr>
        <w:t xml:space="preserve">How to use this guide.  </w:t>
      </w:r>
      <w:r>
        <w:t xml:space="preserve">Every diagram and fabric swatch here was drawn specifically to teach the vocabulary — these are illustrations, not photos. Under each term you'll find a blue </w:t>
      </w:r>
      <w:hyperlink r:id="rId9">
        <w:r>
          <w:rPr>
            <w:color w:val="0563C1"/>
            <w:u w:val="single"/>
            <w:sz w:val="18"/>
          </w:rPr>
          <w:t>“See real photos online”</w:t>
        </w:r>
      </w:hyperlink>
      <w:r>
        <w:t xml:space="preserve"> link; click it to pull up live examples on your screen. Read this top-to-bottom once; after that it's a reference. The buying plan at the end tells you what to get first.</w:t>
      </w:r>
    </w:p>
    <w:p/>
    <w:p>
      <w:pPr>
        <w:pStyle w:val="Heading1"/>
      </w:pPr>
      <w:r>
        <w:rPr>
          <w:color w:val="1F2D4E"/>
        </w:rPr>
        <w:t>The One Idea Everything Hangs On</w:t>
      </w:r>
    </w:p>
    <w:p>
      <w:r>
        <w:rPr>
          <w:b w:val="0"/>
          <w:i w:val="0"/>
        </w:rPr>
        <w:t>In the rooms you're trying to enter, status is signaled by discernment and restraint — not by spending visibly. The academic name for this is inconspicuous consumption (Elizabeth Currid-Halkett, The Sum of Small Things, 2017): the modern elite abandoned logos because logos are now cheap to fake and therefore worthless as a marker. Today wealth is read through fit, fabric, craftsmanship, grooming, and demonstrated knowledge — cues only insiders decode.</w:t>
      </w:r>
    </w:p>
    <w:p>
      <w:r>
        <w:rPr>
          <w:b/>
          <w:i w:val="0"/>
          <w:color w:val="1F2D4E"/>
        </w:rPr>
        <w:t>Fit  &gt;  fabric  &gt;  restraint.  No visible logos. Muted solids. Natural fibers. A matte finish. One good watch. And the evident ease of a man who isn't trying to impress anyone.</w:t>
      </w:r>
    </w:p>
    <w:p>
      <w:r>
        <w:rPr>
          <w:b w:val="0"/>
          <w:i/>
          <w:color w:val="555555"/>
        </w:rPr>
        <w:t>Loud branding now signals the opposite of wealth — it reads as hungry, not secure. Keep that lens on every choice below.</w:t>
      </w:r>
    </w:p>
    <w:p>
      <w:pPr>
        <w:pStyle w:val="Heading1"/>
      </w:pPr>
      <w:r>
        <w:rPr>
          <w:color w:val="1F2D4E"/>
        </w:rPr>
        <w:t>1.  Suits — Your High-Impact Tool, Not a Daily Uniform</w:t>
      </w:r>
    </w:p>
    <w:p>
      <w:r>
        <w:rPr>
          <w:b w:val="0"/>
          <w:i w:val="0"/>
        </w:rPr>
        <w:t>Reality check: in modern consulting the everyday suit is largely gone. The rule is still “dress one notch better than your client,” but the baseline dropped — partners live in sport coats and odd trousers, and pull out a real suit for the pitch, the board readout, the final presentation, or the banking/insurance/pharma/government client. So you need few suits, but excellent ones. Start with two solids: navy and charcoal (or mid-grey).</w:t>
      </w:r>
    </w:p>
    <w:p>
      <w:pPr>
        <w:pStyle w:val="Heading2"/>
      </w:pPr>
      <w:r>
        <w:rPr>
          <w:color w:val="1F2D4E"/>
        </w:rPr>
        <w:t>Suit colors — what reads serious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drawing>
                <wp:inline xmlns:a="http://schemas.openxmlformats.org/drawingml/2006/main" xmlns:pic="http://schemas.openxmlformats.org/drawingml/2006/picture">
                  <wp:extent cx="1325880" cy="883920"/>
                  <wp:docPr id="1" name="Picture 1"/>
                  <wp:cNvGraphicFramePr>
                    <a:graphicFrameLocks noChangeAspect="1"/>
                  </wp:cNvGraphicFramePr>
                  <a:graphic>
                    <a:graphicData uri="http://schemas.openxmlformats.org/drawingml/2006/picture">
                      <pic:pic>
                        <pic:nvPicPr>
                          <pic:cNvPr id="0" name="sw_navy.png"/>
                          <pic:cNvPicPr/>
                        </pic:nvPicPr>
                        <pic:blipFill>
                          <a:blip r:embed="rId10"/>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2" name="Picture 2"/>
                  <wp:cNvGraphicFramePr>
                    <a:graphicFrameLocks noChangeAspect="1"/>
                  </wp:cNvGraphicFramePr>
                  <a:graphic>
                    <a:graphicData uri="http://schemas.openxmlformats.org/drawingml/2006/picture">
                      <pic:pic>
                        <pic:nvPicPr>
                          <pic:cNvPr id="0" name="sw_charcoal.png"/>
                          <pic:cNvPicPr/>
                        </pic:nvPicPr>
                        <pic:blipFill>
                          <a:blip r:embed="rId11"/>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3" name="Picture 3"/>
                  <wp:cNvGraphicFramePr>
                    <a:graphicFrameLocks noChangeAspect="1"/>
                  </wp:cNvGraphicFramePr>
                  <a:graphic>
                    <a:graphicData uri="http://schemas.openxmlformats.org/drawingml/2006/picture">
                      <pic:pic>
                        <pic:nvPicPr>
                          <pic:cNvPr id="0" name="sw_midgrey.png"/>
                          <pic:cNvPicPr/>
                        </pic:nvPicPr>
                        <pic:blipFill>
                          <a:blip r:embed="rId12"/>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4" name="Picture 4"/>
                  <wp:cNvGraphicFramePr>
                    <a:graphicFrameLocks noChangeAspect="1"/>
                  </wp:cNvGraphicFramePr>
                  <a:graphic>
                    <a:graphicData uri="http://schemas.openxmlformats.org/drawingml/2006/picture">
                      <pic:pic>
                        <pic:nvPicPr>
                          <pic:cNvPr id="0" name="sw_black.png"/>
                          <pic:cNvPicPr/>
                        </pic:nvPicPr>
                        <pic:blipFill>
                          <a:blip r:embed="rId13"/>
                          <a:stretch>
                            <a:fillRect/>
                          </a:stretch>
                        </pic:blipFill>
                        <pic:spPr>
                          <a:xfrm>
                            <a:off x="0" y="0"/>
                            <a:ext cx="1325880" cy="883920"/>
                          </a:xfrm>
                          <a:prstGeom prst="rect"/>
                        </pic:spPr>
                      </pic:pic>
                    </a:graphicData>
                  </a:graphic>
                </wp:inline>
              </w:drawing>
            </w:r>
          </w:p>
        </w:tc>
      </w:tr>
      <w:tr>
        <w:tc>
          <w:tcPr>
            <w:tcW w:type="dxa" w:w="2160"/>
          </w:tcPr>
          <w:p>
            <w:pPr>
              <w:jc w:val="center"/>
            </w:pPr>
            <w:r>
              <w:rPr>
                <w:b/>
                <w:sz w:val="19"/>
              </w:rPr>
              <w:t>Navy</w:t>
            </w:r>
            <w:r>
              <w:rPr>
                <w:sz w:val="16"/>
              </w:rPr>
              <w:br/>
              <w:t>#1 — dynamic credibility</w:t>
            </w:r>
          </w:p>
        </w:tc>
        <w:tc>
          <w:tcPr>
            <w:tcW w:type="dxa" w:w="2160"/>
          </w:tcPr>
          <w:p>
            <w:pPr>
              <w:jc w:val="center"/>
            </w:pPr>
            <w:r>
              <w:rPr>
                <w:b/>
                <w:sz w:val="19"/>
              </w:rPr>
              <w:t>Charcoal</w:t>
            </w:r>
            <w:r>
              <w:rPr>
                <w:sz w:val="16"/>
              </w:rPr>
              <w:br/>
              <w:t>sober authority</w:t>
            </w:r>
          </w:p>
        </w:tc>
        <w:tc>
          <w:tcPr>
            <w:tcW w:type="dxa" w:w="2160"/>
          </w:tcPr>
          <w:p>
            <w:pPr>
              <w:jc w:val="center"/>
            </w:pPr>
            <w:r>
              <w:rPr>
                <w:b/>
                <w:sz w:val="19"/>
              </w:rPr>
              <w:t>Mid-grey</w:t>
            </w:r>
            <w:r>
              <w:rPr>
                <w:sz w:val="16"/>
              </w:rPr>
              <w:br/>
              <w:t>versatile, cool in heat</w:t>
            </w:r>
          </w:p>
        </w:tc>
        <w:tc>
          <w:tcPr>
            <w:tcW w:type="dxa" w:w="2160"/>
          </w:tcPr>
          <w:p>
            <w:pPr>
              <w:jc w:val="center"/>
            </w:pPr>
            <w:r>
              <w:rPr>
                <w:b/>
                <w:sz w:val="19"/>
              </w:rPr>
              <w:t>Black</w:t>
            </w:r>
            <w:r>
              <w:rPr>
                <w:sz w:val="16"/>
              </w:rPr>
              <w:br/>
              <w:t>AVOID by day (funeral/waiter)</w:t>
            </w:r>
          </w:p>
        </w:tc>
      </w:tr>
    </w:tbl>
    <w:p/>
    <w:p>
      <w:pPr>
        <w:spacing w:after="120"/>
      </w:pPr>
      <w:hyperlink r:id="rId14">
        <w:r>
          <w:rPr>
            <w:color w:val="0563C1"/>
            <w:u w:val="single"/>
            <w:sz w:val="18"/>
          </w:rPr>
          <w:t>🔗 See real photos online</w:t>
        </w:r>
      </w:hyperlink>
    </w:p>
    <w:p>
      <w:pPr>
        <w:pStyle w:val="Heading2"/>
      </w:pPr>
      <w:r>
        <w:rPr>
          <w:color w:val="1F2D4E"/>
        </w:rPr>
        <w:t>Suit patterns — from quietest to loudest</w:t>
      </w:r>
    </w:p>
    <w:p>
      <w:r>
        <w:rPr>
          <w:b w:val="0"/>
          <w:i w:val="0"/>
        </w:rPr>
        <w:t>A “solid” is one flat color. The patterns below add subtle interest. The first three read as solid from across a room (safe and high-status); the last three get progressively bolder. For your goal, stay in the top row.</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drawing>
                <wp:inline xmlns:a="http://schemas.openxmlformats.org/drawingml/2006/main" xmlns:pic="http://schemas.openxmlformats.org/drawingml/2006/picture">
                  <wp:extent cx="1325880" cy="883920"/>
                  <wp:docPr id="5" name="Picture 5"/>
                  <wp:cNvGraphicFramePr>
                    <a:graphicFrameLocks noChangeAspect="1"/>
                  </wp:cNvGraphicFramePr>
                  <a:graphic>
                    <a:graphicData uri="http://schemas.openxmlformats.org/drawingml/2006/picture">
                      <pic:pic>
                        <pic:nvPicPr>
                          <pic:cNvPr id="0" name="sw_birdseye.png"/>
                          <pic:cNvPicPr/>
                        </pic:nvPicPr>
                        <pic:blipFill>
                          <a:blip r:embed="rId15"/>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6" name="Picture 6"/>
                  <wp:cNvGraphicFramePr>
                    <a:graphicFrameLocks noChangeAspect="1"/>
                  </wp:cNvGraphicFramePr>
                  <a:graphic>
                    <a:graphicData uri="http://schemas.openxmlformats.org/drawingml/2006/picture">
                      <pic:pic>
                        <pic:nvPicPr>
                          <pic:cNvPr id="0" name="sw_nailhead.png"/>
                          <pic:cNvPicPr/>
                        </pic:nvPicPr>
                        <pic:blipFill>
                          <a:blip r:embed="rId16"/>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7" name="Picture 7"/>
                  <wp:cNvGraphicFramePr>
                    <a:graphicFrameLocks noChangeAspect="1"/>
                  </wp:cNvGraphicFramePr>
                  <a:graphic>
                    <a:graphicData uri="http://schemas.openxmlformats.org/drawingml/2006/picture">
                      <pic:pic>
                        <pic:nvPicPr>
                          <pic:cNvPr id="0" name="sw_sharkskin.png"/>
                          <pic:cNvPicPr/>
                        </pic:nvPicPr>
                        <pic:blipFill>
                          <a:blip r:embed="rId17"/>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8" name="Picture 8"/>
                  <wp:cNvGraphicFramePr>
                    <a:graphicFrameLocks noChangeAspect="1"/>
                  </wp:cNvGraphicFramePr>
                  <a:graphic>
                    <a:graphicData uri="http://schemas.openxmlformats.org/drawingml/2006/picture">
                      <pic:pic>
                        <pic:nvPicPr>
                          <pic:cNvPr id="0" name="sw_pinstripe.png"/>
                          <pic:cNvPicPr/>
                        </pic:nvPicPr>
                        <pic:blipFill>
                          <a:blip r:embed="rId18"/>
                          <a:stretch>
                            <a:fillRect/>
                          </a:stretch>
                        </pic:blipFill>
                        <pic:spPr>
                          <a:xfrm>
                            <a:off x="0" y="0"/>
                            <a:ext cx="1325880" cy="883920"/>
                          </a:xfrm>
                          <a:prstGeom prst="rect"/>
                        </pic:spPr>
                      </pic:pic>
                    </a:graphicData>
                  </a:graphic>
                </wp:inline>
              </w:drawing>
            </w:r>
          </w:p>
        </w:tc>
      </w:tr>
      <w:tr>
        <w:tc>
          <w:tcPr>
            <w:tcW w:type="dxa" w:w="2160"/>
          </w:tcPr>
          <w:p>
            <w:pPr>
              <w:jc w:val="center"/>
            </w:pPr>
            <w:r>
              <w:rPr>
                <w:b/>
                <w:sz w:val="19"/>
              </w:rPr>
              <w:t>Birdseye</w:t>
            </w:r>
            <w:r>
              <w:rPr>
                <w:sz w:val="16"/>
              </w:rPr>
              <w:br/>
              <w:t>tiny dots — reads solid</w:t>
            </w:r>
          </w:p>
        </w:tc>
        <w:tc>
          <w:tcPr>
            <w:tcW w:type="dxa" w:w="2160"/>
          </w:tcPr>
          <w:p>
            <w:pPr>
              <w:jc w:val="center"/>
            </w:pPr>
            <w:r>
              <w:rPr>
                <w:b/>
                <w:sz w:val="19"/>
              </w:rPr>
              <w:t>Nailhead</w:t>
            </w:r>
            <w:r>
              <w:rPr>
                <w:sz w:val="16"/>
              </w:rPr>
              <w:br/>
              <w:t>slightly bigger dots</w:t>
            </w:r>
          </w:p>
        </w:tc>
        <w:tc>
          <w:tcPr>
            <w:tcW w:type="dxa" w:w="2160"/>
          </w:tcPr>
          <w:p>
            <w:pPr>
              <w:jc w:val="center"/>
            </w:pPr>
            <w:r>
              <w:rPr>
                <w:b/>
                <w:sz w:val="19"/>
              </w:rPr>
              <w:t>Sharkskin</w:t>
            </w:r>
            <w:r>
              <w:rPr>
                <w:sz w:val="16"/>
              </w:rPr>
              <w:br/>
              <w:t>fine diagonal weave</w:t>
            </w:r>
          </w:p>
        </w:tc>
        <w:tc>
          <w:tcPr>
            <w:tcW w:type="dxa" w:w="2160"/>
          </w:tcPr>
          <w:p>
            <w:pPr>
              <w:jc w:val="center"/>
            </w:pPr>
            <w:r>
              <w:rPr>
                <w:b/>
                <w:sz w:val="19"/>
              </w:rPr>
              <w:t>Pinstripe</w:t>
            </w:r>
            <w:r>
              <w:rPr>
                <w:sz w:val="16"/>
              </w:rPr>
              <w:br/>
              <w:t>thin crisp lines — banker</w:t>
            </w:r>
          </w:p>
        </w:tc>
      </w:tr>
      <w:tr>
        <w:tc>
          <w:tcPr>
            <w:tcW w:type="dxa" w:w="2160"/>
          </w:tcPr>
          <w:p>
            <w:pPr>
              <w:jc w:val="center"/>
            </w:pPr>
            <w:r>
              <w:drawing>
                <wp:inline xmlns:a="http://schemas.openxmlformats.org/drawingml/2006/main" xmlns:pic="http://schemas.openxmlformats.org/drawingml/2006/picture">
                  <wp:extent cx="1325880" cy="883920"/>
                  <wp:docPr id="9" name="Picture 9"/>
                  <wp:cNvGraphicFramePr>
                    <a:graphicFrameLocks noChangeAspect="1"/>
                  </wp:cNvGraphicFramePr>
                  <a:graphic>
                    <a:graphicData uri="http://schemas.openxmlformats.org/drawingml/2006/picture">
                      <pic:pic>
                        <pic:nvPicPr>
                          <pic:cNvPr id="0" name="sw_chalkstripe.png"/>
                          <pic:cNvPicPr/>
                        </pic:nvPicPr>
                        <pic:blipFill>
                          <a:blip r:embed="rId19"/>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10" name="Picture 10"/>
                  <wp:cNvGraphicFramePr>
                    <a:graphicFrameLocks noChangeAspect="1"/>
                  </wp:cNvGraphicFramePr>
                  <a:graphic>
                    <a:graphicData uri="http://schemas.openxmlformats.org/drawingml/2006/picture">
                      <pic:pic>
                        <pic:nvPicPr>
                          <pic:cNvPr id="0" name="sw_glencheck.png"/>
                          <pic:cNvPicPr/>
                        </pic:nvPicPr>
                        <pic:blipFill>
                          <a:blip r:embed="rId20"/>
                          <a:stretch>
                            <a:fillRect/>
                          </a:stretch>
                        </pic:blipFill>
                        <pic:spPr>
                          <a:xfrm>
                            <a:off x="0" y="0"/>
                            <a:ext cx="1325880" cy="883920"/>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325880" cy="883920"/>
                  <wp:docPr id="11" name="Picture 11"/>
                  <wp:cNvGraphicFramePr>
                    <a:graphicFrameLocks noChangeAspect="1"/>
                  </wp:cNvGraphicFramePr>
                  <a:graphic>
                    <a:graphicData uri="http://schemas.openxmlformats.org/drawingml/2006/picture">
                      <pic:pic>
                        <pic:nvPicPr>
                          <pic:cNvPr id="0" name="sw_windowpane.png"/>
                          <pic:cNvPicPr/>
                        </pic:nvPicPr>
                        <pic:blipFill>
                          <a:blip r:embed="rId21"/>
                          <a:stretch>
                            <a:fillRect/>
                          </a:stretch>
                        </pic:blipFill>
                        <pic:spPr>
                          <a:xfrm>
                            <a:off x="0" y="0"/>
                            <a:ext cx="1325880" cy="883920"/>
                          </a:xfrm>
                          <a:prstGeom prst="rect"/>
                        </pic:spPr>
                      </pic:pic>
                    </a:graphicData>
                  </a:graphic>
                </wp:inline>
              </w:drawing>
            </w:r>
          </w:p>
        </w:tc>
        <w:tc>
          <w:tcPr>
            <w:tcW w:type="dxa" w:w="2160"/>
          </w:tcPr>
          <w:p/>
        </w:tc>
      </w:tr>
      <w:tr>
        <w:tc>
          <w:tcPr>
            <w:tcW w:type="dxa" w:w="2160"/>
          </w:tcPr>
          <w:p>
            <w:pPr>
              <w:jc w:val="center"/>
            </w:pPr>
            <w:r>
              <w:rPr>
                <w:b/>
                <w:sz w:val="19"/>
              </w:rPr>
              <w:t>Chalk stripe</w:t>
            </w:r>
            <w:r>
              <w:rPr>
                <w:sz w:val="16"/>
              </w:rPr>
              <w:br/>
              <w:t>softer, wider — bolder</w:t>
            </w:r>
          </w:p>
        </w:tc>
        <w:tc>
          <w:tcPr>
            <w:tcW w:type="dxa" w:w="2160"/>
          </w:tcPr>
          <w:p>
            <w:pPr>
              <w:jc w:val="center"/>
            </w:pPr>
            <w:r>
              <w:rPr>
                <w:b/>
                <w:sz w:val="19"/>
              </w:rPr>
              <w:t>Glen check</w:t>
            </w:r>
            <w:r>
              <w:rPr>
                <w:sz w:val="16"/>
              </w:rPr>
              <w:br/>
              <w:t>the “Prince of Wales” check</w:t>
            </w:r>
          </w:p>
        </w:tc>
        <w:tc>
          <w:tcPr>
            <w:tcW w:type="dxa" w:w="2160"/>
          </w:tcPr>
          <w:p>
            <w:pPr>
              <w:jc w:val="center"/>
            </w:pPr>
            <w:r>
              <w:rPr>
                <w:b/>
                <w:sz w:val="19"/>
              </w:rPr>
              <w:t>Windowpane</w:t>
            </w:r>
            <w:r>
              <w:rPr>
                <w:sz w:val="16"/>
              </w:rPr>
              <w:br/>
              <w:t>wide grid — too loud for suits</w:t>
            </w:r>
          </w:p>
        </w:tc>
        <w:tc>
          <w:tcPr>
            <w:tcW w:type="dxa" w:w="2160"/>
          </w:tcPr>
          <w:p/>
        </w:tc>
      </w:tr>
    </w:tbl>
    <w:p/>
    <w:p>
      <w:r>
        <w:rPr>
          <w:b w:val="0"/>
          <w:i/>
          <w:color w:val="555555"/>
        </w:rPr>
        <w:t>Quiet-wealth sweet spot: solids and the “semi-solids” (birdseye, nailhead, sharkskin) — same formality as a solid, with quiet depth. A faint glen-check grey is a tasteful third suit. Skip chalk stripe and windowpane — they say “look at me.”</w:t>
      </w:r>
    </w:p>
    <w:p>
      <w:pPr>
        <w:spacing w:after="120"/>
      </w:pPr>
      <w:hyperlink r:id="rId22">
        <w:r>
          <w:rPr>
            <w:color w:val="0563C1"/>
            <w:u w:val="single"/>
            <w:sz w:val="18"/>
          </w:rPr>
          <w:t>🔗 See real photos online</w:t>
        </w:r>
      </w:hyperlink>
    </w:p>
    <w:p>
      <w:pPr>
        <w:pStyle w:val="Heading2"/>
      </w:pPr>
      <w:r>
        <w:rPr>
          <w:color w:val="1F2D4E"/>
        </w:rPr>
        <w:t>Fabric &amp; weight — the most important choice for the heat</w:t>
      </w:r>
    </w:p>
    <w:p>
      <w:r>
        <w:rPr>
          <w:b w:val="0"/>
          <w:i w:val="0"/>
        </w:rPr>
        <w:t>The variable that keeps you cool isn't just weight — it's the weave. An open, airy weave vents heat far better than a dense one. Your targets:</w:t>
      </w:r>
    </w:p>
    <w:p>
      <w:pPr>
        <w:pStyle w:val="ListBullet"/>
      </w:pPr>
      <w:r>
        <w:rPr>
          <w:b/>
        </w:rPr>
        <w:t xml:space="preserve">High-twist worsted / “fresco” </w:t>
      </w:r>
      <w:r>
        <w:t>— the top warm-weather cloth. Tightly twisted yarn in an open weave; breathes like linen but resists wrinkles all day, so you look composed while everyone else is crumpled.</w:t>
      </w:r>
    </w:p>
    <w:p>
      <w:pPr>
        <w:pStyle w:val="ListBullet"/>
      </w:pPr>
      <w:r>
        <w:rPr>
          <w:b/>
        </w:rPr>
        <w:t xml:space="preserve">Tropical worsted (~230 gsm / 8–10 oz) </w:t>
      </w:r>
      <w:r>
        <w:t>— softer and dressier than fresco; great if fresco feels a touch coarse to you.</w:t>
      </w:r>
    </w:p>
    <w:p>
      <w:pPr>
        <w:pStyle w:val="ListBullet"/>
      </w:pPr>
      <w:r>
        <w:rPr>
          <w:b/>
        </w:rPr>
        <w:t xml:space="preserve">Hopsack </w:t>
      </w:r>
      <w:r>
        <w:t>— a loose basketweave (shown below). Breathable, springs back from wrinkles, but reads casual — it's a blazer/sport-coat cloth, not a formal-suit cloth.</w:t>
      </w:r>
    </w:p>
    <w:p>
      <w:pPr>
        <w:pStyle w:val="ListBullet"/>
      </w:pPr>
      <w:r>
        <w:rPr>
          <w:b/>
        </w:rPr>
        <w:t xml:space="preserve">Skip linen </w:t>
      </w:r>
      <w:r>
        <w:t>for client work (wrinkles aggressively — keep it for weekend jackets); avoid synthetics entirely (sheen + sweat); insist on breathable Bemberg/cupro lining, and prefer half- or quarter-lined jackets.</w:t>
      </w:r>
    </w:p>
    <w:p>
      <w:pPr>
        <w:jc w:val="center"/>
      </w:pPr>
      <w:r>
        <w:drawing>
          <wp:inline xmlns:a="http://schemas.openxmlformats.org/drawingml/2006/main" xmlns:pic="http://schemas.openxmlformats.org/drawingml/2006/picture">
            <wp:extent cx="2377440" cy="1584960"/>
            <wp:docPr id="12" name="Picture 12"/>
            <wp:cNvGraphicFramePr>
              <a:graphicFrameLocks noChangeAspect="1"/>
            </wp:cNvGraphicFramePr>
            <a:graphic>
              <a:graphicData uri="http://schemas.openxmlformats.org/drawingml/2006/picture">
                <pic:pic>
                  <pic:nvPicPr>
                    <pic:cNvPr id="0" name="sw_hopsack.png"/>
                    <pic:cNvPicPr/>
                  </pic:nvPicPr>
                  <pic:blipFill>
                    <a:blip r:embed="rId23"/>
                    <a:stretch>
                      <a:fillRect/>
                    </a:stretch>
                  </pic:blipFill>
                  <pic:spPr>
                    <a:xfrm>
                      <a:off x="0" y="0"/>
                      <a:ext cx="2377440" cy="1584960"/>
                    </a:xfrm>
                    <a:prstGeom prst="rect"/>
                  </pic:spPr>
                </pic:pic>
              </a:graphicData>
            </a:graphic>
          </wp:inline>
        </w:drawing>
      </w:r>
    </w:p>
    <w:p>
      <w:pPr>
        <w:jc w:val="center"/>
      </w:pPr>
      <w:r>
        <w:rPr>
          <w:i/>
          <w:color w:val="555555"/>
          <w:sz w:val="18"/>
        </w:rPr>
        <w:t>Hopsack: the open basketweave you can see up close — breezy, casual, blazer territory.</w:t>
      </w:r>
    </w:p>
    <w:p>
      <w:pPr>
        <w:spacing w:after="120"/>
      </w:pPr>
      <w:hyperlink r:id="rId24">
        <w:r>
          <w:rPr>
            <w:color w:val="0563C1"/>
            <w:u w:val="single"/>
            <w:sz w:val="18"/>
          </w:rPr>
          <w:t>🔗 See real photos online</w:t>
        </w:r>
      </w:hyperlink>
    </w:p>
    <w:p>
      <w:pPr>
        <w:pStyle w:val="Heading2"/>
      </w:pPr>
      <w:r>
        <w:rPr>
          <w:color w:val="1F2D4E"/>
        </w:rPr>
        <w:t>Construction — the #1 quality tell</w:t>
      </w:r>
    </w:p>
    <w:p>
      <w:r>
        <w:rPr>
          <w:b w:val="0"/>
          <w:i w:val="0"/>
        </w:rPr>
        <w:t>Inside the chest of a good jacket floats a layer of “canvas” that lets it mold to your body and drape cleanly. A cheap jacket glues a stiff “fusible” layer instead — it feels like cardboard and can bubble after dry-cleaning. The rule:</w:t>
      </w:r>
    </w:p>
    <w:p>
      <w:r>
        <w:rPr>
          <w:b/>
          <w:i w:val="0"/>
          <w:color w:val="1F2D4E"/>
        </w:rPr>
        <w:t>Avoid fused at all costs. Half-canvas is the value pick. Full canvas only if the budget stretches.</w:t>
      </w:r>
    </w:p>
    <w:p>
      <w:pPr>
        <w:jc w:val="center"/>
      </w:pPr>
      <w:r>
        <w:drawing>
          <wp:inline xmlns:a="http://schemas.openxmlformats.org/drawingml/2006/main" xmlns:pic="http://schemas.openxmlformats.org/drawingml/2006/picture">
            <wp:extent cx="5852160" cy="3069252"/>
            <wp:docPr id="13" name="Picture 13"/>
            <wp:cNvGraphicFramePr>
              <a:graphicFrameLocks noChangeAspect="1"/>
            </wp:cNvGraphicFramePr>
            <a:graphic>
              <a:graphicData uri="http://schemas.openxmlformats.org/drawingml/2006/picture">
                <pic:pic>
                  <pic:nvPicPr>
                    <pic:cNvPr id="0" name="canvas.png"/>
                    <pic:cNvPicPr/>
                  </pic:nvPicPr>
                  <pic:blipFill>
                    <a:blip r:embed="rId25"/>
                    <a:stretch>
                      <a:fillRect/>
                    </a:stretch>
                  </pic:blipFill>
                  <pic:spPr>
                    <a:xfrm>
                      <a:off x="0" y="0"/>
                      <a:ext cx="5852160" cy="3069252"/>
                    </a:xfrm>
                    <a:prstGeom prst="rect"/>
                  </pic:spPr>
                </pic:pic>
              </a:graphicData>
            </a:graphic>
          </wp:inline>
        </w:drawing>
      </w:r>
    </w:p>
    <w:p>
      <w:r>
        <w:rPr>
          <w:b w:val="0"/>
          <w:i/>
          <w:color w:val="555555"/>
        </w:rPr>
        <w:t>How to check in the store: pinch the front of the jacket just below the bottom button. If you feel a separate floating layer between the outer cloth and the lining, it's canvassed (good). If it feels glued into one stiff sheet, it's fused (skip it).</w:t>
      </w:r>
    </w:p>
    <w:p>
      <w:pPr>
        <w:spacing w:after="120"/>
      </w:pPr>
      <w:hyperlink r:id="rId26">
        <w:r>
          <w:rPr>
            <w:color w:val="0563C1"/>
            <w:u w:val="single"/>
            <w:sz w:val="18"/>
          </w:rPr>
          <w:t>🔗 See real photos online</w:t>
        </w:r>
      </w:hyperlink>
    </w:p>
    <w:p>
      <w:pPr>
        <w:pStyle w:val="Heading2"/>
      </w:pPr>
      <w:r>
        <w:rPr>
          <w:color w:val="1F2D4E"/>
        </w:rPr>
        <w:t>Fit — “modern classic,” never shrunken-slim, never baggy</w:t>
      </w:r>
    </w:p>
    <w:p>
      <w:pPr>
        <w:pStyle w:val="ListBullet"/>
      </w:pPr>
      <w:r>
        <w:rPr>
          <w:b/>
        </w:rPr>
        <w:t xml:space="preserve">Shoulder: </w:t>
      </w:r>
      <w:r>
        <w:t>the seam ends right at your shoulder bone — no overhang, no pulling. This is the hardest thing to alter, so it must be right off the rack.</w:t>
      </w:r>
    </w:p>
    <w:p>
      <w:pPr>
        <w:pStyle w:val="ListBullet"/>
      </w:pPr>
      <w:r>
        <w:rPr>
          <w:b/>
        </w:rPr>
        <w:t xml:space="preserve">Length: </w:t>
      </w:r>
      <w:r>
        <w:t>the jacket covers your seat; too-short reads “trying too hard.”</w:t>
      </w:r>
    </w:p>
    <w:p>
      <w:pPr>
        <w:pStyle w:val="ListBullet"/>
      </w:pPr>
      <w:r>
        <w:rPr>
          <w:b/>
        </w:rPr>
        <w:t xml:space="preserve">Sleeve: </w:t>
      </w:r>
      <w:r>
        <w:t>show about ¼–½ inch of shirt cuff below the jacket sleeve.</w:t>
      </w:r>
    </w:p>
    <w:p>
      <w:pPr>
        <w:pStyle w:val="ListBullet"/>
      </w:pPr>
      <w:r>
        <w:rPr>
          <w:b/>
        </w:rPr>
        <w:t xml:space="preserve">Trousers: </w:t>
      </w:r>
      <w:r>
        <w:t>slight taper, hem just kissing the shoe (see “break” in the next section).</w:t>
      </w:r>
    </w:p>
    <w:p>
      <w:pPr>
        <w:spacing w:after="120"/>
      </w:pPr>
      <w:hyperlink r:id="rId27">
        <w:r>
          <w:rPr>
            <w:color w:val="0563C1"/>
            <w:u w:val="single"/>
            <w:sz w:val="18"/>
          </w:rPr>
          <w:t>🔗 See real photos online</w:t>
        </w:r>
      </w:hyperlink>
    </w:p>
    <w:p>
      <w:pPr>
        <w:pStyle w:val="Heading2"/>
      </w:pPr>
      <w:r>
        <w:rPr>
          <w:color w:val="1F2D4E"/>
        </w:rPr>
        <w:t>Mid-premium brands worth your money</w:t>
      </w:r>
    </w:p>
    <w:p>
      <w:pPr>
        <w:pStyle w:val="ListBullet"/>
      </w:pPr>
      <w:r>
        <w:rPr>
          <w:b/>
        </w:rPr>
        <w:t xml:space="preserve">Spier &amp; Mackay — </w:t>
      </w:r>
      <w:r>
        <w:t>best price-to-quality; has a purpose-built warm-weather “tropical” line.</w:t>
      </w:r>
    </w:p>
    <w:p>
      <w:pPr>
        <w:pStyle w:val="ListBullet"/>
      </w:pPr>
      <w:r>
        <w:rPr>
          <w:b/>
        </w:rPr>
        <w:t xml:space="preserve">Suitsupply — </w:t>
      </w:r>
      <w:r>
        <w:t>the benchmark; their made-to-measure (~$660–715) even gets you full canvas in tropical cloth.</w:t>
      </w:r>
    </w:p>
    <w:p>
      <w:pPr>
        <w:pStyle w:val="ListBullet"/>
      </w:pPr>
      <w:r>
        <w:rPr>
          <w:b/>
        </w:rPr>
        <w:t xml:space="preserve">Proper Cloth — </w:t>
      </w:r>
      <w:r>
        <w:t>best remote made-to-measure for fit precision + breathable fabrics.</w:t>
      </w:r>
    </w:p>
    <w:p>
      <w:pPr>
        <w:pStyle w:val="ListBullet"/>
      </w:pPr>
      <w:r>
        <w:rPr>
          <w:b/>
        </w:rPr>
        <w:t xml:space="preserve">J.Crew Ludlow — </w:t>
      </w:r>
      <w:r>
        <w:t>solid on sale; Brooks Brothers 1818 is fine if you confirm it isn't fused.</w:t>
      </w:r>
    </w:p>
    <w:p>
      <w:pPr>
        <w:pStyle w:val="Heading1"/>
      </w:pPr>
      <w:r>
        <w:rPr>
          <w:color w:val="1F2D4E"/>
        </w:rPr>
        <w:t>2.  The Consultant's Real Uniform — Business Casual</w:t>
      </w:r>
    </w:p>
    <w:p>
      <w:r>
        <w:rPr>
          <w:b w:val="0"/>
          <w:i w:val="0"/>
        </w:rPr>
        <w:t>This is what you'll actually wear most days, and where most of your status signal now lives. The cornerstone is the navy hopsack blazer: a “sport coat” (a jacket worn with non-matching trousers) in that breathable basketweave. One blazer dresses up with a shirt and tie, or down with a fine knit — endlessly. Go for a soft, lightly-structured jacket; a fully “deconstructed” one (no internal structure at all) flatters only a minority of builds.</w:t>
      </w:r>
    </w:p>
    <w:p>
      <w:pPr>
        <w:spacing w:after="120"/>
      </w:pPr>
      <w:hyperlink r:id="rId28">
        <w:r>
          <w:rPr>
            <w:color w:val="0563C1"/>
            <w:u w:val="single"/>
            <w:sz w:val="18"/>
          </w:rPr>
          <w:t>🔗 See real photos online</w:t>
        </w:r>
      </w:hyperlink>
    </w:p>
    <w:p>
      <w:pPr>
        <w:pStyle w:val="Heading2"/>
      </w:pPr>
      <w:r>
        <w:rPr>
          <w:color w:val="1F2D4E"/>
        </w:rPr>
        <w:t>Trousers &amp; the “break”</w:t>
      </w:r>
    </w:p>
    <w:p>
      <w:r>
        <w:rPr>
          <w:b w:val="0"/>
          <w:i w:val="0"/>
        </w:rPr>
        <w:t>“Break” is how the trouser hem meets your shoe — the small fold (or lack of one) at the bottom. It's one of the quickest tells of whether trousers were hemmed by someone who knows what they're doing. Aim for no break or a quarter break; avoid the dated “full break” pooling.</w:t>
      </w:r>
    </w:p>
    <w:p>
      <w:pPr>
        <w:jc w:val="center"/>
      </w:pPr>
      <w:r>
        <w:drawing>
          <wp:inline xmlns:a="http://schemas.openxmlformats.org/drawingml/2006/main" xmlns:pic="http://schemas.openxmlformats.org/drawingml/2006/picture">
            <wp:extent cx="5486400" cy="3033169"/>
            <wp:docPr id="14" name="Picture 14"/>
            <wp:cNvGraphicFramePr>
              <a:graphicFrameLocks noChangeAspect="1"/>
            </wp:cNvGraphicFramePr>
            <a:graphic>
              <a:graphicData uri="http://schemas.openxmlformats.org/drawingml/2006/picture">
                <pic:pic>
                  <pic:nvPicPr>
                    <pic:cNvPr id="0" name="trouser_break.png"/>
                    <pic:cNvPicPr/>
                  </pic:nvPicPr>
                  <pic:blipFill>
                    <a:blip r:embed="rId29"/>
                    <a:stretch>
                      <a:fillRect/>
                    </a:stretch>
                  </pic:blipFill>
                  <pic:spPr>
                    <a:xfrm>
                      <a:off x="0" y="0"/>
                      <a:ext cx="5486400" cy="3033169"/>
                    </a:xfrm>
                    <a:prstGeom prst="rect"/>
                  </pic:spPr>
                </pic:pic>
              </a:graphicData>
            </a:graphic>
          </wp:inline>
        </w:drawing>
      </w:r>
    </w:p>
    <w:p>
      <w:r>
        <w:rPr>
          <w:b w:val="0"/>
          <w:i/>
          <w:color w:val="555555"/>
        </w:rPr>
        <w:t>Fabrics: high-twist/tropical wool for the dressy end, quality cotton chinos for everyday (pressed, never wrinkled). Palette: grey, stone, olive, navy. Flat front is the safe default.</w:t>
      </w:r>
    </w:p>
    <w:p>
      <w:pPr>
        <w:spacing w:after="120"/>
      </w:pPr>
      <w:hyperlink r:id="rId30">
        <w:r>
          <w:rPr>
            <w:color w:val="0563C1"/>
            <w:u w:val="single"/>
            <w:sz w:val="18"/>
          </w:rPr>
          <w:t>🔗 See real photos online</w:t>
        </w:r>
      </w:hyperlink>
    </w:p>
    <w:p>
      <w:pPr>
        <w:pStyle w:val="Heading2"/>
      </w:pPr>
      <w:r>
        <w:rPr>
          <w:color w:val="1F2D4E"/>
        </w:rPr>
        <w:t>Dress-shirt collars</w:t>
      </w:r>
    </w:p>
    <w:p>
      <w:r>
        <w:rPr>
          <w:b w:val="0"/>
          <w:i w:val="0"/>
        </w:rPr>
        <w:t>The collar shape sets how formal a shirt looks and whether it works without a tie. The gap between the collar points widens as you go from point → spread.</w:t>
      </w:r>
    </w:p>
    <w:p>
      <w:pPr>
        <w:jc w:val="center"/>
      </w:pPr>
      <w:r>
        <w:drawing>
          <wp:inline xmlns:a="http://schemas.openxmlformats.org/drawingml/2006/main" xmlns:pic="http://schemas.openxmlformats.org/drawingml/2006/picture">
            <wp:extent cx="6035040" cy="2452132"/>
            <wp:docPr id="15" name="Picture 15"/>
            <wp:cNvGraphicFramePr>
              <a:graphicFrameLocks noChangeAspect="1"/>
            </wp:cNvGraphicFramePr>
            <a:graphic>
              <a:graphicData uri="http://schemas.openxmlformats.org/drawingml/2006/picture">
                <pic:pic>
                  <pic:nvPicPr>
                    <pic:cNvPr id="0" name="collars.png"/>
                    <pic:cNvPicPr/>
                  </pic:nvPicPr>
                  <pic:blipFill>
                    <a:blip r:embed="rId31"/>
                    <a:stretch>
                      <a:fillRect/>
                    </a:stretch>
                  </pic:blipFill>
                  <pic:spPr>
                    <a:xfrm>
                      <a:off x="0" y="0"/>
                      <a:ext cx="6035040" cy="2452132"/>
                    </a:xfrm>
                    <a:prstGeom prst="rect"/>
                  </pic:spPr>
                </pic:pic>
              </a:graphicData>
            </a:graphic>
          </wp:inline>
        </w:drawing>
      </w:r>
    </w:p>
    <w:p>
      <w:pPr>
        <w:pStyle w:val="ListBullet"/>
      </w:pPr>
      <w:r>
        <w:rPr>
          <w:b/>
        </w:rPr>
        <w:t xml:space="preserve">Semi-spread: </w:t>
      </w:r>
      <w:r>
        <w:t>the best all-rounder — works with a tie or open at the neck.</w:t>
      </w:r>
    </w:p>
    <w:p>
      <w:pPr>
        <w:pStyle w:val="ListBullet"/>
      </w:pPr>
      <w:r>
        <w:rPr>
          <w:b/>
        </w:rPr>
        <w:t xml:space="preserve">Spread / point: </w:t>
      </w:r>
      <w:r>
        <w:t>more formal/authoritative with a tie; needs enough body to not collapse when open.</w:t>
      </w:r>
    </w:p>
    <w:p>
      <w:pPr>
        <w:pStyle w:val="ListBullet"/>
      </w:pPr>
      <w:r>
        <w:rPr>
          <w:b/>
        </w:rPr>
        <w:t xml:space="preserve">Button-down (OCBD): </w:t>
      </w:r>
      <w:r>
        <w:t>the collar literally buttons down to the shirt; casual, and the ideal collar for the no-tie look because it stays put instead of flopping open.</w:t>
      </w:r>
    </w:p>
    <w:p>
      <w:pPr>
        <w:spacing w:after="120"/>
      </w:pPr>
      <w:hyperlink r:id="rId32">
        <w:r>
          <w:rPr>
            <w:color w:val="0563C1"/>
            <w:u w:val="single"/>
            <w:sz w:val="18"/>
          </w:rPr>
          <w:t>🔗 See real photos online</w:t>
        </w:r>
      </w:hyperlink>
    </w:p>
    <w:p>
      <w:pPr>
        <w:pStyle w:val="Heading2"/>
      </w:pPr>
      <w:r>
        <w:rPr>
          <w:color w:val="1F2D4E"/>
        </w:rPr>
        <w:t>Cuffs</w:t>
      </w:r>
    </w:p>
    <w:p>
      <w:r>
        <w:rPr>
          <w:b w:val="0"/>
          <w:i w:val="0"/>
        </w:rPr>
        <w:t>Two kinds. For a no-tie consulting office you want the everyday barrel cuff. French (double) cuffs need cufflinks and read black-tie-formal — too dressy for daily wear.</w:t>
      </w:r>
    </w:p>
    <w:p>
      <w:pPr>
        <w:jc w:val="center"/>
      </w:pPr>
      <w:r>
        <w:drawing>
          <wp:inline xmlns:a="http://schemas.openxmlformats.org/drawingml/2006/main" xmlns:pic="http://schemas.openxmlformats.org/drawingml/2006/picture">
            <wp:extent cx="4389120" cy="2073276"/>
            <wp:docPr id="16" name="Picture 16"/>
            <wp:cNvGraphicFramePr>
              <a:graphicFrameLocks noChangeAspect="1"/>
            </wp:cNvGraphicFramePr>
            <a:graphic>
              <a:graphicData uri="http://schemas.openxmlformats.org/drawingml/2006/picture">
                <pic:pic>
                  <pic:nvPicPr>
                    <pic:cNvPr id="0" name="cuffs.png"/>
                    <pic:cNvPicPr/>
                  </pic:nvPicPr>
                  <pic:blipFill>
                    <a:blip r:embed="rId33"/>
                    <a:stretch>
                      <a:fillRect/>
                    </a:stretch>
                  </pic:blipFill>
                  <pic:spPr>
                    <a:xfrm>
                      <a:off x="0" y="0"/>
                      <a:ext cx="4389120" cy="2073276"/>
                    </a:xfrm>
                    <a:prstGeom prst="rect"/>
                  </pic:spPr>
                </pic:pic>
              </a:graphicData>
            </a:graphic>
          </wp:inline>
        </w:drawing>
      </w:r>
    </w:p>
    <w:p>
      <w:pPr>
        <w:spacing w:after="120"/>
      </w:pPr>
      <w:hyperlink r:id="rId34">
        <w:r>
          <w:rPr>
            <w:color w:val="0563C1"/>
            <w:u w:val="single"/>
            <w:sz w:val="18"/>
          </w:rPr>
          <w:t>🔗 See real photos online</w:t>
        </w:r>
      </w:hyperlink>
    </w:p>
    <w:p>
      <w:r>
        <w:rPr>
          <w:b w:val="0"/>
          <w:i w:val="0"/>
        </w:rPr>
        <w:t>Shirt colors: white (most formal) and light blue (everyday) are your core. Subtle stripes or micro-checks for casual days only. Fabrics: poplin (crispest/dressiest) → twill → oxford-cloth (most casual, the home of the button-down). Knitwear: fine-gauge merino polos and crewnecks read upscale; avoid heavy logo'd “golf-dad” piqué polos in corporate-bright colors.</w:t>
      </w:r>
    </w:p>
    <w:p>
      <w:pPr>
        <w:pStyle w:val="Heading1"/>
      </w:pPr>
      <w:r>
        <w:rPr>
          <w:color w:val="1F2D4E"/>
        </w:rPr>
        <w:t>3.  Shoes, Belts &amp; Leather — Where the Cognoscenti Look First</w:t>
      </w:r>
    </w:p>
    <w:p>
      <w:r>
        <w:rPr>
          <w:b w:val="0"/>
          <w:i w:val="0"/>
        </w:rPr>
        <w:t>The quality signal in a shoe is resoleable welted construction. A “Goodyear-welted” shoe is stitched (not glued) so it can be resoled and last decades; cheap shoes are glued and die when the sole wears. Insiders genuinely read this.</w:t>
      </w:r>
    </w:p>
    <w:p>
      <w:pPr>
        <w:pStyle w:val="Heading2"/>
      </w:pPr>
      <w:r>
        <w:rPr>
          <w:color w:val="1F2D4E"/>
        </w:rPr>
        <w:t>The single most useful distinction: Oxford vs. Derby</w:t>
      </w:r>
    </w:p>
    <w:p>
      <w:r>
        <w:rPr>
          <w:b w:val="0"/>
          <w:i w:val="0"/>
        </w:rPr>
        <w:t>This is the term people most often get wrong. It's about the lacing, not the toe:</w:t>
      </w:r>
    </w:p>
    <w:p>
      <w:pPr>
        <w:jc w:val="center"/>
      </w:pPr>
      <w:r>
        <w:drawing>
          <wp:inline xmlns:a="http://schemas.openxmlformats.org/drawingml/2006/main" xmlns:pic="http://schemas.openxmlformats.org/drawingml/2006/picture">
            <wp:extent cx="6035040" cy="2888518"/>
            <wp:docPr id="17" name="Picture 17"/>
            <wp:cNvGraphicFramePr>
              <a:graphicFrameLocks noChangeAspect="1"/>
            </wp:cNvGraphicFramePr>
            <a:graphic>
              <a:graphicData uri="http://schemas.openxmlformats.org/drawingml/2006/picture">
                <pic:pic>
                  <pic:nvPicPr>
                    <pic:cNvPr id="0" name="oxford_vs_derby.png"/>
                    <pic:cNvPicPr/>
                  </pic:nvPicPr>
                  <pic:blipFill>
                    <a:blip r:embed="rId35"/>
                    <a:stretch>
                      <a:fillRect/>
                    </a:stretch>
                  </pic:blipFill>
                  <pic:spPr>
                    <a:xfrm>
                      <a:off x="0" y="0"/>
                      <a:ext cx="6035040" cy="2888518"/>
                    </a:xfrm>
                    <a:prstGeom prst="rect"/>
                  </pic:spPr>
                </pic:pic>
              </a:graphicData>
            </a:graphic>
          </wp:inline>
        </w:drawing>
      </w:r>
    </w:p>
    <w:p>
      <w:pPr>
        <w:spacing w:after="120"/>
      </w:pPr>
      <w:hyperlink r:id="rId36">
        <w:r>
          <w:rPr>
            <w:color w:val="0563C1"/>
            <w:u w:val="single"/>
            <w:sz w:val="18"/>
          </w:rPr>
          <w:t>🔗 See real photos online</w:t>
        </w:r>
      </w:hyperlink>
    </w:p>
    <w:p>
      <w:pPr>
        <w:pStyle w:val="Heading2"/>
      </w:pPr>
      <w:r>
        <w:rPr>
          <w:color w:val="1F2D4E"/>
        </w:rPr>
        <w:t>Styles, most formal → most casual</w:t>
      </w:r>
    </w:p>
    <w:p>
      <w:pPr>
        <w:jc w:val="center"/>
      </w:pPr>
      <w:r>
        <w:drawing>
          <wp:inline xmlns:a="http://schemas.openxmlformats.org/drawingml/2006/main" xmlns:pic="http://schemas.openxmlformats.org/drawingml/2006/picture">
            <wp:extent cx="6217920" cy="4019781"/>
            <wp:docPr id="18" name="Picture 18"/>
            <wp:cNvGraphicFramePr>
              <a:graphicFrameLocks noChangeAspect="1"/>
            </wp:cNvGraphicFramePr>
            <a:graphic>
              <a:graphicData uri="http://schemas.openxmlformats.org/drawingml/2006/picture">
                <pic:pic>
                  <pic:nvPicPr>
                    <pic:cNvPr id="0" name="shoe_styles.png"/>
                    <pic:cNvPicPr/>
                  </pic:nvPicPr>
                  <pic:blipFill>
                    <a:blip r:embed="rId37"/>
                    <a:stretch>
                      <a:fillRect/>
                    </a:stretch>
                  </pic:blipFill>
                  <pic:spPr>
                    <a:xfrm>
                      <a:off x="0" y="0"/>
                      <a:ext cx="6217920" cy="4019781"/>
                    </a:xfrm>
                    <a:prstGeom prst="rect"/>
                  </pic:spPr>
                </pic:pic>
              </a:graphicData>
            </a:graphic>
          </wp:inline>
        </w:drawing>
      </w:r>
    </w:p>
    <w:p>
      <w:r>
        <w:rPr>
          <w:b w:val="0"/>
          <w:i/>
          <w:color w:val="555555"/>
        </w:rPr>
        <w:t>In your warm climate, penny loafers and suede loafers/derbies are the smart-casual workhorses; own one pair of black cap-toe oxfords for the formal end.</w:t>
      </w:r>
    </w:p>
    <w:p>
      <w:pPr>
        <w:spacing w:after="120"/>
      </w:pPr>
      <w:hyperlink r:id="rId38">
        <w:r>
          <w:rPr>
            <w:color w:val="0563C1"/>
            <w:u w:val="single"/>
            <w:sz w:val="18"/>
          </w:rPr>
          <w:t>🔗 See real photos online</w:t>
        </w:r>
      </w:hyperlink>
    </w:p>
    <w:p>
      <w:pPr>
        <w:pStyle w:val="Heading2"/>
      </w:pPr>
      <w:r>
        <w:rPr>
          <w:color w:val="1F2D4E"/>
        </w:rPr>
        <w:t>Toe shape — a quiet cheap-shoe giveaway</w:t>
      </w:r>
    </w:p>
    <w:p>
      <w:pPr>
        <w:jc w:val="center"/>
      </w:pPr>
      <w:r>
        <w:drawing>
          <wp:inline xmlns:a="http://schemas.openxmlformats.org/drawingml/2006/main" xmlns:pic="http://schemas.openxmlformats.org/drawingml/2006/picture">
            <wp:extent cx="6035040" cy="1900945"/>
            <wp:docPr id="19" name="Picture 19"/>
            <wp:cNvGraphicFramePr>
              <a:graphicFrameLocks noChangeAspect="1"/>
            </wp:cNvGraphicFramePr>
            <a:graphic>
              <a:graphicData uri="http://schemas.openxmlformats.org/drawingml/2006/picture">
                <pic:pic>
                  <pic:nvPicPr>
                    <pic:cNvPr id="0" name="toe_shapes.png"/>
                    <pic:cNvPicPr/>
                  </pic:nvPicPr>
                  <pic:blipFill>
                    <a:blip r:embed="rId39"/>
                    <a:stretch>
                      <a:fillRect/>
                    </a:stretch>
                  </pic:blipFill>
                  <pic:spPr>
                    <a:xfrm>
                      <a:off x="0" y="0"/>
                      <a:ext cx="6035040" cy="1900945"/>
                    </a:xfrm>
                    <a:prstGeom prst="rect"/>
                  </pic:spPr>
                </pic:pic>
              </a:graphicData>
            </a:graphic>
          </wp:inline>
        </w:drawing>
      </w:r>
    </w:p>
    <w:p>
      <w:pPr>
        <w:spacing w:after="120"/>
      </w:pPr>
      <w:hyperlink r:id="rId40">
        <w:r>
          <w:rPr>
            <w:color w:val="0563C1"/>
            <w:u w:val="single"/>
            <w:sz w:val="18"/>
          </w:rPr>
          <w:t>🔗 See real photos online</w:t>
        </w:r>
      </w:hyperlink>
    </w:p>
    <w:p>
      <w:pPr>
        <w:pStyle w:val="Heading2"/>
      </w:pPr>
      <w:r>
        <w:rPr>
          <w:color w:val="1F2D4E"/>
        </w:rPr>
        <w:t>Leather color — formality runs light → dark</w:t>
      </w:r>
    </w:p>
    <w:p>
      <w:r>
        <w:rPr>
          <w:b w:val="0"/>
          <w:i w:val="0"/>
        </w:rPr>
        <w:t>“No brown in town” has been dead since the 1950s; brown is your everyday default. Reserve black for the most formal settings. Oxblood/burgundy is a knowing, high-status choice with navy and grey.</w:t>
      </w:r>
    </w:p>
    <w:p>
      <w:pPr>
        <w:jc w:val="center"/>
      </w:pPr>
      <w:r>
        <w:drawing>
          <wp:inline xmlns:a="http://schemas.openxmlformats.org/drawingml/2006/main" xmlns:pic="http://schemas.openxmlformats.org/drawingml/2006/picture">
            <wp:extent cx="6035040" cy="1721893"/>
            <wp:docPr id="20" name="Picture 20"/>
            <wp:cNvGraphicFramePr>
              <a:graphicFrameLocks noChangeAspect="1"/>
            </wp:cNvGraphicFramePr>
            <a:graphic>
              <a:graphicData uri="http://schemas.openxmlformats.org/drawingml/2006/picture">
                <pic:pic>
                  <pic:nvPicPr>
                    <pic:cNvPr id="0" name="leather_shades.png"/>
                    <pic:cNvPicPr/>
                  </pic:nvPicPr>
                  <pic:blipFill>
                    <a:blip r:embed="rId41"/>
                    <a:stretch>
                      <a:fillRect/>
                    </a:stretch>
                  </pic:blipFill>
                  <pic:spPr>
                    <a:xfrm>
                      <a:off x="0" y="0"/>
                      <a:ext cx="6035040" cy="1721893"/>
                    </a:xfrm>
                    <a:prstGeom prst="rect"/>
                  </pic:spPr>
                </pic:pic>
              </a:graphicData>
            </a:graphic>
          </wp:inline>
        </w:drawing>
      </w:r>
    </w:p>
    <w:p>
      <w:pPr>
        <w:spacing w:after="120"/>
      </w:pPr>
      <w:hyperlink r:id="rId42">
        <w:r>
          <w:rPr>
            <w:color w:val="0563C1"/>
            <w:u w:val="single"/>
            <w:sz w:val="18"/>
          </w:rPr>
          <w:t>🔗 See real photos online</w:t>
        </w:r>
      </w:hyperlink>
    </w:p>
    <w:p>
      <w:pPr>
        <w:pStyle w:val="Heading2"/>
      </w:pPr>
      <w:r>
        <w:rPr>
          <w:color w:val="1F2D4E"/>
        </w:rPr>
        <w:t>Belts &amp; socks</w:t>
      </w:r>
    </w:p>
    <w:p>
      <w:pPr>
        <w:pStyle w:val="ListBullet"/>
      </w:pPr>
      <w:r>
        <w:rPr>
          <w:b/>
        </w:rPr>
        <w:t xml:space="preserve">Belts: </w:t>
      </w:r>
      <w:r>
        <w:t>match the belt's leather color AND finish to your shoes (shiny belt with shiny shoes; matte/suede with matte). Keep the buckle plain and small — a logo buckle is the clearest “trying too hard” tell. Skip the belt entirely with a tux or side-adjuster trousers.</w:t>
      </w:r>
    </w:p>
    <w:p>
      <w:pPr>
        <w:pStyle w:val="ListBullet"/>
      </w:pPr>
      <w:r>
        <w:rPr>
          <w:b/>
        </w:rPr>
        <w:t xml:space="preserve">Socks: </w:t>
      </w:r>
      <w:r>
        <w:t>wear over-the-calf length so no shin shows when you cross your legs; match socks to your trousers, not your shoes. White athletic socks with dress shoes is the #1 mistake. For loafers in heat, use no-show socks with a silicone grip — never go truly sockless (it ruins the lining).</w:t>
      </w:r>
    </w:p>
    <w:p>
      <w:pPr>
        <w:spacing w:after="120"/>
      </w:pPr>
      <w:hyperlink r:id="rId43">
        <w:r>
          <w:rPr>
            <w:color w:val="0563C1"/>
            <w:u w:val="single"/>
            <w:sz w:val="18"/>
          </w:rPr>
          <w:t>🔗 See real photos online</w:t>
        </w:r>
      </w:hyperlink>
    </w:p>
    <w:p>
      <w:r>
        <w:rPr>
          <w:b w:val="0"/>
          <w:i/>
          <w:color w:val="555555"/>
        </w:rPr>
        <w:t>Brands at smart value: Allen Edmonds “Park Avenue” on sale (~$250–350), Carmina (~$475, the quality sweet spot), Loake 1880 / Meermin (entry Goodyear-welt). Keep them on cedar shoe trees, brush them, and resole rather than replace — well-kept shoes are themselves a quiet-wealth signal.</w:t>
      </w:r>
    </w:p>
    <w:p>
      <w:pPr>
        <w:pStyle w:val="Heading1"/>
      </w:pPr>
      <w:r>
        <w:rPr>
          <w:color w:val="1F2D4E"/>
        </w:rPr>
        <w:t>4.  Watches &amp; Accessories — Handled Right</w:t>
      </w:r>
    </w:p>
    <w:p>
      <w:r>
        <w:rPr>
          <w:b w:val="0"/>
          <w:i w:val="0"/>
        </w:rPr>
        <w:t>The watch is the single biggest male status signal — and the easiest place to out yourself as new money. The principle: the right watch is legible only to people who know. A watch worn to be seen across a room reads as insecurity. Quiet status lives in the dress and tool registers, not the flashy gold or hyped pieces.</w:t>
      </w:r>
    </w:p>
    <w:p>
      <w:pPr>
        <w:jc w:val="center"/>
      </w:pPr>
      <w:r>
        <w:drawing>
          <wp:inline xmlns:a="http://schemas.openxmlformats.org/drawingml/2006/main" xmlns:pic="http://schemas.openxmlformats.org/drawingml/2006/picture">
            <wp:extent cx="6035040" cy="2814506"/>
            <wp:docPr id="21" name="Picture 21"/>
            <wp:cNvGraphicFramePr>
              <a:graphicFrameLocks noChangeAspect="1"/>
            </wp:cNvGraphicFramePr>
            <a:graphic>
              <a:graphicData uri="http://schemas.openxmlformats.org/drawingml/2006/picture">
                <pic:pic>
                  <pic:nvPicPr>
                    <pic:cNvPr id="0" name="watches.png"/>
                    <pic:cNvPicPr/>
                  </pic:nvPicPr>
                  <pic:blipFill>
                    <a:blip r:embed="rId44"/>
                    <a:stretch>
                      <a:fillRect/>
                    </a:stretch>
                  </pic:blipFill>
                  <pic:spPr>
                    <a:xfrm>
                      <a:off x="0" y="0"/>
                      <a:ext cx="6035040" cy="2814506"/>
                    </a:xfrm>
                    <a:prstGeom prst="rect"/>
                  </pic:spPr>
                </pic:pic>
              </a:graphicData>
            </a:graphic>
          </wp:inline>
        </w:drawing>
      </w:r>
    </w:p>
    <w:p>
      <w:pPr>
        <w:pStyle w:val="ListBullet"/>
      </w:pPr>
      <w:r>
        <w:rPr>
          <w:b/>
        </w:rPr>
        <w:t xml:space="preserve">Quietly correct: </w:t>
      </w:r>
      <w:r>
        <w:t>steel Rolex Datejust/Explorer, Cartier Tank (the “intellectual's” watch), Grand Seiko, Nomos. At mid-premium: Tudor (Rolex-owned, ~$4k), Omega, Nomos.</w:t>
      </w:r>
    </w:p>
    <w:p>
      <w:pPr>
        <w:pStyle w:val="ListBullet"/>
      </w:pPr>
      <w:r>
        <w:rPr>
          <w:b/>
        </w:rPr>
        <w:t xml:space="preserve">Reads try-hard: </w:t>
      </w:r>
      <w:r>
        <w:t>gold/two-tone, diamond bezels, oversized “trophy” watches. An Apple Watch is fine but neutral — it signals busyness, not taste; if you wear one with tailoring, use a leather band.</w:t>
      </w:r>
    </w:p>
    <w:p>
      <w:pPr>
        <w:spacing w:after="120"/>
      </w:pPr>
      <w:hyperlink r:id="rId45">
        <w:r>
          <w:rPr>
            <w:color w:val="0563C1"/>
            <w:u w:val="single"/>
            <w:sz w:val="18"/>
          </w:rPr>
          <w:t>🔗 See real photos online</w:t>
        </w:r>
      </w:hyperlink>
    </w:p>
    <w:p>
      <w:pPr>
        <w:pStyle w:val="Heading2"/>
      </w:pPr>
      <w:r>
        <w:rPr>
          <w:color w:val="1F2D4E"/>
        </w:rPr>
        <w:t>Ties &amp; the knot</w:t>
      </w:r>
    </w:p>
    <w:p>
      <w:r>
        <w:rPr>
          <w:b w:val="0"/>
          <w:i w:val="0"/>
        </w:rPr>
        <w:t>Ties have receded to client days, pitches, and formal meetings; a deliberate open collar is now a legitimate senior move. When you do wear one, the knot matters more than people think — smaller is more refined.</w:t>
      </w:r>
    </w:p>
    <w:p>
      <w:pPr>
        <w:jc w:val="center"/>
      </w:pPr>
      <w:r>
        <w:drawing>
          <wp:inline xmlns:a="http://schemas.openxmlformats.org/drawingml/2006/main" xmlns:pic="http://schemas.openxmlformats.org/drawingml/2006/picture">
            <wp:extent cx="4389120" cy="3098472"/>
            <wp:docPr id="22" name="Picture 22"/>
            <wp:cNvGraphicFramePr>
              <a:graphicFrameLocks noChangeAspect="1"/>
            </wp:cNvGraphicFramePr>
            <a:graphic>
              <a:graphicData uri="http://schemas.openxmlformats.org/drawingml/2006/picture">
                <pic:pic>
                  <pic:nvPicPr>
                    <pic:cNvPr id="0" name="knots.png"/>
                    <pic:cNvPicPr/>
                  </pic:nvPicPr>
                  <pic:blipFill>
                    <a:blip r:embed="rId46"/>
                    <a:stretch>
                      <a:fillRect/>
                    </a:stretch>
                  </pic:blipFill>
                  <pic:spPr>
                    <a:xfrm>
                      <a:off x="0" y="0"/>
                      <a:ext cx="4389120" cy="3098472"/>
                    </a:xfrm>
                    <a:prstGeom prst="rect"/>
                  </pic:spPr>
                </pic:pic>
              </a:graphicData>
            </a:graphic>
          </wp:inline>
        </w:drawing>
      </w:r>
    </w:p>
    <w:p>
      <w:pPr>
        <w:pStyle w:val="ListBullet"/>
      </w:pPr>
      <w:r>
        <w:rPr>
          <w:b/>
        </w:rPr>
        <w:t xml:space="preserve">Ties: </w:t>
      </w:r>
      <w:r>
        <w:t>textured “grenadine” silk (matte, not shiny) in solid navy or burgundy is almost foolproof. Tie it with a four-in-hand knot. Avoid shiny satin and novelty/logo ties.</w:t>
      </w:r>
    </w:p>
    <w:p>
      <w:pPr>
        <w:spacing w:after="120"/>
      </w:pPr>
      <w:hyperlink r:id="rId47">
        <w:r>
          <w:rPr>
            <w:color w:val="0563C1"/>
            <w:u w:val="single"/>
            <w:sz w:val="18"/>
          </w:rPr>
          <w:t>🔗 See real photos online</w:t>
        </w:r>
      </w:hyperlink>
    </w:p>
    <w:p>
      <w:pPr>
        <w:pStyle w:val="Heading2"/>
      </w:pPr>
      <w:r>
        <w:rPr>
          <w:color w:val="1F2D4E"/>
        </w:rPr>
        <w:t>Everything else — keep it quiet</w:t>
      </w:r>
    </w:p>
    <w:p>
      <w:pPr>
        <w:pStyle w:val="ListBullet"/>
      </w:pPr>
      <w:r>
        <w:rPr>
          <w:b/>
        </w:rPr>
        <w:t xml:space="preserve">Pocket square: </w:t>
      </w:r>
      <w:r>
        <w:t>white linen, folded flat. Never match it exactly to your tie (looks pre-packaged).</w:t>
      </w:r>
    </w:p>
    <w:p>
      <w:pPr>
        <w:pStyle w:val="ListBullet"/>
      </w:pPr>
      <w:r>
        <w:rPr>
          <w:b/>
        </w:rPr>
        <w:t xml:space="preserve">Eyewear: </w:t>
      </w:r>
      <w:r>
        <w:t>understated, logo-free frames (Oliver Peoples, Cutler &amp; Gross, Garrett Leight).</w:t>
      </w:r>
    </w:p>
    <w:p>
      <w:pPr>
        <w:pStyle w:val="ListBullet"/>
      </w:pPr>
      <w:r>
        <w:rPr>
          <w:b/>
        </w:rPr>
        <w:t xml:space="preserve">Bags: </w:t>
      </w:r>
      <w:r>
        <w:t>a single unbranded quality leather piece beats logo luggage every time. Monogram/print bags (LV, Goyard, Gucci) are a top new-money tell.</w:t>
      </w:r>
    </w:p>
    <w:p>
      <w:pPr>
        <w:pStyle w:val="ListBullet"/>
      </w:pPr>
      <w:r>
        <w:rPr>
          <w:b/>
        </w:rPr>
        <w:t xml:space="preserve">Jewelry: </w:t>
      </w:r>
      <w:r>
        <w:t>wedding band + watch and essentially nothing else. Slim plain wallet. Persol sunglasses over flashy designer shades.</w:t>
      </w:r>
    </w:p>
    <w:p>
      <w:pPr>
        <w:spacing w:after="120"/>
      </w:pPr>
      <w:hyperlink r:id="rId48">
        <w:r>
          <w:rPr>
            <w:color w:val="0563C1"/>
            <w:u w:val="single"/>
            <w:sz w:val="18"/>
          </w:rPr>
          <w:t>🔗 See real photos online</w:t>
        </w:r>
      </w:hyperlink>
    </w:p>
    <w:p>
      <w:pPr>
        <w:pStyle w:val="Heading1"/>
      </w:pPr>
      <w:r>
        <w:rPr>
          <w:color w:val="1F2D4E"/>
        </w:rPr>
        <w:t>5.  Dinner Parties, Client Dinners &amp; Social Events</w:t>
      </w:r>
    </w:p>
    <w:p>
      <w:r>
        <w:rPr>
          <w:b w:val="0"/>
          <w:i w:val="0"/>
        </w:rPr>
        <w:t>Memorize one combination and you're covered for almost any social or client-entertainment setting: navy blazer + grey trousers + brown loafers, with a white or light-blue shirt.</w:t>
      </w:r>
    </w:p>
    <w:p>
      <w:pPr>
        <w:jc w:val="center"/>
      </w:pPr>
      <w:r>
        <w:drawing>
          <wp:inline xmlns:a="http://schemas.openxmlformats.org/drawingml/2006/main" xmlns:pic="http://schemas.openxmlformats.org/drawingml/2006/picture">
            <wp:extent cx="4572000" cy="2908154"/>
            <wp:docPr id="23" name="Picture 23"/>
            <wp:cNvGraphicFramePr>
              <a:graphicFrameLocks noChangeAspect="1"/>
            </wp:cNvGraphicFramePr>
            <a:graphic>
              <a:graphicData uri="http://schemas.openxmlformats.org/drawingml/2006/picture">
                <pic:pic>
                  <pic:nvPicPr>
                    <pic:cNvPr id="0" name="uniform.png"/>
                    <pic:cNvPicPr/>
                  </pic:nvPicPr>
                  <pic:blipFill>
                    <a:blip r:embed="rId49"/>
                    <a:stretch>
                      <a:fillRect/>
                    </a:stretch>
                  </pic:blipFill>
                  <pic:spPr>
                    <a:xfrm>
                      <a:off x="0" y="0"/>
                      <a:ext cx="4572000" cy="2908154"/>
                    </a:xfrm>
                    <a:prstGeom prst="rect"/>
                  </pic:spPr>
                </pic:pic>
              </a:graphicData>
            </a:graphic>
          </wp:inline>
        </w:drawing>
      </w:r>
    </w:p>
    <w:p>
      <w:pPr>
        <w:jc w:val="center"/>
      </w:pPr>
      <w:r>
        <w:rPr>
          <w:i/>
          <w:color w:val="555555"/>
          <w:sz w:val="18"/>
        </w:rPr>
        <w:t>The social uniform — works from a partner's dinner to a client restaurant to a bar.</w:t>
      </w:r>
    </w:p>
    <w:p>
      <w:pPr>
        <w:pStyle w:val="ListBullet"/>
      </w:pPr>
      <w:r>
        <w:rPr>
          <w:b/>
        </w:rPr>
        <w:t xml:space="preserve">Smart casual decoded: </w:t>
      </w:r>
      <w:r>
        <w:t>pair one dressier item with one casual item, and when unsure, dress one notch up (a jacket can always come off).</w:t>
      </w:r>
    </w:p>
    <w:p>
      <w:pPr>
        <w:pStyle w:val="ListBullet"/>
      </w:pPr>
      <w:r>
        <w:rPr>
          <w:b/>
        </w:rPr>
        <w:t xml:space="preserve">Partner's dinner (at home): </w:t>
      </w:r>
      <w:r>
        <w:t>the social uniform above, or dark clean denim + a casual button-down + loafers. No full suit — it reads stiff in someone's home.</w:t>
      </w:r>
    </w:p>
    <w:p>
      <w:pPr>
        <w:pStyle w:val="ListBullet"/>
      </w:pPr>
      <w:r>
        <w:rPr>
          <w:b/>
        </w:rPr>
        <w:t xml:space="preserve">Client dinner (restaurant): </w:t>
      </w:r>
      <w:r>
        <w:t>sport coat with an open collar (or a fine roll-neck when cooler). Tie optional, often omitted.</w:t>
      </w:r>
    </w:p>
    <w:p>
      <w:pPr>
        <w:pStyle w:val="ListBullet"/>
      </w:pPr>
      <w:r>
        <w:rPr>
          <w:b/>
        </w:rPr>
        <w:t xml:space="preserve">Country club / golf: </w:t>
      </w:r>
      <w:r>
        <w:t>quality polos, well-fitting chinos, tailored above-knee shorts in real heat. Keep performance polyester to the course, not the clubhouse.</w:t>
      </w:r>
    </w:p>
    <w:p>
      <w:pPr>
        <w:pStyle w:val="ListBullet"/>
      </w:pPr>
      <w:r>
        <w:rPr>
          <w:b/>
        </w:rPr>
        <w:t xml:space="preserve">Good denim in upscale-casual: </w:t>
      </w:r>
      <w:r>
        <w:t>dark, clean, well-fitted, no rips or fading. Dress the jacket down (light textured sport coat), never the jeans up. Never a t-shirt under the coat.</w:t>
      </w:r>
    </w:p>
    <w:p>
      <w:pPr>
        <w:spacing w:after="120"/>
      </w:pPr>
      <w:hyperlink r:id="rId50">
        <w:r>
          <w:rPr>
            <w:color w:val="0563C1"/>
            <w:u w:val="single"/>
            <w:sz w:val="18"/>
          </w:rPr>
          <w:t>🔗 See real photos online</w:t>
        </w:r>
      </w:hyperlink>
    </w:p>
    <w:p>
      <w:pPr>
        <w:pStyle w:val="Heading1"/>
      </w:pPr>
      <w:r>
        <w:rPr>
          <w:color w:val="1F2D4E"/>
        </w:rPr>
        <w:t>6.  The Mistakes That Mark You as an Outsider</w:t>
      </w:r>
    </w:p>
    <w:p>
      <w:pPr>
        <w:pStyle w:val="ListBullet"/>
      </w:pPr>
      <w:r>
        <w:rPr>
          <w:b/>
          <w:color w:val="9C2B2B"/>
        </w:rPr>
        <w:t xml:space="preserve">✗  </w:t>
      </w:r>
      <w:r>
        <w:t>Visible logos / monograms — the cardinal sin; now reads new-money.</w:t>
      </w:r>
    </w:p>
    <w:p>
      <w:pPr>
        <w:pStyle w:val="ListBullet"/>
      </w:pPr>
      <w:r>
        <w:rPr>
          <w:b/>
          <w:color w:val="9C2B2B"/>
        </w:rPr>
        <w:t xml:space="preserve">✗  </w:t>
      </w:r>
      <w:r>
        <w:t>Shiny fabric — the classic cheap-synthetic tell (quality wool is matte).</w:t>
      </w:r>
    </w:p>
    <w:p>
      <w:pPr>
        <w:pStyle w:val="ListBullet"/>
      </w:pPr>
      <w:r>
        <w:rPr>
          <w:b/>
          <w:color w:val="9C2B2B"/>
        </w:rPr>
        <w:t xml:space="preserve">✗  </w:t>
      </w:r>
      <w:r>
        <w:t>Bad shoulder fit, “X” pull-lines at the button, wrong sleeve or trouser length.</w:t>
      </w:r>
    </w:p>
    <w:p>
      <w:pPr>
        <w:pStyle w:val="ListBullet"/>
      </w:pPr>
      <w:r>
        <w:rPr>
          <w:b/>
          <w:color w:val="9C2B2B"/>
        </w:rPr>
        <w:t xml:space="preserve">✗  </w:t>
      </w:r>
      <w:r>
        <w:t>A flashy gold/diamond “trophy” watch — or an Apple sport-loop with a suit.</w:t>
      </w:r>
    </w:p>
    <w:p>
      <w:pPr>
        <w:pStyle w:val="ListBullet"/>
      </w:pPr>
      <w:r>
        <w:rPr>
          <w:b/>
          <w:color w:val="9C2B2B"/>
        </w:rPr>
        <w:t xml:space="preserve">✗  </w:t>
      </w:r>
      <w:r>
        <w:t>Matched tie-and-pocket-square sets; a big shiny Windsor knot.</w:t>
      </w:r>
    </w:p>
    <w:p>
      <w:pPr>
        <w:pStyle w:val="ListBullet"/>
      </w:pPr>
      <w:r>
        <w:rPr>
          <w:b/>
          <w:color w:val="9C2B2B"/>
        </w:rPr>
        <w:t xml:space="preserve">✗  </w:t>
      </w:r>
      <w:r>
        <w:t>White or athletic socks with dress shoes; socks that show ankle when seated.</w:t>
      </w:r>
    </w:p>
    <w:p>
      <w:pPr>
        <w:pStyle w:val="ListBullet"/>
      </w:pPr>
      <w:r>
        <w:rPr>
          <w:b/>
          <w:color w:val="9C2B2B"/>
        </w:rPr>
        <w:t xml:space="preserve">✗  </w:t>
      </w:r>
      <w:r>
        <w:t>Square-toe or plasticky “corrected-grain” shoes; logo belt buckles.</w:t>
      </w:r>
    </w:p>
    <w:p>
      <w:pPr>
        <w:pStyle w:val="ListBullet"/>
      </w:pPr>
      <w:r>
        <w:rPr>
          <w:b/>
          <w:color w:val="9C2B2B"/>
        </w:rPr>
        <w:t xml:space="preserve">✗  </w:t>
      </w:r>
      <w:r>
        <w:t>Heavy logo'd golf polos in corporate-bright colors.</w:t>
      </w:r>
    </w:p>
    <w:p>
      <w:pPr>
        <w:pStyle w:val="ListBullet"/>
      </w:pPr>
      <w:r>
        <w:rPr>
          <w:b/>
          <w:color w:val="9C2B2B"/>
        </w:rPr>
        <w:t xml:space="preserve">✗  </w:t>
      </w:r>
      <w:r>
        <w:t>Over-tight, “sprayed-on” tailoring — strained buttons read trying-too-hard.</w:t>
      </w:r>
    </w:p>
    <w:p>
      <w:pPr>
        <w:pStyle w:val="ListBullet"/>
      </w:pPr>
      <w:r>
        <w:rPr>
          <w:b/>
          <w:color w:val="9C2B2B"/>
        </w:rPr>
        <w:t xml:space="preserve">✗  </w:t>
      </w:r>
      <w:r>
        <w:t>Distressed or faded jeans in an upscale setting.</w:t>
      </w:r>
    </w:p>
    <w:p>
      <w:pPr>
        <w:pStyle w:val="Heading1"/>
      </w:pPr>
      <w:r>
        <w:rPr>
          <w:color w:val="1F2D4E"/>
        </w:rPr>
        <w:t>7.  Your Prioritized Buying Plan</w:t>
      </w:r>
    </w:p>
    <w:p>
      <w:r>
        <w:rPr>
          <w:b w:val="0"/>
          <w:i w:val="0"/>
        </w:rPr>
        <w:t>Buy in this order — each tier delivers the most status-per-dollar before the next.</w:t>
      </w:r>
    </w:p>
    <w:p>
      <w:pPr>
        <w:pStyle w:val="Heading2"/>
      </w:pPr>
      <w:r>
        <w:rPr>
          <w:color w:val="1F2D4E"/>
        </w:rPr>
        <w:t>Tier 1 — the anchors (do these first)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What to get / notes</w:t>
            </w:r>
          </w:p>
        </w:tc>
      </w:tr>
      <w:tr>
        <w:tc>
          <w:tcPr>
            <w:tcW w:type="dxa" w:w="4320"/>
          </w:tcPr>
          <w:p>
            <w:r>
              <w:rPr>
                <w:b/>
              </w:rPr>
              <w:t>Navy suit</w:t>
            </w:r>
          </w:p>
        </w:tc>
        <w:tc>
          <w:tcPr>
            <w:tcW w:type="dxa" w:w="4320"/>
          </w:tcPr>
          <w:p>
            <w:r>
              <w:t>Half-canvas, tropical/high-twist wool. Spier &amp; Mackay or Suitsupply (MTM gets full canvas); Proper Cloth for remote fit.</w:t>
            </w:r>
          </w:p>
        </w:tc>
      </w:tr>
      <w:tr>
        <w:tc>
          <w:tcPr>
            <w:tcW w:type="dxa" w:w="4320"/>
          </w:tcPr>
          <w:p>
            <w:r>
              <w:rPr>
                <w:b/>
              </w:rPr>
              <w:t>Black cap-toe oxfords</w:t>
            </w:r>
          </w:p>
        </w:tc>
        <w:tc>
          <w:tcPr>
            <w:tcW w:type="dxa" w:w="4320"/>
          </w:tcPr>
          <w:p>
            <w:r>
              <w:t>Goodyear-welted. Allen Edmonds Park Avenue on sale (~$250–350) or Carmina (~$475).</w:t>
            </w:r>
          </w:p>
        </w:tc>
      </w:tr>
      <w:tr>
        <w:tc>
          <w:tcPr>
            <w:tcW w:type="dxa" w:w="4320"/>
          </w:tcPr>
          <w:p>
            <w:r>
              <w:rPr>
                <w:b/>
              </w:rPr>
              <w:t>Navy hopsack blazer</w:t>
            </w:r>
          </w:p>
        </w:tc>
        <w:tc>
          <w:tcPr>
            <w:tcW w:type="dxa" w:w="4320"/>
          </w:tcPr>
          <w:p>
            <w:r>
              <w:t>The cornerstone. Spier &amp; Mackay (~$250 on sale) or Suitsupply Havana.</w:t>
            </w:r>
          </w:p>
        </w:tc>
      </w:tr>
      <w:tr>
        <w:tc>
          <w:tcPr>
            <w:tcW w:type="dxa" w:w="4320"/>
          </w:tcPr>
          <w:p>
            <w:r>
              <w:rPr>
                <w:b/>
              </w:rPr>
              <w:t>A good watch</w:t>
            </w:r>
          </w:p>
        </w:tc>
        <w:tc>
          <w:tcPr>
            <w:tcW w:type="dxa" w:w="4320"/>
          </w:tcPr>
          <w:p>
            <w:r>
              <w:t>Highest-leverage single signal. Tudor, Omega, Grand Seiko, Nomos — or a Cartier Tank / steel Datejust if you stretch.</w:t>
            </w:r>
          </w:p>
        </w:tc>
      </w:tr>
    </w:tbl>
    <w:p/>
    <w:p>
      <w:pPr>
        <w:pStyle w:val="Heading2"/>
      </w:pPr>
      <w:r>
        <w:rPr>
          <w:color w:val="1F2D4E"/>
        </w:rPr>
        <w:t>Tier 2 — round out the uniform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What to get / notes</w:t>
            </w:r>
          </w:p>
        </w:tc>
      </w:tr>
      <w:tr>
        <w:tc>
          <w:tcPr>
            <w:tcW w:type="dxa" w:w="4320"/>
          </w:tcPr>
          <w:p>
            <w:r>
              <w:rPr>
                <w:b/>
              </w:rPr>
              <w:t>Charcoal/grey suit</w:t>
            </w:r>
          </w:p>
        </w:tc>
        <w:tc>
          <w:tcPr>
            <w:tcW w:type="dxa" w:w="4320"/>
          </w:tcPr>
          <w:p>
            <w:r>
              <w:t>Same fabric &amp; construction logic as the navy.</w:t>
            </w:r>
          </w:p>
        </w:tc>
      </w:tr>
      <w:tr>
        <w:tc>
          <w:tcPr>
            <w:tcW w:type="dxa" w:w="4320"/>
          </w:tcPr>
          <w:p>
            <w:r>
              <w:rPr>
                <w:b/>
              </w:rPr>
              <w:t>Dress shirts ×3</w:t>
            </w:r>
          </w:p>
        </w:tc>
        <w:tc>
          <w:tcPr>
            <w:tcW w:type="dxa" w:w="4320"/>
          </w:tcPr>
          <w:p>
            <w:r>
              <w:t>White + light-blue poplin (semi-spread), one button-down oxford. Proper Cloth MTM (~$125) or Spier &amp; Mackay.</w:t>
            </w:r>
          </w:p>
        </w:tc>
      </w:tr>
      <w:tr>
        <w:tc>
          <w:tcPr>
            <w:tcW w:type="dxa" w:w="4320"/>
          </w:tcPr>
          <w:p>
            <w:r>
              <w:rPr>
                <w:b/>
              </w:rPr>
              <w:t>Brown shoes</w:t>
            </w:r>
          </w:p>
        </w:tc>
        <w:tc>
          <w:tcPr>
            <w:tcW w:type="dxa" w:w="4320"/>
          </w:tcPr>
          <w:p>
            <w:r>
              <w:t>A chestnut/dark-oak derby or penny loafer + one suede loafer for the heat.</w:t>
            </w:r>
          </w:p>
        </w:tc>
      </w:tr>
      <w:tr>
        <w:tc>
          <w:tcPr>
            <w:tcW w:type="dxa" w:w="4320"/>
          </w:tcPr>
          <w:p>
            <w:r>
              <w:rPr>
                <w:b/>
              </w:rPr>
              <w:t>Trousers</w:t>
            </w:r>
          </w:p>
        </w:tc>
        <w:tc>
          <w:tcPr>
            <w:tcW w:type="dxa" w:w="4320"/>
          </w:tcPr>
          <w:p>
            <w:r>
              <w:t>Grey + stone tropical wool or quality chinos (Sid Mashburn, Todd Snyder — size up at Sid Mashburn).</w:t>
            </w:r>
          </w:p>
        </w:tc>
      </w:tr>
      <w:tr>
        <w:tc>
          <w:tcPr>
            <w:tcW w:type="dxa" w:w="4320"/>
          </w:tcPr>
          <w:p>
            <w:r>
              <w:rPr>
                <w:b/>
              </w:rPr>
              <w:t>Fine merino knits ×2–3</w:t>
            </w:r>
          </w:p>
        </w:tc>
        <w:tc>
          <w:tcPr>
            <w:tcW w:type="dxa" w:w="4320"/>
          </w:tcPr>
          <w:p>
            <w:r>
              <w:t>John Smedley, Sunspel, Luca Faloni; Uniqlo extra-fine merino is a budget sleeper.</w:t>
            </w:r>
          </w:p>
        </w:tc>
      </w:tr>
      <w:tr>
        <w:tc>
          <w:tcPr>
            <w:tcW w:type="dxa" w:w="4320"/>
          </w:tcPr>
          <w:p>
            <w:r>
              <w:rPr>
                <w:b/>
              </w:rPr>
              <w:t>Belts &amp; socks</w:t>
            </w:r>
          </w:p>
        </w:tc>
        <w:tc>
          <w:tcPr>
            <w:tcW w:type="dxa" w:w="4320"/>
          </w:tcPr>
          <w:p>
            <w:r>
              <w:t>One belt matching each shoe finish; over-the-calf socks.</w:t>
            </w:r>
          </w:p>
        </w:tc>
      </w:tr>
    </w:tbl>
    <w:p/>
    <w:p>
      <w:pPr>
        <w:pStyle w:val="Heading2"/>
      </w:pPr>
      <w:r>
        <w:rPr>
          <w:color w:val="1F2D4E"/>
        </w:rPr>
        <w:t>Tier 3 — the finishing signals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What to get / notes</w:t>
            </w:r>
          </w:p>
        </w:tc>
      </w:tr>
      <w:tr>
        <w:tc>
          <w:tcPr>
            <w:tcW w:type="dxa" w:w="4320"/>
          </w:tcPr>
          <w:p>
            <w:r>
              <w:rPr>
                <w:b/>
              </w:rPr>
              <w:t>Ties &amp; pocket squares</w:t>
            </w:r>
          </w:p>
        </w:tc>
        <w:tc>
          <w:tcPr>
            <w:tcW w:type="dxa" w:w="4320"/>
          </w:tcPr>
          <w:p>
            <w:r>
              <w:t>Navy + burgundy grenadine ties; white linen squares.</w:t>
            </w:r>
          </w:p>
        </w:tc>
      </w:tr>
      <w:tr>
        <w:tc>
          <w:tcPr>
            <w:tcW w:type="dxa" w:w="4320"/>
          </w:tcPr>
          <w:p>
            <w:r>
              <w:rPr>
                <w:b/>
              </w:rPr>
              <w:t>Eyewear &amp; sunglasses</w:t>
            </w:r>
          </w:p>
        </w:tc>
        <w:tc>
          <w:tcPr>
            <w:tcW w:type="dxa" w:w="4320"/>
          </w:tcPr>
          <w:p>
            <w:r>
              <w:t>Logo-free frames; Persol sunglasses.</w:t>
            </w:r>
          </w:p>
        </w:tc>
      </w:tr>
      <w:tr>
        <w:tc>
          <w:tcPr>
            <w:tcW w:type="dxa" w:w="4320"/>
          </w:tcPr>
          <w:p>
            <w:r>
              <w:rPr>
                <w:b/>
              </w:rPr>
              <w:t>Bag &amp; shoe care</w:t>
            </w:r>
          </w:p>
        </w:tc>
        <w:tc>
          <w:tcPr>
            <w:tcW w:type="dxa" w:w="4320"/>
          </w:tcPr>
          <w:p>
            <w:r>
              <w:t>One unbranded leather bag; cedar shoe trees + a horsehair brush.</w:t>
            </w:r>
          </w:p>
        </w:tc>
      </w:tr>
    </w:tbl>
    <w:p/>
    <w:p>
      <w:r>
        <w:br w:type="page"/>
      </w:r>
    </w:p>
    <w:p>
      <w:pPr>
        <w:pStyle w:val="Heading1"/>
      </w:pPr>
      <w:r>
        <w:rPr>
          <w:color w:val="1F2D4E"/>
        </w:rPr>
        <w:t>Field Update — September 2026</w:t>
      </w:r>
    </w:p>
    <w:p>
      <w:r>
        <w:rPr>
          <w:b w:val="0"/>
          <w:i/>
          <w:color w:val="555555"/>
        </w:rPr>
        <w:t>A refresh on what's actually being worn by the wealthy and business class right now, and how the shoe market has moved. Everything above remains the durable core; this section is the current read as of fall 2026.</w:t>
      </w:r>
    </w:p>
    <w:p>
      <w:pPr>
        <w:pStyle w:val="Heading2"/>
      </w:pPr>
      <w:r>
        <w:rPr>
          <w:color w:val="1F2D4E"/>
        </w:rPr>
        <w:t>The headline: quiet luxury is now the baseline, not a trend</w:t>
      </w:r>
    </w:p>
    <w:p>
      <w:r>
        <w:rPr>
          <w:b w:val="0"/>
          <w:i w:val="0"/>
        </w:rPr>
        <w:t>The single most important update: “quiet luxury” stopped being a trend and hardened into the default standard for wealthy and business dressers. Industry reporting shows demand among affluent men still rising in 2026 (searches up ~150% year-to-date). Fit over flash, no logos, muted palette, fabric as the signal — more entrenched than ever. You're aimed at the right target.</w:t>
      </w:r>
    </w:p>
    <w:p>
      <w:pPr>
        <w:pStyle w:val="Heading2"/>
      </w:pPr>
      <w:r>
        <w:rPr>
          <w:color w:val="1F2D4E"/>
        </w:rPr>
        <w:t>What's genuinely shifting this season</w:t>
      </w:r>
    </w:p>
    <w:p>
      <w:pPr>
        <w:pStyle w:val="ListBullet"/>
      </w:pPr>
      <w:r>
        <w:rPr>
          <w:b/>
        </w:rPr>
        <w:t xml:space="preserve">The floor rose. </w:t>
      </w:r>
      <w:r>
        <w:t>the senior tier has quietly dressed back up since the return-to-office wave — “the VP isn't in a quarter-zip anymore.” Nobody sent a memo. For someone up for partner, the direction of travel is slightly more polished, so being a notch sharper than your peers is now with the grain.</w:t>
      </w:r>
    </w:p>
    <w:p>
      <w:pPr>
        <w:pStyle w:val="ListBullet"/>
      </w:pPr>
      <w:r>
        <w:rPr>
          <w:b/>
        </w:rPr>
        <w:t xml:space="preserve">Soft tailoring won. </w:t>
      </w:r>
      <w:r>
        <w:t>the hard-shouldered “power suit” is now “for weddings and court.” What senior men actually wear: unstructured jackets, knit blazers, hopsack sport coats — soft shoulders, easy drape. Exactly the navy-hopsack direction in this guide.</w:t>
      </w:r>
    </w:p>
    <w:p>
      <w:pPr>
        <w:pStyle w:val="ListBullet"/>
      </w:pPr>
      <w:r>
        <w:rPr>
          <w:b/>
        </w:rPr>
        <w:t xml:space="preserve">Texture does the work. </w:t>
      </w:r>
      <w:r>
        <w:t>the defining detail of fall 2026 is tactile, tonal cloth — mohair, brushed wools, ribbed fine-gauge knits, and muted Prince-of-Wales / glen checks done low-contrast. You now signal through fabric, not through anything loud.</w:t>
      </w:r>
    </w:p>
    <w:p>
      <w:pPr>
        <w:pStyle w:val="ListBullet"/>
      </w:pPr>
      <w:r>
        <w:rPr>
          <w:b/>
        </w:rPr>
        <w:t xml:space="preserve">Earthy neutrals are the palette. </w:t>
      </w:r>
      <w:r>
        <w:t>camel, chocolate brown, taupe, charcoal, olive — “colors that feel expensive and go with everything” — with a single jolt of burgundy or rich red as the accent. Brown has fully shed the old “no brown in business” baggage and is arguably the status neutral right now.</w:t>
      </w:r>
    </w:p>
    <w:p>
      <w:pPr>
        <w:pStyle w:val="ListBullet"/>
      </w:pPr>
      <w:r>
        <w:rPr>
          <w:b/>
        </w:rPr>
        <w:t xml:space="preserve">Quiet formality is creeping back. </w:t>
      </w:r>
      <w:r>
        <w:t>double-breasted jackets, the occasional three-piece for genuinely formal occasions, and a muted pinstripe revival are appearing among the more style-forward wealthy — but tonal and soft, never flashy. Optional flourishes, not requirements.</w:t>
      </w:r>
    </w:p>
    <w:p>
      <w:pPr>
        <w:pStyle w:val="Heading2"/>
      </w:pPr>
      <w:r>
        <w:rPr>
          <w:color w:val="1F2D4E"/>
        </w:rPr>
        <w:t>What this means for you (warm climate, partner-track)</w:t>
      </w:r>
    </w:p>
    <w:p>
      <w:pPr>
        <w:pStyle w:val="ListBullet"/>
      </w:pPr>
      <w:r>
        <w:rPr>
          <w:b/>
        </w:rPr>
        <w:t xml:space="preserve">Lean into texture + earth tones. </w:t>
      </w:r>
      <w:r>
        <w:t>a soft, textured sport coat — hopsack or a tonal glen-check — in navy, charcoal, or now brown/olive is the most current piece you can wear.</w:t>
      </w:r>
    </w:p>
    <w:p>
      <w:pPr>
        <w:pStyle w:val="ListBullet"/>
      </w:pPr>
      <w:r>
        <w:rPr>
          <w:b/>
        </w:rPr>
        <w:t xml:space="preserve">Add a warm neutral. </w:t>
      </w:r>
      <w:r>
        <w:t>if you buy one new thing this season, make it a camel or chocolate element (a fine-gauge knit or trousers) — the most of-the-moment quiet-luxury signal without being a gamble.</w:t>
      </w:r>
    </w:p>
    <w:p>
      <w:pPr>
        <w:pStyle w:val="ListBullet"/>
      </w:pPr>
      <w:r>
        <w:rPr>
          <w:b/>
        </w:rPr>
        <w:t xml:space="preserve">Fine-gauge knits over quarter-zips. </w:t>
      </w:r>
      <w:r>
        <w:t>the quarter-zip is the mass “polished casual” workhorse; for signaling seniority it reads a notch junior. A merino crewneck or knit polo under the jacket is the wealthier version.</w:t>
      </w:r>
    </w:p>
    <w:p>
      <w:r>
        <w:rPr>
          <w:b w:val="0"/>
          <w:i/>
          <w:color w:val="555555"/>
        </w:rPr>
        <w:t>Honest caveat: much “fall 2026 trends” content (velvet, jewel tones, bold pinstripes) is trend churn aimed at selling clothes. The durable signal is narrower on purpose — quiet luxury is the standard, soft tailoring won, texture and earth tones are the accent, the floor rose. Chasing visible trends is itself the tell you're trying to avoid.</w:t>
      </w:r>
    </w:p>
    <w:p>
      <w:pPr>
        <w:pStyle w:val="Heading2"/>
      </w:pPr>
      <w:r>
        <w:rPr>
          <w:color w:val="1F2D4E"/>
        </w:rPr>
        <w:t>Shoes — the 2026 tariff reshuffle</w:t>
      </w:r>
    </w:p>
    <w:p>
      <w:r>
        <w:rPr>
          <w:b w:val="0"/>
          <w:i w:val="0"/>
        </w:rPr>
        <w:t>Tariffs redrew the value map this year. Footwear carries some of the highest US import duties of any consumer good, and 2026 added pressure — but it landed unevenly:</w:t>
      </w:r>
    </w:p>
    <w:p>
      <w:pPr>
        <w:pStyle w:val="ListBullet"/>
      </w:pPr>
      <w:r>
        <w:rPr>
          <w:b/>
        </w:rPr>
        <w:t xml:space="preserve">US-made is now tariff-insulated. </w:t>
      </w:r>
      <w:r>
        <w:t>Allen Edmonds is still made in Port Washington, Wisconsin, so it carries no import duty — a real, new structural cost edge.</w:t>
      </w:r>
    </w:p>
    <w:p>
      <w:pPr>
        <w:pStyle w:val="ListBullet"/>
      </w:pPr>
      <w:r>
        <w:rPr>
          <w:b/>
        </w:rPr>
        <w:t xml:space="preserve">European welted shoes largely dodged it. </w:t>
      </w:r>
      <w:r>
        <w:t>Italian and Spanish leather footwear settled under the EU–US deal's ~15% all-inclusive ceiling (rather than stacking on base rates), and the UK has its own arrangement — so Carmina (Spain), Crockett &amp; Jones and Loake (England) got less expensive than feared. The value case holds.</w:t>
      </w:r>
    </w:p>
    <w:p>
      <w:pPr>
        <w:pStyle w:val="ListBullet"/>
      </w:pPr>
      <w:r>
        <w:rPr>
          <w:b/>
        </w:rPr>
        <w:t xml:space="preserve">Asia-made shoes took the bigger hit. </w:t>
      </w:r>
      <w:r>
        <w:t>worth knowing for newer names like Grant Stone.</w:t>
      </w:r>
    </w:p>
    <w:p>
      <w:r>
        <w:rPr>
          <w:b/>
          <w:i w:val="0"/>
          <w:color w:val="1F2D4E"/>
        </w:rPr>
        <w:t>Brand status changes:</w:t>
      </w:r>
    </w:p>
    <w:p>
      <w:pPr>
        <w:pStyle w:val="ListBullet"/>
      </w:pPr>
      <w:r>
        <w:rPr>
          <w:b/>
        </w:rPr>
        <w:t xml:space="preserve">Allen Edmonds Park Avenue: </w:t>
      </w:r>
      <w:r>
        <w:t>buy on sale ONLY, and inspect the pair. List has crept to ~$450–550, but it still drops to ~$200–250 on sale — that discounted, made-in-USA, resoleable price is the case. QC criticism has gotten louder in 2026, so check welt stitching and finishing before buying.</w:t>
      </w:r>
    </w:p>
    <w:p>
      <w:pPr>
        <w:pStyle w:val="ListBullet"/>
      </w:pPr>
      <w:r>
        <w:rPr>
          <w:b/>
        </w:rPr>
        <w:t xml:space="preserve">Carmina: </w:t>
      </w:r>
      <w:r>
        <w:t>still the buy-once sweet spot (~$475), and now better tariff-protected. Unchanged top pick.</w:t>
      </w:r>
    </w:p>
    <w:p>
      <w:pPr>
        <w:pStyle w:val="ListBullet"/>
      </w:pPr>
      <w:r>
        <w:rPr>
          <w:b/>
        </w:rPr>
        <w:t xml:space="preserve">Meermin: </w:t>
      </w:r>
      <w:r>
        <w:t>still the value floor (~$200) for a first Goodyear-welted pair.</w:t>
      </w:r>
    </w:p>
    <w:p>
      <w:pPr>
        <w:pStyle w:val="ListBullet"/>
      </w:pPr>
      <w:r>
        <w:rPr>
          <w:b/>
        </w:rPr>
        <w:t xml:space="preserve">NEW — Berwick 1707: </w:t>
      </w:r>
      <w:r>
        <w:t>a Spanish maker (same Almansa region as Carmina) repeatedly cited as the best quality-style-value combo of 2026, often a bit cheaper than Carmina. Worth a serious look. Also rising: Myrqvist (Portugal-made) and Velasca (Italy).</w:t>
      </w:r>
    </w:p>
    <w:p>
      <w:r>
        <w:rPr>
          <w:b/>
          <w:i w:val="0"/>
          <w:color w:val="1F2D4E"/>
        </w:rPr>
        <w:t>Revised smart-value order:  (1) Carmina (~$475) or Berwick 1707 — the safest value given tariffs;  (2) Allen Edmonds Park Avenue on sale (~$230) if the QC checks out;  (3) Meermin (~$200) as the value floor. Everything else in Section 3 — oxford-vs-derby, brown over black, suede for the heat, resole-don't-replace — is unchanged.</w:t>
      </w:r>
    </w:p>
    <w:p>
      <w:r>
        <w:rPr>
          <w:i/>
          <w:color w:val="555555"/>
          <w:sz w:val="18"/>
        </w:rPr>
        <w:t xml:space="preserve">Update sources: </w:t>
      </w:r>
      <w:hyperlink r:id="rId51">
        <w:r>
          <w:rPr>
            <w:color w:val="0563C1"/>
            <w:u w:val="single"/>
            <w:sz w:val="18"/>
          </w:rPr>
          <w:t>WWD (quiet luxury still rising)</w:t>
        </w:r>
      </w:hyperlink>
      <w:r>
        <w:rPr>
          <w:sz w:val="18"/>
        </w:rPr>
        <w:t xml:space="preserve">  ·  </w:t>
      </w:r>
      <w:hyperlink r:id="rId52">
        <w:r>
          <w:rPr>
            <w:color w:val="0563C1"/>
            <w:u w:val="single"/>
            <w:sz w:val="18"/>
          </w:rPr>
          <w:t>W Magazine (power suits, not at the office)</w:t>
        </w:r>
      </w:hyperlink>
      <w:r>
        <w:rPr>
          <w:sz w:val="18"/>
        </w:rPr>
        <w:t xml:space="preserve">  ·  </w:t>
      </w:r>
      <w:hyperlink r:id="rId53">
        <w:r>
          <w:rPr>
            <w:color w:val="0563C1"/>
            <w:u w:val="single"/>
            <w:sz w:val="18"/>
          </w:rPr>
          <w:t>Real Men Real Style (office 2026)</w:t>
        </w:r>
      </w:hyperlink>
      <w:r>
        <w:rPr>
          <w:sz w:val="18"/>
        </w:rPr>
        <w:t xml:space="preserve">  ·  </w:t>
      </w:r>
      <w:hyperlink r:id="rId54">
        <w:r>
          <w:rPr>
            <w:color w:val="0563C1"/>
            <w:u w:val="single"/>
            <w:sz w:val="18"/>
          </w:rPr>
          <w:t>Stitchdown (footwear tariffs)</w:t>
        </w:r>
      </w:hyperlink>
      <w:r>
        <w:rPr>
          <w:sz w:val="18"/>
        </w:rPr>
        <w:t xml:space="preserve">  ·  </w:t>
      </w:r>
      <w:hyperlink r:id="rId55">
        <w:r>
          <w:rPr>
            <w:color w:val="0563C1"/>
            <w:u w:val="single"/>
            <w:sz w:val="18"/>
          </w:rPr>
          <w:t>A Fine Pair of Shoes (best value GYW 2026)</w:t>
        </w:r>
      </w:hyperlink>
      <w:r>
        <w:rPr>
          <w:sz w:val="18"/>
        </w:rPr>
        <w:t xml:space="preserve">  ·  </w:t>
      </w:r>
    </w:p>
    <w:p>
      <w:r>
        <w:br w:type="page"/>
      </w:r>
    </w:p>
    <w:p>
      <w:pPr>
        <w:pStyle w:val="Heading1"/>
      </w:pPr>
      <w:r>
        <w:rPr>
          <w:color w:val="1F2D4E"/>
        </w:rPr>
        <w:t>Field Update — Denim, Versatile Shoes &amp; Regional Shopping (Sept 30, 2026)</w:t>
      </w:r>
    </w:p>
    <w:p>
      <w:r>
        <w:rPr>
          <w:b w:val="0"/>
          <w:i/>
          <w:color w:val="555555"/>
        </w:rPr>
        <w:t>Captured from a working session on high-quality dark denim, the most versatile shoes to own, and where to actually buy this tier in the East Tennessee region.</w:t>
      </w:r>
    </w:p>
    <w:p>
      <w:pPr>
        <w:pStyle w:val="Heading2"/>
      </w:pPr>
      <w:r>
        <w:rPr>
          <w:color w:val="1F2D4E"/>
        </w:rPr>
        <w:t>High-quality dark denim — what the wealthy actually wear</w:t>
      </w:r>
    </w:p>
    <w:p>
      <w:r>
        <w:rPr>
          <w:b w:val="0"/>
          <w:i w:val="0"/>
        </w:rPr>
        <w:t>Dark denim is the only denim that belongs in a quiet-status wardrobe. The signal is in the execution, not the label: deep color, clean finish, no logos, no distressing. The tiers:</w:t>
      </w:r>
    </w:p>
    <w:p>
      <w:pPr>
        <w:pStyle w:val="ListBullet"/>
      </w:pPr>
      <w:r>
        <w:rPr>
          <w:b/>
        </w:rPr>
        <w:t xml:space="preserve">Quiet-luxury (money-no-object): </w:t>
      </w:r>
      <w:r>
        <w:t>Loro Piana, Brunello Cucinelli, Zegna, The Row — soft, dark, logo-free, ~$500–800. Literal quiet-wealth denim.</w:t>
      </w:r>
    </w:p>
    <w:p>
      <w:pPr>
        <w:pStyle w:val="ListBullet"/>
      </w:pPr>
      <w:r>
        <w:rPr>
          <w:b/>
        </w:rPr>
        <w:t xml:space="preserve">Connoisseur raw selvedge (the smart pick): </w:t>
      </w:r>
      <w:r>
        <w:t>A.P.C. (the Petit New Standard is the reference), 3sixteen, and Japanese selvedge houses (Momotaro, Iron Heart, Pure Blue Japan, Warehouse &amp; Co). Reads as taste/knowledge, not spend. ~$200–400.</w:t>
      </w:r>
    </w:p>
    <w:p>
      <w:pPr>
        <w:pStyle w:val="ListBullet"/>
      </w:pPr>
      <w:r>
        <w:rPr>
          <w:b/>
        </w:rPr>
        <w:t xml:space="preserve">Comfort premium (no break-in): </w:t>
      </w:r>
      <w:r>
        <w:t>Citizens of Humanity, AG (Tellis), Frame (L'Homme), Rag &amp; Bone, Paige, DL1961 — soft, stretchy, dark, no break-in. The affluent-professional default. ~$200–270.</w:t>
      </w:r>
    </w:p>
    <w:p>
      <w:r>
        <w:rPr>
          <w:b/>
          <w:i w:val="0"/>
          <w:color w:val="9C2B2B"/>
        </w:rPr>
        <w:t>Hard avoid (new-money tells): True Religion, Robin's Jean, Affliction, Ed Hardy, flashy Diesel — big contrast stitching, logo pockets, rhinestones, heavy whiskering.</w:t>
      </w:r>
    </w:p>
    <w:p>
      <w:pPr>
        <w:pStyle w:val="Heading2"/>
      </w:pPr>
      <w:r>
        <w:rPr>
          <w:color w:val="1F2D4E"/>
        </w:rPr>
        <w:t>The detail rules that actually matter</w:t>
      </w:r>
    </w:p>
    <w:p>
      <w:pPr>
        <w:pStyle w:val="ListBullet"/>
      </w:pPr>
      <w:r>
        <w:rPr>
          <w:b/>
        </w:rPr>
        <w:t xml:space="preserve">Color: </w:t>
      </w:r>
      <w:r>
        <w:t>deep indigo, a dark rinse/one-wash (near blue-black), or raw (darkest; fades to you). No light or faded washes.</w:t>
      </w:r>
    </w:p>
    <w:p>
      <w:pPr>
        <w:pStyle w:val="ListBullet"/>
      </w:pPr>
      <w:r>
        <w:rPr>
          <w:b/>
        </w:rPr>
        <w:t xml:space="preserve">Finish: </w:t>
      </w:r>
      <w:r>
        <w:t>no rips, no fading, no whiskering. Clean and dark, always.</w:t>
      </w:r>
    </w:p>
    <w:p>
      <w:pPr>
        <w:pStyle w:val="ListBullet"/>
      </w:pPr>
      <w:r>
        <w:rPr>
          <w:b/>
        </w:rPr>
        <w:t xml:space="preserve">Back pockets: </w:t>
      </w:r>
      <w:r>
        <w:t>minimal/no contrast stitching, no logo patch, no loud arcuate design. A small leather patch is fine.</w:t>
      </w:r>
    </w:p>
    <w:p>
      <w:pPr>
        <w:pStyle w:val="ListBullet"/>
      </w:pPr>
      <w:r>
        <w:rPr>
          <w:b/>
        </w:rPr>
        <w:t xml:space="preserve">Fit: </w:t>
      </w:r>
      <w:r>
        <w:t>slim-straight or straight, trouser-like, clean break at the shoe. Not skinny, not baggy. “Selvedge” (the self-edge seen when cuffed) is a subtle knowledge signal.</w:t>
      </w:r>
    </w:p>
    <w:p>
      <w:pPr>
        <w:pStyle w:val="Heading2"/>
      </w:pPr>
      <w:r>
        <w:rPr>
          <w:color w:val="1F2D4E"/>
        </w:rPr>
        <w:t>Recommended dark-denim picks (direct links)</w:t>
      </w:r>
    </w:p>
    <w:p>
      <w:pPr>
        <w:pStyle w:val="ListBullet"/>
      </w:pPr>
      <w:r>
        <w:rPr>
          <w:b/>
        </w:rPr>
        <w:t xml:space="preserve">A.P.C. Petit New Standard — raw indigo, ~$250 (top quiet-status pick): </w:t>
      </w:r>
      <w:hyperlink r:id="rId56">
        <w:r>
          <w:rPr>
            <w:color w:val="0563C1"/>
            <w:u w:val="single"/>
            <w:sz w:val="18"/>
          </w:rPr>
          <w:t>product page</w:t>
        </w:r>
      </w:hyperlink>
    </w:p>
    <w:p>
      <w:pPr>
        <w:pStyle w:val="ListBullet"/>
      </w:pPr>
      <w:r>
        <w:rPr>
          <w:b/>
        </w:rPr>
        <w:t xml:space="preserve">3sixteen — raw selvedge, US-made, ~$220–230: </w:t>
      </w:r>
      <w:hyperlink r:id="rId57">
        <w:r>
          <w:rPr>
            <w:color w:val="0563C1"/>
            <w:u w:val="single"/>
            <w:sz w:val="18"/>
          </w:rPr>
          <w:t>CS-100x Classic Straight</w:t>
        </w:r>
      </w:hyperlink>
      <w:r>
        <w:t xml:space="preserve">  ·  </w:t>
      </w:r>
      <w:hyperlink r:id="rId58">
        <w:r>
          <w:rPr>
            <w:color w:val="0563C1"/>
            <w:u w:val="single"/>
            <w:sz w:val="18"/>
          </w:rPr>
          <w:t>ST-120x Slim Tapered</w:t>
        </w:r>
      </w:hyperlink>
      <w:r>
        <w:t xml:space="preserve">  ·  </w:t>
      </w:r>
      <w:hyperlink r:id="rId59">
        <w:r>
          <w:rPr>
            <w:color w:val="0563C1"/>
            <w:u w:val="single"/>
            <w:sz w:val="18"/>
          </w:rPr>
          <w:t>CS-220x Double Black</w:t>
        </w:r>
      </w:hyperlink>
    </w:p>
    <w:p>
      <w:pPr>
        <w:pStyle w:val="ListBullet"/>
      </w:pPr>
      <w:r>
        <w:rPr>
          <w:b/>
        </w:rPr>
        <w:t xml:space="preserve">Citizens of Humanity Gage Slim Straight — Falcon (cleanest dark), ~$268: </w:t>
      </w:r>
      <w:hyperlink r:id="rId60">
        <w:r>
          <w:rPr>
            <w:color w:val="0563C1"/>
            <w:u w:val="single"/>
            <w:sz w:val="18"/>
          </w:rPr>
          <w:t>product page</w:t>
        </w:r>
      </w:hyperlink>
    </w:p>
    <w:p>
      <w:pPr>
        <w:pStyle w:val="ListBullet"/>
      </w:pPr>
      <w:r>
        <w:rPr>
          <w:b/>
        </w:rPr>
        <w:t xml:space="preserve">AG Tellis Modern Slim — Stellar (near-black, clean), ~$205: </w:t>
      </w:r>
      <w:hyperlink r:id="rId61">
        <w:r>
          <w:rPr>
            <w:color w:val="0563C1"/>
            <w:u w:val="single"/>
            <w:sz w:val="18"/>
          </w:rPr>
          <w:t>product page</w:t>
        </w:r>
      </w:hyperlink>
    </w:p>
    <w:p>
      <w:pPr>
        <w:pStyle w:val="ListBullet"/>
      </w:pPr>
      <w:r>
        <w:rPr>
          <w:b/>
        </w:rPr>
        <w:t xml:space="preserve">Frame L'Homme Slim — Placid (dark blue), ~$228: </w:t>
      </w:r>
      <w:hyperlink r:id="rId62">
        <w:r>
          <w:rPr>
            <w:color w:val="0563C1"/>
            <w:u w:val="single"/>
            <w:sz w:val="18"/>
          </w:rPr>
          <w:t>product page</w:t>
        </w:r>
      </w:hyperlink>
    </w:p>
    <w:p>
      <w:r>
        <w:rPr>
          <w:b w:val="0"/>
          <w:i/>
          <w:color w:val="555555"/>
        </w:rPr>
        <w:t>Best per style:  cleanest dark + zero break-in → Citizens Gage in Falcon;  near-black clean → AG Tellis Stellar;  buy-once, fades-to-you → 3sixteen CS-100x or A.P.C. Petit New Standard.</w:t>
      </w:r>
    </w:p>
    <w:p>
      <w:pPr>
        <w:pStyle w:val="Heading2"/>
      </w:pPr>
      <w:r>
        <w:rPr>
          <w:color w:val="1F2D4E"/>
        </w:rPr>
        <w:t>Fit, sizing &amp; hemming (raw denim)</w:t>
      </w:r>
    </w:p>
    <w:p>
      <w:pPr>
        <w:pStyle w:val="ListBullet"/>
      </w:pPr>
      <w:r>
        <w:rPr>
          <w:b/>
        </w:rPr>
        <w:t xml:space="preserve">Waist is what matters. </w:t>
      </w:r>
      <w:r>
        <w:t>get the WAIST right; length you can always fix. Raw denim stretches ~1" in the waist, so size DOWN one from your usual.</w:t>
      </w:r>
    </w:p>
    <w:p>
      <w:pPr>
        <w:pStyle w:val="ListBullet"/>
      </w:pPr>
      <w:r>
        <w:rPr>
          <w:b/>
        </w:rPr>
        <w:t xml:space="preserve">Length: </w:t>
      </w:r>
      <w:r>
        <w:t>the least critical measurement — you hem it. Between 30 and 32? Buy the 32 and shorten it; easier to remove length than wish you had more.</w:t>
      </w:r>
    </w:p>
    <w:p>
      <w:pPr>
        <w:pStyle w:val="ListBullet"/>
      </w:pPr>
      <w:r>
        <w:rPr>
          <w:b/>
        </w:rPr>
        <w:t xml:space="preserve">Break: </w:t>
      </w:r>
      <w:r>
        <w:t>aim for no break or a slight/quarter break — hem just kissing the shoe. Bring the loafers you'll wear to the tailor.</w:t>
      </w:r>
    </w:p>
    <w:p>
      <w:pPr>
        <w:pStyle w:val="ListBullet"/>
      </w:pPr>
      <w:r>
        <w:rPr>
          <w:b/>
        </w:rPr>
        <w:t xml:space="preserve">Selvedge hemming: </w:t>
      </w:r>
      <w:r>
        <w:t>ask for a chain-stitch hem and to reuse the original hem — it preserves the selvedge “roping” fade. Or cuff once to show the selvedge edge. Don't wash raw denim for the first couple months; hem to the final length after any shrink.</w:t>
      </w:r>
    </w:p>
    <w:p>
      <w:pPr>
        <w:pStyle w:val="Heading2"/>
      </w:pPr>
      <w:r>
        <w:rPr>
          <w:color w:val="1F2D4E"/>
        </w:rPr>
        <w:t>The most versatile shoes to own (all-rounders)</w:t>
      </w:r>
    </w:p>
    <w:p>
      <w:r>
        <w:rPr>
          <w:b w:val="0"/>
          <w:i w:val="0"/>
        </w:rPr>
        <w:t>Three styles cover almost everything — suit, business casual, jeans, dinner, warm climate:</w:t>
      </w:r>
    </w:p>
    <w:p>
      <w:pPr>
        <w:pStyle w:val="ListBullet"/>
      </w:pPr>
      <w:r>
        <w:rPr>
          <w:b/>
        </w:rPr>
        <w:t xml:space="preserve">1. Dark-brown / burgundy penny loafer — </w:t>
      </w:r>
      <w:r>
        <w:t>the single most versatile shoe (suit → chinos → dark jeans → dinner). Burgundy/oxblood quietly out-classes plain brown.</w:t>
      </w:r>
    </w:p>
    <w:p>
      <w:pPr>
        <w:pStyle w:val="ListBullet"/>
      </w:pPr>
      <w:r>
        <w:rPr>
          <w:b/>
        </w:rPr>
        <w:t xml:space="preserve">2. Dark-brown cap-toe oxford — </w:t>
      </w:r>
      <w:r>
        <w:t>the dress anchor for suited/formal days. Dark brown does more than black in a warm climate.</w:t>
      </w:r>
    </w:p>
    <w:p>
      <w:pPr>
        <w:pStyle w:val="ListBullet"/>
      </w:pPr>
      <w:r>
        <w:rPr>
          <w:b/>
        </w:rPr>
        <w:t xml:space="preserve">3. Suede loafer — </w:t>
      </w:r>
      <w:r>
        <w:t>the warm-climate smart-casual workhorse (chinos or dark jeans + blazer).</w:t>
      </w:r>
    </w:p>
    <w:p>
      <w:r>
        <w:rPr>
          <w:b w:val="0"/>
          <w:i/>
          <w:color w:val="555555"/>
        </w:rPr>
        <w:t>Value picks: Carmina (~$475) or Berwick 1707 (2026 value riser) — both Spanish, Goodyear-welted; Allen Edmonds Park Avenue on sale (~$230, made in USA); Meermin (~$200 floor). If you buy two, the penny + cap-toe oxford cover ~90% of your life.</w:t>
      </w:r>
    </w:p>
    <w:p>
      <w:pPr>
        <w:pStyle w:val="Heading2"/>
      </w:pPr>
      <w:r>
        <w:rPr>
          <w:color w:val="1F2D4E"/>
        </w:rPr>
        <w:t>Where to buy this tier in person — East Tennessee</w:t>
      </w:r>
    </w:p>
    <w:p>
      <w:pPr>
        <w:pStyle w:val="ListBullet"/>
      </w:pPr>
      <w:r>
        <w:rPr>
          <w:b/>
        </w:rPr>
        <w:t xml:space="preserve">Cleveland, TN: </w:t>
      </w:r>
      <w:r>
        <w:t>no dedicated high-end welted-shoe retailer. (Hardwick Clothes, the historic American suitmaker, is based here — but that's suits.) The value brands (Carmina, Berwick, Meermin, A.P.C., 3sixteen) are online-only in the US regardless.</w:t>
      </w:r>
    </w:p>
    <w:p>
      <w:pPr>
        <w:pStyle w:val="ListBullet"/>
      </w:pPr>
      <w:r>
        <w:rPr>
          <w:b/>
        </w:rPr>
        <w:t xml:space="preserve">Chattanooga (~30 min): </w:t>
      </w:r>
      <w:r>
        <w:t>Dillard's at Hamilton Place carries Allen Edmonds (Park Avenue), Cole Haan, Johnston &amp; Murphy — best bet for a same-day, Goodyear-welted shoe in your size. Yacoubian Tailors (629 Broad St) is an upscale clothier that also carries Allen Edmonds (call ahead; thin shoe stock). Bruce Baird &amp; Co. was the Alden dealer but the downtown store closed/relocated in 2025 — call before relying on it.</w:t>
      </w:r>
    </w:p>
    <w:p>
      <w:pPr>
        <w:pStyle w:val="ListBullet"/>
      </w:pPr>
      <w:r>
        <w:rPr>
          <w:b/>
        </w:rPr>
        <w:t xml:space="preserve">Knoxville (~1.25–1.5 hr): </w:t>
      </w:r>
      <w:r>
        <w:t>M.S. McClellan &amp; Co. (5614 Kingston Pike) — an authorized Alden dealer and the best in-person high-end option in the region. Call ahead to confirm Alden stock in your size.</w:t>
      </w:r>
    </w:p>
    <w:p>
      <w:pPr>
        <w:pStyle w:val="ListBullet"/>
      </w:pPr>
      <w:r>
        <w:rPr>
          <w:b/>
        </w:rPr>
        <w:t xml:space="preserve">Nashville (~2.5 hr): </w:t>
      </w:r>
      <w:r>
        <w:t>Nordstrom at The Mall at Green Hills — the region's best Allen Edmonds selection plus premium denim (AG, Citizens, Frame). J.Crew carries a limited Alden selection.</w:t>
      </w:r>
    </w:p>
    <w:p>
      <w:pPr>
        <w:pStyle w:val="Heading2"/>
      </w:pPr>
      <w:r>
        <w:rPr>
          <w:color w:val="1F2D4E"/>
        </w:rPr>
        <w:t>Brands to skip (seen while shopping)</w:t>
      </w:r>
    </w:p>
    <w:p>
      <w:pPr>
        <w:pStyle w:val="ListBullet"/>
      </w:pPr>
      <w:r>
        <w:rPr>
          <w:b/>
        </w:rPr>
        <w:t xml:space="preserve">Steve Madden: </w:t>
      </w:r>
      <w:r>
        <w:t>fast-fashion, glued soles, flashy metal-bit hardware — the try-hard tell.</w:t>
      </w:r>
    </w:p>
    <w:p>
      <w:pPr>
        <w:pStyle w:val="ListBullet"/>
      </w:pPr>
      <w:r>
        <w:rPr>
          <w:b/>
        </w:rPr>
        <w:t xml:space="preserve">Sperry / L.L.Bean: </w:t>
      </w:r>
      <w:r>
        <w:t>fine brands, wrong category — casual/weekend only (boat shoes, duck boots).</w:t>
      </w:r>
    </w:p>
    <w:p>
      <w:pPr>
        <w:pStyle w:val="ListBullet"/>
      </w:pPr>
      <w:r>
        <w:rPr>
          <w:b/>
        </w:rPr>
        <w:t xml:space="preserve">Cole Haan: </w:t>
      </w:r>
      <w:r>
        <w:t>acceptable stopgap for business casual, but cemented (not resoleable) — not a buy-for-life shoe.</w:t>
      </w:r>
    </w:p>
    <w:p>
      <w:pPr>
        <w:pStyle w:val="ListBullet"/>
      </w:pPr>
      <w:r>
        <w:rPr>
          <w:b/>
        </w:rPr>
        <w:t xml:space="preserve">Josef Seibel / Pikolinos: </w:t>
      </w:r>
      <w:r>
        <w:t>comfort brands — casual styling, not a status/dress shoe.</w:t>
      </w:r>
    </w:p>
    <w:p>
      <w:r>
        <w:rPr>
          <w:i/>
          <w:color w:val="555555"/>
          <w:sz w:val="18"/>
        </w:rPr>
        <w:t xml:space="preserve">Update sources: </w:t>
      </w:r>
      <w:hyperlink r:id="rId56">
        <w:r>
          <w:rPr>
            <w:color w:val="0563C1"/>
            <w:u w:val="single"/>
            <w:sz w:val="18"/>
          </w:rPr>
          <w:t>A.P.C. (official store)</w:t>
        </w:r>
      </w:hyperlink>
      <w:r>
        <w:rPr>
          <w:sz w:val="18"/>
        </w:rPr>
        <w:t xml:space="preserve">  ·  </w:t>
      </w:r>
      <w:hyperlink r:id="rId63">
        <w:r>
          <w:rPr>
            <w:color w:val="0563C1"/>
            <w:u w:val="single"/>
            <w:sz w:val="18"/>
          </w:rPr>
          <w:t>3sixteen denim</w:t>
        </w:r>
      </w:hyperlink>
      <w:r>
        <w:rPr>
          <w:sz w:val="18"/>
        </w:rPr>
        <w:t xml:space="preserve">  ·  </w:t>
      </w:r>
      <w:hyperlink r:id="rId64">
        <w:r>
          <w:rPr>
            <w:color w:val="0563C1"/>
            <w:u w:val="single"/>
            <w:sz w:val="18"/>
          </w:rPr>
          <w:t>Dillard's Hamilton Place</w:t>
        </w:r>
      </w:hyperlink>
      <w:r>
        <w:rPr>
          <w:sz w:val="18"/>
        </w:rPr>
        <w:t xml:space="preserve">  ·  </w:t>
      </w:r>
      <w:hyperlink r:id="rId65">
        <w:r>
          <w:rPr>
            <w:color w:val="0563C1"/>
            <w:u w:val="single"/>
            <w:sz w:val="18"/>
          </w:rPr>
          <w:t>Chattanoogan — Bruce Baird closure</w:t>
        </w:r>
      </w:hyperlink>
      <w:r>
        <w:rPr>
          <w:sz w:val="18"/>
        </w:rPr>
        <w:t xml:space="preserve">  ·  </w:t>
      </w:r>
    </w:p>
    <w:p>
      <w:pPr>
        <w:pStyle w:val="Heading1"/>
      </w:pPr>
      <w:r>
        <w:rPr>
          <w:color w:val="1F2D4E"/>
        </w:rPr>
        <w:t>Two Honest Caveats</w:t>
      </w:r>
    </w:p>
    <w:p>
      <w:pPr>
        <w:pStyle w:val="ListBullet"/>
      </w:pPr>
      <w:r>
        <w:rPr>
          <w:b/>
        </w:rPr>
        <w:t xml:space="preserve">1.  </w:t>
      </w:r>
      <w:r>
        <w:t>The “old-money insider code” is eroding under social media, so chasing a recognizable “quiet luxury aesthetic” can itself look trend-driven. The durable move is the timeless fundamentals — fit, fabric, restraint — not the hashtag.</w:t>
      </w:r>
    </w:p>
    <w:p>
      <w:pPr>
        <w:pStyle w:val="ListBullet"/>
      </w:pPr>
      <w:r>
        <w:rPr>
          <w:b/>
        </w:rPr>
        <w:t xml:space="preserve">2.  </w:t>
      </w:r>
      <w:r>
        <w:t>Norms are office-, partner-, and engagement-specific. Read your actual partners and clients; “dress for the client” always wins over any rule in this guide.</w:t>
      </w:r>
    </w:p>
    <w:p/>
    <w:p>
      <w:pPr>
        <w:pStyle w:val="Heading2"/>
      </w:pPr>
      <w:r>
        <w:rPr>
          <w:color w:val="1F2D4E"/>
        </w:rPr>
        <w:t>Where this comes from</w:t>
      </w:r>
    </w:p>
    <w:p>
      <w:r>
        <w:rPr>
          <w:b w:val="0"/>
          <w:i/>
          <w:color w:val="555555"/>
          <w:sz w:val="18"/>
        </w:rPr>
        <w:t>Synthesized from menswear and horology authorities and the academic literature on status signaling, including: Permanent Style, Put This On, Die Workwear, Gentleman's Gazette, He Spoke Style, Hodinkee, A Collected Man, StyleForum, Dappered, and Elizabeth Currid-Halkett's “The Sum of Small Things” (Princeton, 2017). Diagrams and swatches were drawn for this guide to illustrate the terminology; use the blue links throughout for live photo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search?tbm=isch&amp;q=menswear"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google.com/search?tbm=isch&amp;q=navy+charcoal+grey+business+suit"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www.google.com/search?tbm=isch&amp;q=birdseye+nailhead+sharkskin+glen+check+suit+fabric" TargetMode="External"/><Relationship Id="rId23" Type="http://schemas.openxmlformats.org/officeDocument/2006/relationships/image" Target="media/image12.png"/><Relationship Id="rId24" Type="http://schemas.openxmlformats.org/officeDocument/2006/relationships/hyperlink" Target="https://www.google.com/search?tbm=isch&amp;q=tropical+wool+fresco+suit+warm+weather" TargetMode="External"/><Relationship Id="rId25" Type="http://schemas.openxmlformats.org/officeDocument/2006/relationships/image" Target="media/image13.png"/><Relationship Id="rId26" Type="http://schemas.openxmlformats.org/officeDocument/2006/relationships/hyperlink" Target="https://www.google.com/search?tbm=isch&amp;q=half+canvas+vs+fused+suit+construction" TargetMode="External"/><Relationship Id="rId27" Type="http://schemas.openxmlformats.org/officeDocument/2006/relationships/hyperlink" Target="https://www.google.com/search?tbm=isch&amp;q=well+fitted+navy+suit+men" TargetMode="External"/><Relationship Id="rId28" Type="http://schemas.openxmlformats.org/officeDocument/2006/relationships/hyperlink" Target="https://www.google.com/search?tbm=isch&amp;q=navy+hopsack+blazer+chinos+business+casual" TargetMode="External"/><Relationship Id="rId29" Type="http://schemas.openxmlformats.org/officeDocument/2006/relationships/image" Target="media/image14.png"/><Relationship Id="rId30" Type="http://schemas.openxmlformats.org/officeDocument/2006/relationships/hyperlink" Target="https://www.google.com/search?tbm=isch&amp;q=trouser+break+no+break+quarter+break+men" TargetMode="External"/><Relationship Id="rId31" Type="http://schemas.openxmlformats.org/officeDocument/2006/relationships/image" Target="media/image15.png"/><Relationship Id="rId32" Type="http://schemas.openxmlformats.org/officeDocument/2006/relationships/hyperlink" Target="https://www.google.com/search?tbm=isch&amp;q=dress+shirt+collar+styles+spread+semi-spread+point+button-down" TargetMode="External"/><Relationship Id="rId33" Type="http://schemas.openxmlformats.org/officeDocument/2006/relationships/image" Target="media/image16.png"/><Relationship Id="rId34" Type="http://schemas.openxmlformats.org/officeDocument/2006/relationships/hyperlink" Target="https://www.google.com/search?tbm=isch&amp;q=barrel+cuff+vs+french+cuff+shirt" TargetMode="External"/><Relationship Id="rId35" Type="http://schemas.openxmlformats.org/officeDocument/2006/relationships/image" Target="media/image17.png"/><Relationship Id="rId36" Type="http://schemas.openxmlformats.org/officeDocument/2006/relationships/hyperlink" Target="https://www.google.com/search?tbm=isch&amp;q=oxford+vs+derby+shoe+difference+closed+open+lacing" TargetMode="External"/><Relationship Id="rId37" Type="http://schemas.openxmlformats.org/officeDocument/2006/relationships/image" Target="media/image18.png"/><Relationship Id="rId38" Type="http://schemas.openxmlformats.org/officeDocument/2006/relationships/hyperlink" Target="https://www.google.com/search?tbm=isch&amp;q=cap+toe+oxford+wholecut+monk+strap+penny+loafer+tassel+loafer" TargetMode="External"/><Relationship Id="rId39" Type="http://schemas.openxmlformats.org/officeDocument/2006/relationships/image" Target="media/image19.png"/><Relationship Id="rId40" Type="http://schemas.openxmlformats.org/officeDocument/2006/relationships/hyperlink" Target="https://www.google.com/search?tbm=isch&amp;q=shoe+toe+shapes+round+almond+square+chiseled" TargetMode="External"/><Relationship Id="rId41" Type="http://schemas.openxmlformats.org/officeDocument/2006/relationships/image" Target="media/image20.png"/><Relationship Id="rId42" Type="http://schemas.openxmlformats.org/officeDocument/2006/relationships/hyperlink" Target="https://www.google.com/search?tbm=isch&amp;q=brown+dress+shoes+chestnut+dark+oak+oxblood" TargetMode="External"/><Relationship Id="rId43" Type="http://schemas.openxmlformats.org/officeDocument/2006/relationships/hyperlink" Target="https://www.google.com/search?tbm=isch&amp;q=over+the+calf+dress+socks+loafers+no+show" TargetMode="External"/><Relationship Id="rId44" Type="http://schemas.openxmlformats.org/officeDocument/2006/relationships/image" Target="media/image21.png"/><Relationship Id="rId45" Type="http://schemas.openxmlformats.org/officeDocument/2006/relationships/hyperlink" Target="https://www.google.com/search?tbm=isch&amp;q=Rolex+Datejust+Explorer+Cartier+Tank+Tudor+Black+Bay+dress+watch" TargetMode="External"/><Relationship Id="rId46" Type="http://schemas.openxmlformats.org/officeDocument/2006/relationships/image" Target="media/image22.png"/><Relationship Id="rId47" Type="http://schemas.openxmlformats.org/officeDocument/2006/relationships/hyperlink" Target="https://www.google.com/search?tbm=isch&amp;q=grenadine+tie+four+in+hand+knot+navy+burgundy" TargetMode="External"/><Relationship Id="rId48" Type="http://schemas.openxmlformats.org/officeDocument/2006/relationships/hyperlink" Target="https://www.google.com/search?tbm=isch&amp;q=white+linen+pocket+square+flat+fold+suit" TargetMode="External"/><Relationship Id="rId49" Type="http://schemas.openxmlformats.org/officeDocument/2006/relationships/image" Target="media/image23.png"/><Relationship Id="rId50" Type="http://schemas.openxmlformats.org/officeDocument/2006/relationships/hyperlink" Target="https://www.google.com/search?tbm=isch&amp;q=navy+blazer+grey+trousers+loafers+smart+casual+men" TargetMode="External"/><Relationship Id="rId51" Type="http://schemas.openxmlformats.org/officeDocument/2006/relationships/hyperlink" Target="https://wwd.com/menswear-news/mens-designer-luxury/quiet-luxury-menswear-sales-1239094035/" TargetMode="External"/><Relationship Id="rId52" Type="http://schemas.openxmlformats.org/officeDocument/2006/relationships/hyperlink" Target="https://www.wmagazine.com/fashion/power-suits-fall-2026-trend" TargetMode="External"/><Relationship Id="rId53" Type="http://schemas.openxmlformats.org/officeDocument/2006/relationships/hyperlink" Target="https://www.realmenrealstyle.com/what-men-wear-to-the-office/" TargetMode="External"/><Relationship Id="rId54" Type="http://schemas.openxmlformats.org/officeDocument/2006/relationships/hyperlink" Target="https://www.stitchdown.com/info/how-tariffs-will-effect-the-quality-footwear-industry/" TargetMode="External"/><Relationship Id="rId55" Type="http://schemas.openxmlformats.org/officeDocument/2006/relationships/hyperlink" Target="https://www.afinepairofshoes.co.uk/blogs/news/the-best-value-goodyear-welted-shoes-2026" TargetMode="External"/><Relationship Id="rId56" Type="http://schemas.openxmlformats.org/officeDocument/2006/relationships/hyperlink" Target="https://www.apcstore.com/petit-new-standard-jeans-iai-codbs-m09047.html" TargetMode="External"/><Relationship Id="rId57" Type="http://schemas.openxmlformats.org/officeDocument/2006/relationships/hyperlink" Target="https://www.3sixteen.com/products/cs-100x-classic-straight-indigo-selvedge" TargetMode="External"/><Relationship Id="rId58" Type="http://schemas.openxmlformats.org/officeDocument/2006/relationships/hyperlink" Target="https://www.3sixteen.com/products/st-120x-slim-leg-shadow-selvedge-denim" TargetMode="External"/><Relationship Id="rId59" Type="http://schemas.openxmlformats.org/officeDocument/2006/relationships/hyperlink" Target="https://www.3sixteen.com/products/cs-220x-classic-straight-double-black" TargetMode="External"/><Relationship Id="rId60" Type="http://schemas.openxmlformats.org/officeDocument/2006/relationships/hyperlink" Target="https://citizensofhumanity.com/products/gage-slim-straight-cashmere-denim-falcon" TargetMode="External"/><Relationship Id="rId61" Type="http://schemas.openxmlformats.org/officeDocument/2006/relationships/hyperlink" Target="https://www.agjeans.com/products/tellis-modern-slim-1783ledslr" TargetMode="External"/><Relationship Id="rId62" Type="http://schemas.openxmlformats.org/officeDocument/2006/relationships/hyperlink" Target="https://frame-store.com/products/lhomme-slim-placid" TargetMode="External"/><Relationship Id="rId63" Type="http://schemas.openxmlformats.org/officeDocument/2006/relationships/hyperlink" Target="https://www.3sixteen.com/collections/denim" TargetMode="External"/><Relationship Id="rId64" Type="http://schemas.openxmlformats.org/officeDocument/2006/relationships/hyperlink" Target="https://dillards.com/stores/hamilton-place-chattanooga-tennessee/0430" TargetMode="External"/><Relationship Id="rId65" Type="http://schemas.openxmlformats.org/officeDocument/2006/relationships/hyperlink" Target="https://www.chattanoogan.com/2025/9/19/508790/Bruce-Baird-Explains-Why-Downtown-Stor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