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26"/>
        </w:rPr>
        <w:t>INSTITUTO FEDERAL DE EDUCAÇÃO, CIÊNCIA E TECNOLOGIA - GOIÁS</w:t>
      </w:r>
    </w:p>
    <w:p>
      <w:pPr>
        <w:jc w:val="center"/>
      </w:pPr>
      <w:r>
        <w:rPr>
          <w:sz w:val="24"/>
        </w:rPr>
        <w:t>Pós-Graduação em Inteligência Artificial Aplicada - Módulo 2</w:t>
      </w:r>
    </w:p>
    <w:p/>
    <w:p/>
    <w:p/>
    <w:p>
      <w:pPr>
        <w:jc w:val="center"/>
      </w:pPr>
      <w:r>
        <w:rPr>
          <w:b/>
          <w:color w:val="1F4E79"/>
          <w:sz w:val="40"/>
        </w:rPr>
        <w:t>Pipeline de Dados em Nuvem para Aprendizagem de Máquina</w:t>
      </w:r>
    </w:p>
    <w:p>
      <w:pPr>
        <w:jc w:val="center"/>
      </w:pPr>
      <w:r>
        <w:rPr>
          <w:i/>
          <w:sz w:val="26"/>
        </w:rPr>
        <w:t>Previsão de violação de SLA em chamados de suporte técnico para apoio à decisão</w:t>
      </w:r>
    </w:p>
    <w:p/>
    <w:p/>
    <w:p/>
    <w:p/>
    <w:p>
      <w:pPr>
        <w:jc w:val="center"/>
      </w:pPr>
      <w:r>
        <w:rPr>
          <w:b/>
          <w:sz w:val="22"/>
        </w:rPr>
        <w:t>Integrantes do grupo:</w:t>
      </w:r>
    </w:p>
    <w:p>
      <w:pPr>
        <w:jc w:val="center"/>
      </w:pPr>
      <w:r>
        <w:rPr>
          <w:sz w:val="22"/>
        </w:rPr>
        <w:t>João Paulo A. S. Monteiro</w:t>
      </w:r>
    </w:p>
    <w:p>
      <w:pPr>
        <w:jc w:val="center"/>
      </w:pPr>
      <w:r>
        <w:rPr>
          <w:sz w:val="22"/>
        </w:rPr>
        <w:t>Rogério B. dos Anjos</w:t>
      </w:r>
    </w:p>
    <w:p>
      <w:pPr>
        <w:jc w:val="center"/>
      </w:pPr>
      <w:r>
        <w:rPr>
          <w:sz w:val="22"/>
        </w:rPr>
        <w:t>Pedro Felipe de Moraes Carrijo</w:t>
      </w:r>
    </w:p>
    <w:p/>
    <w:p>
      <w:pPr>
        <w:jc w:val="center"/>
      </w:pPr>
      <w:r>
        <w:rPr>
          <w:sz w:val="21"/>
        </w:rPr>
        <w:t>Aprendizagem de Máquina - Prof. Dr. Sirlon Diniz</w:t>
      </w:r>
    </w:p>
    <w:p>
      <w:pPr>
        <w:jc w:val="center"/>
      </w:pPr>
      <w:r>
        <w:rPr>
          <w:sz w:val="21"/>
        </w:rPr>
        <w:t>Cloud Computing - Prof. Dr. Raphael Gomes</w:t>
      </w:r>
    </w:p>
    <w:p>
      <w:pPr>
        <w:jc w:val="center"/>
      </w:pPr>
      <w:r>
        <w:rPr>
          <w:sz w:val="21"/>
        </w:rPr>
        <w:t>Modelagem de Dados para IA - Prof. Dr. Otávio Calaça</w:t>
      </w:r>
    </w:p>
    <w:p/>
    <w:p/>
    <w:p/>
    <w:p>
      <w:pPr>
        <w:jc w:val="center"/>
      </w:pPr>
      <w:r>
        <w:rPr>
          <w:sz w:val="22"/>
        </w:rPr>
        <w:t>Goiânia - GO, junho de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Sumário</w:t>
      </w:r>
    </w:p>
    <w:p>
      <w:fldSimple w:instr="TOC \o &quot;1-2&quot; \h \z \u">
        <w:r>
          <w:t>Sumário automático: clique aqui com o botão direito &gt; Atualizar campo &gt; Atualizar o índice inteiro.</w:t>
        </w:r>
      </w:fldSimple>
    </w:p>
    <w:p>
      <w:r>
        <w:br w:type="page"/>
      </w:r>
    </w:p>
    <w:p>
      <w:pPr>
        <w:pStyle w:val="Heading1"/>
      </w:pPr>
      <w:r>
        <w:rPr>
          <w:color w:val="1F4E79"/>
        </w:rPr>
        <w:t>1. Definição do problema e decisão apoiada</w:t>
      </w:r>
    </w:p>
    <w:p>
      <w:pPr>
        <w:jc w:val="both"/>
      </w:pPr>
      <w:r>
        <w:t>O domínio escolhido pela nossa equipe foi o de suporte técnico (service desk). Em operações de suporte, cada chamado possui um acordo de nível de serviço (SLA) de resolução, e o estouro desse prazo gera insatisfação do cliente e, muitas vezes, penalidades contratuais. O problema que atacamos é antecipar quais chamados têm maior risco de violar o SLA de resolução, de modo que o time consiga agir antes de o prazo estourar.</w:t>
      </w:r>
    </w:p>
    <w:p>
      <w:pPr>
        <w:jc w:val="both"/>
      </w:pPr>
      <w:r>
        <w:t>Os elementos do problema, conforme solicitado no item 4.1, são: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Definição no nosso projeto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Domínio de aplicação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Suporte técnico / service desk de uma empresa de software (SaaS)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Usuário / tomador de decisão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Gestor (coordenador) da equipe de suporte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Decisão apoiada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Para onde realocar agentes e quais chamados priorizar na fila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Fontes de dados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Tickets (estruturado), descrições textuais (não estruturado) e logs (JSON)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Tarefa de ML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Classificação binária: prever sla_breach (violou ou não o SLA)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Resultado esperado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Fila priorizada por risco e indicadores para a gestão do suporte</w:t>
            </w:r>
          </w:p>
        </w:tc>
      </w:tr>
    </w:tbl>
    <w:p>
      <w:pPr>
        <w:jc w:val="both"/>
      </w:pPr>
      <w:r>
        <w:t>A decisão é tomada logo após a primeira resposta ao cliente. Esse recorte é importante porque define quais atributos podemos usar sem cometer vazamento de dados: usamos apenas o que já é conhecido nesse momento e nunca o tempo de resolução em si, que é justamente o desfecho que queremos antecipar.</w:t>
      </w:r>
    </w:p>
    <w:p>
      <w:pPr>
        <w:pStyle w:val="Heading1"/>
      </w:pPr>
      <w:r>
        <w:rPr>
          <w:color w:val="1F4E79"/>
        </w:rPr>
        <w:t>2. Conjuntos de dados utilizados</w:t>
      </w:r>
    </w:p>
    <w:p>
      <w:pPr>
        <w:jc w:val="both"/>
      </w:pPr>
      <w:r>
        <w:t>Atendendo ao requisito de combinar dados estruturados com pelo menos uma fonte não estruturada ou semiestruturada, trabalhamos com três fontes complementares. Optamos por gerar os dados de forma sintética e reprodutível (com semente fixa), por questões de privacidade e para garantir que qualquer pessoa consiga reproduzir o pipeline sem depender de credenciais externas. O esquema foi desenhado espelhando o Customer Support Ticket Dataset citado no enunciado; para usar dados reais, basta substituir os arquivos da pasta data/raw mantendo os mesmos campos.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Fonte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Formato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Registros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Conteúdo principal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tickets.csv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Estruturado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CSV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8.000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categoria, prioridade, canal, tier, tempos, CSAT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ticket_messages.jsonl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Não estruturado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JSONL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8.000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texto livre do cliente + nota do agente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ticket_events.json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Semiestruturado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JSON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8.000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trilha de eventos/status de cada chamado</w:t>
            </w:r>
          </w:p>
        </w:tc>
      </w:tr>
    </w:tbl>
    <w:p>
      <w:pPr>
        <w:jc w:val="both"/>
      </w:pPr>
      <w:r>
        <w:t>A variável-alvo (sla_breach) foi definida a partir do SLA de resolução por prioridade (Crítica: 4h; Alta: 8h; Média: 24h; Baixa: 48h). A prevalência de violações no conjunto ficou em torno de 22.8%, o que configura um problema desbalanceado, como é comum na prática. Documentamos origem, formato, campos e limitações dos dados no arquivo docs/dicionario_de_dados.md do repositório.</w:t>
      </w:r>
    </w:p>
    <w:p>
      <w:pPr>
        <w:pStyle w:val="Heading1"/>
      </w:pPr>
      <w:r>
        <w:rPr>
          <w:color w:val="1F4E79"/>
        </w:rPr>
        <w:t>3. Arquitetura geral da solução</w:t>
      </w:r>
    </w:p>
    <w:p>
      <w:pPr>
        <w:jc w:val="both"/>
      </w:pPr>
      <w:r>
        <w:t>A solução foi desenvolvida com uma arquitetura em camadas (bronze/prata/ouro), seguindo a abordagem ELT (Extract, Load, Transform). No ambiente de desenvolvimento, usamos o DuckDB como proxy local do Snowflake (a mesma modelagem dbt roda nos dois, bastando trocar o profile), Airflow para orquestração, Python para processamento/ML e Metabase para o dashboard. O Amazon S3 é usado para o armazenamento bruto em nuvem.</w:t>
      </w:r>
    </w:p>
    <w:p>
      <w:pPr>
        <w:jc w:val="both"/>
      </w:pPr>
      <w:r>
        <w:t>Como pedido no item 4.5, também desenhamos a arquitetura equivalente 100% em serviços AWS, apresentada na figura a seguir.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14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a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4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1. Arquitetura equivalente 100% em AWS.</w:t>
      </w:r>
    </w:p>
    <w:p>
      <w:pPr>
        <w:jc w:val="both"/>
      </w:pPr>
      <w:r>
        <w:t>Nessa arquitetura, a ingestão roda em AWS Lambda, os dados ficam no S3 em três camadas (raw, processed, curated), a carga e a modelagem analítica acontecem no Snowflake com dbt, o treino/inferência do modelo fica no Amazon SageMaker, a orquestração usa o Amazon MWAA (Airflow gerenciado), o dashboard roda em Metabase sobre EC2/ECS, e o monitoramento e a segurança ficam a cargo de CloudWatch e IAM/KMS. Toda a infraestrutura base é descrita como código no template CloudFormation (infra/cloudformation.yaml).</w:t>
      </w:r>
    </w:p>
    <w:p>
      <w:pPr>
        <w:pStyle w:val="Heading1"/>
      </w:pPr>
      <w:r>
        <w:rPr>
          <w:color w:val="1F4E79"/>
        </w:rPr>
        <w:t>4. Processamento e extração de atributos</w:t>
      </w:r>
    </w:p>
    <w:p>
      <w:pPr>
        <w:jc w:val="both"/>
      </w:pPr>
      <w:r>
        <w:t>Para os dados estruturados, fizemos limpeza, padronização de categorias, tratamento de valores ausentes (o CSAT ausente virou uma flag, sem imputar o alvo) e derivamos partes de data (hora, dia da semana, mês) úteis para análise.</w:t>
      </w:r>
    </w:p>
    <w:p>
      <w:pPr>
        <w:jc w:val="both"/>
      </w:pPr>
      <w:r>
        <w:t>Para o texto livre (não estruturado), extraímos atributos como comprimento do texto, número de palavras, quantidade de pontos de interrogação e exclamação, proporção de letras maiúsculas, contagem de termos de um léxico de urgência e flags de palavras-chave (reembolso, cancelamento, erro). Para os logs (semiestruturado), agregamos o número de eventos, o número de mudanças de status e se houve reabertura.</w:t>
      </w:r>
    </w:p>
    <w:p>
      <w:pPr>
        <w:jc w:val="both"/>
      </w:pPr>
      <w:r>
        <w:t>O resultado é uma tabela analítica única (mart_ml_features), com 25 atributos por chamado mais o alvo, pronta para o modelo. Reforçamos que o tempo de resolução e o CSAT foram deliberadamente deixados de fora dos atributos para evitar vazamento de dados.</w:t>
      </w:r>
    </w:p>
    <w:p>
      <w:pPr>
        <w:pStyle w:val="Heading1"/>
      </w:pPr>
      <w:r>
        <w:rPr>
          <w:color w:val="1F4E79"/>
        </w:rPr>
        <w:t>5. Pipeline de ELT (Airflow, dbt e Snowflake)</w:t>
      </w:r>
    </w:p>
    <w:p>
      <w:pPr>
        <w:jc w:val="both"/>
      </w:pPr>
      <w:r>
        <w:t>O pipeline é orquestrado por uma DAG do Airflow que encadeia as etapas na ordem: ingestão, processamento/atributos, treino e avaliação do modelo, carga no warehouse, build do dbt (modelos mais testes) e export do dashboard. Para facilitar a execução local, também fornecemos um run_pipeline.py que roda exatamente a mesma sequência sem precisar do Airflow.</w:t>
      </w:r>
    </w:p>
    <w:p>
      <w:pPr>
        <w:jc w:val="both"/>
      </w:pPr>
      <w:r>
        <w:t>No dbt, organizamos os modelos em camadas:</w:t>
      </w:r>
    </w:p>
    <w:p>
      <w:pPr>
        <w:pStyle w:val="ListBullet"/>
      </w:pPr>
      <w:r>
        <w:t>Staging (views): stg_tickets, stg_text_features, stg_log_features e stg_predictions;</w:t>
      </w:r>
    </w:p>
    <w:p>
      <w:pPr>
        <w:pStyle w:val="ListBullet"/>
      </w:pPr>
      <w:r>
        <w:t>Dimensões: dim_channel, dim_product, dim_category e dim_date;</w:t>
      </w:r>
    </w:p>
    <w:p>
      <w:pPr>
        <w:pStyle w:val="ListBullet"/>
      </w:pPr>
      <w:r>
        <w:t>Fatos e marts: fct_tickets, mart_ml_features, fct_predictions e mart_ticket_decision.</w:t>
      </w:r>
    </w:p>
    <w:p>
      <w:pPr>
        <w:jc w:val="both"/>
      </w:pPr>
      <w:r>
        <w:t>Implementamos 10 testes de qualidade de dados no dbt (acima do mínimo de 2 pedido), incluindo not_null e unique em chaves, accepted_values em prioridade e no alvo, e um teste de relationships entre as predições e o fato de chamados. Na última execução, todos os testes passaram (PASS=22, 0 erros). A documentação dos modelos está nos arquivos .yml do projeto dbt e pode ser publicada com dbt docs.</w:t>
      </w:r>
    </w:p>
    <w:p>
      <w:pPr>
        <w:pStyle w:val="Heading1"/>
      </w:pPr>
      <w:r>
        <w:rPr>
          <w:color w:val="1F4E79"/>
        </w:rPr>
        <w:t>6. Uso de recursos da AWS</w:t>
      </w:r>
    </w:p>
    <w:p>
      <w:pPr>
        <w:jc w:val="both"/>
      </w:pPr>
      <w:r>
        <w:t>Conforme o item 4.5, a solução utiliza o Amazon S3 para o armazenamento dos dados, organizados em três camadas (raw, processed, curated). A estrutura completa de nuvem foi descrita como código no template CloudFormation, que provisiona: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Recurso AWS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Papel na solução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S3 (3 buckets)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Data lake em camadas raw/processed/curated, com versionamento e criptografia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IAM Role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Permissões mínimas de acesso ao S3 e ao CloudWatch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Lambda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Função de ingestão (stub) que grava dados na camada raw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EventBridge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Agendamento diário da ingestão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CloudWatch Logs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Monitoramento e retenção de logs do pipeline</w:t>
            </w:r>
          </w:p>
        </w:tc>
      </w:tr>
    </w:tbl>
    <w:p>
      <w:pPr>
        <w:jc w:val="both"/>
      </w:pPr>
      <w:r>
        <w:t>O pipeline inclui uma etapa de sincronização com o S3 (src/cloud/s3_sync.py, via boto3) que envia as camadas raw, processed e curated para o bucket quando as credenciais AWS e a variável S3_BUCKET estão definidas; sem elas, a etapa é pulada e a execução continua local. Validamos a lógica de upload com um S3 simulado (biblioteca moto), confirmando o envio das três camadas. Assim, o uso do S3 está implementado, bastando apontar o bucket gerado pelo CloudFormation.</w:t>
      </w:r>
    </w:p>
    <w:p>
      <w:pPr>
        <w:jc w:val="both"/>
      </w:pPr>
      <w:r>
        <w:t>Consideramos também a execução no AWS Academy (Learner Lab), ambiente usado no curso, que restringe a criação de papéis IAM (permite apenas o papel pré-existente LabRole), trava a região em us-east-1 e não disponibiliza serviços gerenciados como o MWAA. Para esse cenário, disponibilizamos uma variante do template (infra/cloudformation-academy.yaml) que reutiliza o LabRole em vez de criar um papel, e utilizamos o upload para o S3, etapa que não exige papel algum (basta as credenciais temporárias do lab). Dessa forma, o requisito de usar um serviço da AWS é cumprido mesmo sob as restrições do Academy, enquanto a arquitetura completa (MWAA, SageMaker) permanece como proposta de referência no diagrama. As instruções estão em docs/aws_academy.md.</w:t>
      </w:r>
    </w:p>
    <w:p>
      <w:pPr>
        <w:pStyle w:val="Heading1"/>
      </w:pPr>
      <w:r>
        <w:rPr>
          <w:color w:val="1F4E79"/>
        </w:rPr>
        <w:t>7. Aprendizagem de Máquina: modelos e métricas</w:t>
      </w:r>
    </w:p>
    <w:p>
      <w:pPr>
        <w:jc w:val="both"/>
      </w:pPr>
      <w:r>
        <w:t>A tarefa é de classificação binária. Seguindo o item 4.6, criamos baselines, implementamos o modelo na forma hard-code e depois com biblioteca, e comparamos os resultados.</w:t>
      </w:r>
    </w:p>
    <w:p>
      <w:pPr>
        <w:jc w:val="both"/>
      </w:pPr>
      <w:r>
        <w:t>Usamos os algoritmos vistos na disciplina: KNN, SVM e MLP. Implementamos o KNN do zero (apenas NumPy): ele guarda os exemplos e, para prever, calcula a distância euclidiana até todos os pontos de treino, seleciona os k vizinhos mais próximos (usamos k = 15) e decide pela votação da maioria. Em seguida rodamos o mesmo KNN com o scikit-learn, e as duas versões ficaram idênticas (concordância de 100% nas predições), o que nos dá confiança de que a implementação manual está correta. Como comparação, treinamos ainda um SVM (kernel RBF) e um MLP (rede neural). O SVM teve o melhor desempenho (F1 = 0,77; ROC-AUC = 0,95) e foi escolhido como modelo de produção.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Modelo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Acurácia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Precisão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Recall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F1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ROC-AUC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Baseline (classe majoritária)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0.772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Baseline (regra por prioridade)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0.771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0.4983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0.6294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0.5562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0.7211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KNN (hard-code)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0.838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0.7619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0.4211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0.5424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0.8821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KNN (scikit-learn)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0.838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0.7619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0.4211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0.5424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0.8821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SVM (produção)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0.903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0.8541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0.693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0.7651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0.9529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MLP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0.8875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0.7473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0.7654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0.7562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0.9443</w:t>
            </w:r>
          </w:p>
        </w:tc>
      </w:tr>
    </w:tbl>
    <w:p>
      <w:pPr>
        <w:jc w:val="both"/>
      </w:pPr>
      <w:r>
        <w:t>As métricas foram escolhidas conforme a tarefa (classificação): acurácia, precisão, recall, F1 e ROC-AUC, além da matriz de confusão. Demos atenção especial ao recall, pois deixar de sinalizar um chamado que vai violar o SLA (falso negativo) é mais custoso para a operação do que um alarme falso.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586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58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2719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_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71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2. Matriz de confusão e curva ROC (conjunto de teste).</w:t>
      </w:r>
    </w:p>
    <w:p>
      <w:pPr>
        <w:pStyle w:val="Heading1"/>
      </w:pPr>
      <w:r>
        <w:rPr>
          <w:color w:val="1F4E79"/>
        </w:rPr>
        <w:t>8. Dashboard e principais análises</w:t>
      </w:r>
    </w:p>
    <w:p>
      <w:pPr>
        <w:jc w:val="both"/>
      </w:pPr>
      <w:r>
        <w:t>O dashboard foi construído no Metabase sobre as tabelas do schema analytics. Ele reúne os indicadores principais (volume de chamados, taxa de violação de SLA, tempo médio de resolução e CSAT), a visualização dos dados tratados (violação por prioridade, categoria, canal e mês), os resultados do modelo (matriz de confusão e distribuição de risco) e uma fila priorizada pelos chamados de maior risco. Há filtros por prioridade, categoria, canal e mês.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990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c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99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3. Painel de apoio à decisão (visão consolidada).</w:t>
      </w:r>
    </w:p>
    <w:p>
      <w:pPr>
        <w:jc w:val="both"/>
      </w:pPr>
      <w:r>
        <w:t>As análises mostram que as categorias Solicitação de Recurso e Bug/Defeito concentram as maiores taxas de violação, e que prioridade Crítica e Alta são as mais críticas. Na prática, o gestor usa a fila priorizada por risco para realocar agentes antes de o prazo estourar, e os gráficos por categoria/canal para decisões estruturais (reforço de equipe, base de conhecimento, automações).</w:t>
      </w:r>
    </w:p>
    <w:p>
      <w:pPr>
        <w:pStyle w:val="Heading1"/>
      </w:pPr>
      <w:r>
        <w:rPr>
          <w:color w:val="1F4E79"/>
        </w:rPr>
        <w:t>9. Avaliação do pipeline e análise qualitativa</w:t>
      </w:r>
    </w:p>
    <w:p>
      <w:pPr>
        <w:jc w:val="both"/>
      </w:pPr>
      <w:r>
        <w:t>Além das métricas do modelo, avaliamos o pipeline como um todo: as etapas executam na ordem correta, os testes do dbt garantem a qualidade dos dados após a transformação, e existe rastreabilidade do dado bruto até a predição (raw -&gt; processed -&gt; marts -&gt; predictions).</w:t>
      </w:r>
    </w:p>
    <w:p>
      <w:pPr>
        <w:pStyle w:val="Heading2"/>
      </w:pPr>
      <w:r>
        <w:rPr>
          <w:color w:val="1F4E79"/>
        </w:rPr>
        <w:t>Análise qualitativa</w:t>
      </w:r>
    </w:p>
    <w:p>
      <w:pPr>
        <w:pStyle w:val="ListBullet"/>
      </w:pPr>
      <w:r>
        <w:t>Acertos: chamados de prioridade Alta/Crítica em categorias demoradas (Bug/Defeito, Solicitação de Recurso) são corretamente sinalizados com alta probabilidade de violação.</w:t>
      </w:r>
    </w:p>
    <w:p>
      <w:pPr>
        <w:pStyle w:val="ListBullet"/>
      </w:pPr>
      <w:r>
        <w:t>Erros: o modelo erra mais em casos de fronteira (prioridade Média com texto curto), gerando alguns falsos negativos.</w:t>
      </w:r>
    </w:p>
    <w:p>
      <w:pPr>
        <w:pStyle w:val="ListBullet"/>
      </w:pPr>
      <w:r>
        <w:t>Possíveis causas: sobreposição natural entre as classes e ausência de atributos sobre a carga do agente específico e o histórico do cliente.</w:t>
      </w:r>
    </w:p>
    <w:p>
      <w:pPr>
        <w:pStyle w:val="ListBullet"/>
      </w:pPr>
      <w:r>
        <w:t>Limitações dos dados: por serem sintéticos, não capturam toda a complexidade de textos reais (gírias, erros de digitação, múltiplos idiomas).</w:t>
      </w:r>
    </w:p>
    <w:p>
      <w:pPr>
        <w:pStyle w:val="ListBullet"/>
      </w:pPr>
      <w:r>
        <w:t>Riscos de uso: o modelo pode reforçar vieses operacionais (priorizar sempre os mesmos perfis) e há risco de uso do score como única base de decisão.</w:t>
      </w:r>
    </w:p>
    <w:p>
      <w:pPr>
        <w:pStyle w:val="ListBullet"/>
      </w:pPr>
      <w:r>
        <w:t>Melhorias futuras: incorporar TF-IDF/embeddings do texto, adicionar features de carga do time, calibrar o threshold por custo de negócio e monitorar drift do modelo.</w:t>
      </w:r>
    </w:p>
    <w:p>
      <w:pPr>
        <w:pStyle w:val="Heading1"/>
      </w:pPr>
      <w:r>
        <w:rPr>
          <w:color w:val="1F4E79"/>
        </w:rPr>
        <w:t>10. Limitações e próximos passos</w:t>
      </w:r>
    </w:p>
    <w:p>
      <w:pPr>
        <w:jc w:val="both"/>
      </w:pPr>
      <w:r>
        <w:t>A camada de nuvem já está implementada e plugável: o S3 recebe as camadas de dados via boto3, a infraestrutura é descrita como código em CloudFormation, o dbt possui profile para Snowflake e a orquestração tem uma DAG de Airflow. As principais limitações são o uso de dados sintéticos e o fato de a integração de nuvem ter sido validada localmente (S3 testado com mock; Snowflake, MWAA e SageMaker dependem de contas para execução em produção). Como próximos passos de escala, pretendemos: (1) executar a carga em um Snowflake real via o profile já preparado; (2) subir a DAG no Amazon MWAA; (3) treinar e servir o modelo no SageMaker; e (4) evoluir os atributos textuais com técnicas de PLN. Mesmo assim, a solução já cumpre o ciclo completo pedido no enunciado, da ingestão à visualização para a tomada de decisão.</w:t>
      </w:r>
    </w:p>
    <w:p>
      <w:pPr>
        <w:pStyle w:val="Heading1"/>
      </w:pPr>
      <w:r>
        <w:rPr>
          <w:color w:val="1F4E79"/>
        </w:rPr>
        <w:t>Referências</w:t>
      </w:r>
    </w:p>
    <w:p>
      <w:pPr>
        <w:pStyle w:val="ListBullet"/>
      </w:pPr>
      <w:r>
        <w:t>ENUNCIADO. Projeto Final Integrado: Pipeline de Dados em Nuvem para Aprendizagem de Máquina. IFG, Pós-Graduação em IA Aplicada, Módulo 2, 2026.</w:t>
      </w:r>
    </w:p>
    <w:p>
      <w:pPr>
        <w:pStyle w:val="ListBullet"/>
      </w:pPr>
      <w:r>
        <w:t>dbt Labs. dbt documentation. Disponível em: https://docs.getdbt.com.</w:t>
      </w:r>
    </w:p>
    <w:p>
      <w:pPr>
        <w:pStyle w:val="ListBullet"/>
      </w:pPr>
      <w:r>
        <w:t>Snowflake. Snowflake Documentation. Disponível em: https://docs.snowflake.com.</w:t>
      </w:r>
    </w:p>
    <w:p>
      <w:pPr>
        <w:pStyle w:val="ListBullet"/>
      </w:pPr>
      <w:r>
        <w:t>Apache Airflow. Documentation. Disponível em: https://airflow.apache.org/docs.</w:t>
      </w:r>
    </w:p>
    <w:p>
      <w:pPr>
        <w:pStyle w:val="ListBullet"/>
      </w:pPr>
      <w:r>
        <w:t>Amazon Web Services. AWS Documentation (S3, Lambda, CloudFormation, SageMaker, MWAA). Disponível em: https://docs.aws.amazon.com.</w:t>
      </w:r>
    </w:p>
    <w:p>
      <w:pPr>
        <w:pStyle w:val="ListBullet"/>
      </w:pPr>
      <w:r>
        <w:t>PEDREGOSA, F. et al. Scikit-learn: Machine Learning in Python. JMLR, v. 12, 2011.</w:t>
      </w:r>
    </w:p>
    <w:p>
      <w:pPr>
        <w:pStyle w:val="ListBullet"/>
      </w:pPr>
      <w:r>
        <w:t>Metabase. Metabase Documentation. Disponível em: https://www.metabase.com/docs.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