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80884379"/>
        <w:docPartObj>
          <w:docPartGallery w:val="Cover Pages"/>
          <w:docPartUnique/>
        </w:docPartObj>
      </w:sdtPr>
      <w:sdtEndPr/>
      <w:sdtContent>
        <w:p w14:paraId="6CDF25A1" w14:textId="77777777" w:rsidR="005E608F" w:rsidRDefault="005E60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3F4640C" wp14:editId="71AEE5E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739EC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64B3F" wp14:editId="35718D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DC6934" w14:textId="77777777" w:rsidR="005E608F" w:rsidRDefault="005877A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Jignesh Patel</w:t>
                                    </w:r>
                                  </w:p>
                                </w:sdtContent>
                              </w:sdt>
                              <w:p w14:paraId="4BBCBB1E" w14:textId="77777777" w:rsidR="005E608F" w:rsidRDefault="00DE0EA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877A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Jpatel200@hotmail.com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608F" w:rsidRDefault="005877A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Jignesh Patel</w:t>
                              </w:r>
                            </w:p>
                          </w:sdtContent>
                        </w:sdt>
                        <w:p w:rsidR="005E608F" w:rsidRDefault="005E60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877A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Jpatel200@hotmail.com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52EF84" wp14:editId="68BB84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05705" w14:textId="77777777" w:rsidR="005E608F" w:rsidRDefault="00DE0EA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963A1" w:rsidRPr="005877AE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POLICY COMMISSION CALCULATOR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772CB6" w14:textId="77777777" w:rsidR="005E608F" w:rsidRDefault="007963A1" w:rsidP="005877AE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E608F" w:rsidRDefault="005E608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963A1" w:rsidRPr="005877AE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POLICY COMMISSION CALCULATOR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608F" w:rsidRDefault="007963A1" w:rsidP="005877AE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B37DC2" w14:textId="77777777" w:rsidR="005E608F" w:rsidRDefault="005E608F">
          <w:r>
            <w:br w:type="page"/>
          </w:r>
        </w:p>
      </w:sdtContent>
    </w:sdt>
    <w:p w14:paraId="4BEC6773" w14:textId="77777777" w:rsidR="00B6202D" w:rsidRDefault="00B6202D"/>
    <w:p w14:paraId="474976CD" w14:textId="77777777" w:rsidR="00627197" w:rsidRDefault="00627197" w:rsidP="00627197">
      <w:pPr>
        <w:pStyle w:val="TOCHeading"/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42596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F7003" w14:textId="77777777" w:rsidR="006147B1" w:rsidRPr="00897271" w:rsidRDefault="006147B1" w:rsidP="00897271">
          <w:pPr>
            <w:pStyle w:val="TOCHeading"/>
            <w:jc w:val="center"/>
            <w:rPr>
              <w:b/>
            </w:rPr>
          </w:pPr>
          <w:r w:rsidRPr="00897271">
            <w:rPr>
              <w:b/>
            </w:rPr>
            <w:t>Contents</w:t>
          </w:r>
        </w:p>
        <w:p w14:paraId="2EEC49DC" w14:textId="12E98504" w:rsidR="004D0082" w:rsidRDefault="006147B1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458072" w:history="1">
            <w:r w:rsidR="004D0082" w:rsidRPr="001558B7">
              <w:rPr>
                <w:rStyle w:val="Hyperlink"/>
                <w:b/>
                <w:noProof/>
              </w:rPr>
              <w:t>Installation Instructions</w:t>
            </w:r>
            <w:r w:rsidR="004D0082">
              <w:rPr>
                <w:noProof/>
                <w:webHidden/>
              </w:rPr>
              <w:tab/>
            </w:r>
            <w:r w:rsidR="004D0082">
              <w:rPr>
                <w:noProof/>
                <w:webHidden/>
              </w:rPr>
              <w:fldChar w:fldCharType="begin"/>
            </w:r>
            <w:r w:rsidR="004D0082">
              <w:rPr>
                <w:noProof/>
                <w:webHidden/>
              </w:rPr>
              <w:instrText xml:space="preserve"> PAGEREF _Toc518458072 \h </w:instrText>
            </w:r>
            <w:r w:rsidR="004D0082">
              <w:rPr>
                <w:noProof/>
                <w:webHidden/>
              </w:rPr>
            </w:r>
            <w:r w:rsidR="004D0082">
              <w:rPr>
                <w:noProof/>
                <w:webHidden/>
              </w:rPr>
              <w:fldChar w:fldCharType="separate"/>
            </w:r>
            <w:r w:rsidR="004D0082">
              <w:rPr>
                <w:noProof/>
                <w:webHidden/>
              </w:rPr>
              <w:t>2</w:t>
            </w:r>
            <w:r w:rsidR="004D0082">
              <w:rPr>
                <w:noProof/>
                <w:webHidden/>
              </w:rPr>
              <w:fldChar w:fldCharType="end"/>
            </w:r>
          </w:hyperlink>
        </w:p>
        <w:p w14:paraId="39DA57E3" w14:textId="6790E356" w:rsidR="004D0082" w:rsidRDefault="004D0082">
          <w:pPr>
            <w:pStyle w:val="TOC2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3" w:history="1">
            <w:r w:rsidRPr="001558B7">
              <w:rPr>
                <w:rStyle w:val="Hyperlink"/>
                <w:b/>
                <w:noProof/>
              </w:rPr>
              <w:t>To run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A6693" w14:textId="52F60744" w:rsidR="004D0082" w:rsidRDefault="004D0082">
          <w:pPr>
            <w:pStyle w:val="TOC2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4" w:history="1">
            <w:r w:rsidRPr="001558B7">
              <w:rPr>
                <w:rStyle w:val="Hyperlink"/>
                <w:b/>
                <w:noProof/>
              </w:rPr>
              <w:t>WebService detail: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DD756" w14:textId="76BC14DC" w:rsidR="004D0082" w:rsidRDefault="004D0082">
          <w:pPr>
            <w:pStyle w:val="TOC2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5" w:history="1">
            <w:r w:rsidRPr="001558B7">
              <w:rPr>
                <w:rStyle w:val="Hyperlink"/>
                <w:b/>
                <w:noProof/>
              </w:rPr>
              <w:t>To test the WebService: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AF873" w14:textId="271C9847" w:rsidR="004D0082" w:rsidRDefault="004D0082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6" w:history="1">
            <w:r w:rsidRPr="001558B7">
              <w:rPr>
                <w:rStyle w:val="Hyperlink"/>
                <w:b/>
                <w:noProof/>
              </w:rPr>
              <w:t>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3782" w14:textId="299B9651" w:rsidR="004D0082" w:rsidRDefault="004D0082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7" w:history="1">
            <w:r w:rsidRPr="001558B7">
              <w:rPr>
                <w:rStyle w:val="Hyperlink"/>
                <w:b/>
                <w:noProof/>
              </w:rPr>
              <w:t>Code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46FF" w14:textId="6CEADB8B" w:rsidR="004D0082" w:rsidRDefault="004D0082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8" w:history="1">
            <w:r w:rsidRPr="001558B7">
              <w:rPr>
                <w:rStyle w:val="Hyperlink"/>
                <w:b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09D7F" w14:textId="6E17691E" w:rsidR="004D0082" w:rsidRDefault="004D0082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79" w:history="1">
            <w:r w:rsidRPr="001558B7">
              <w:rPr>
                <w:rStyle w:val="Hyperlink"/>
                <w:b/>
                <w:noProof/>
              </w:rPr>
              <w:t>Assumptions and Design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EA86" w14:textId="3D093701" w:rsidR="004D0082" w:rsidRDefault="004D0082">
          <w:pPr>
            <w:pStyle w:val="TOC1"/>
            <w:tabs>
              <w:tab w:val="right" w:leader="dot" w:pos="10963"/>
            </w:tabs>
            <w:rPr>
              <w:rFonts w:eastAsiaTheme="minorEastAsia"/>
              <w:noProof/>
            </w:rPr>
          </w:pPr>
          <w:hyperlink w:anchor="_Toc518458080" w:history="1">
            <w:r w:rsidRPr="001558B7">
              <w:rPr>
                <w:rStyle w:val="Hyperlink"/>
                <w:b/>
                <w:noProof/>
              </w:rPr>
              <w:t>TO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_Toc518458080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6E7C7" w14:textId="0440398B" w:rsidR="006147B1" w:rsidRDefault="006147B1">
          <w:r>
            <w:rPr>
              <w:b/>
              <w:bCs/>
              <w:noProof/>
            </w:rPr>
            <w:fldChar w:fldCharType="end"/>
          </w:r>
        </w:p>
      </w:sdtContent>
    </w:sdt>
    <w:p w14:paraId="37C67963" w14:textId="77777777" w:rsidR="00627197" w:rsidRDefault="00627197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542B985D" w14:textId="77777777" w:rsidR="005877AE" w:rsidRPr="00EC3881" w:rsidRDefault="004F1B9B" w:rsidP="00EC3881">
      <w:pPr>
        <w:pStyle w:val="Heading1"/>
        <w:jc w:val="center"/>
        <w:rPr>
          <w:b/>
        </w:rPr>
      </w:pPr>
      <w:bookmarkStart w:id="0" w:name="_Toc518458072"/>
      <w:r w:rsidRPr="00EC3881">
        <w:rPr>
          <w:b/>
        </w:rPr>
        <w:lastRenderedPageBreak/>
        <w:t>Installation Instructions</w:t>
      </w:r>
      <w:bookmarkEnd w:id="0"/>
    </w:p>
    <w:p w14:paraId="278119FA" w14:textId="0A579624" w:rsidR="006C5717" w:rsidRDefault="001B0975" w:rsidP="004F1B9B">
      <w:pPr>
        <w:pStyle w:val="Heading2"/>
        <w:rPr>
          <w:b/>
        </w:rPr>
      </w:pPr>
      <w:bookmarkStart w:id="1" w:name="_Toc518458073"/>
      <w:r w:rsidRPr="00897271">
        <w:rPr>
          <w:b/>
        </w:rPr>
        <w:t xml:space="preserve">To </w:t>
      </w:r>
      <w:r w:rsidR="0000415C">
        <w:rPr>
          <w:b/>
        </w:rPr>
        <w:t>r</w:t>
      </w:r>
      <w:r w:rsidRPr="00897271">
        <w:rPr>
          <w:b/>
        </w:rPr>
        <w:t>un</w:t>
      </w:r>
      <w:r w:rsidR="0000415C">
        <w:rPr>
          <w:b/>
        </w:rPr>
        <w:t xml:space="preserve"> the application</w:t>
      </w:r>
      <w:r w:rsidRPr="00897271">
        <w:rPr>
          <w:b/>
        </w:rPr>
        <w:t>:</w:t>
      </w:r>
      <w:bookmarkEnd w:id="1"/>
    </w:p>
    <w:p w14:paraId="5D278BB0" w14:textId="77777777" w:rsidR="00FF37F9" w:rsidRPr="00FF37F9" w:rsidRDefault="00FF37F9" w:rsidP="00FF37F9"/>
    <w:p w14:paraId="1ECE5EC5" w14:textId="77777777" w:rsidR="001B0975" w:rsidRDefault="001B0975" w:rsidP="00DF3E49">
      <w:pPr>
        <w:pStyle w:val="ListParagraph"/>
        <w:numPr>
          <w:ilvl w:val="0"/>
          <w:numId w:val="1"/>
        </w:numPr>
      </w:pPr>
      <w:r>
        <w:t xml:space="preserve">Unzip </w:t>
      </w:r>
      <w:r w:rsidR="00DF3E49">
        <w:t>the content from attached “</w:t>
      </w:r>
      <w:r>
        <w:t>insurance-agent-commission-app.zip</w:t>
      </w:r>
      <w:r w:rsidR="00DF3E49">
        <w:t>” and navigate to the project root directory</w:t>
      </w:r>
    </w:p>
    <w:p w14:paraId="6E1661F6" w14:textId="423CED11" w:rsidR="00DF3E49" w:rsidRDefault="00703FC3" w:rsidP="00DF3E49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install” from within project root directory</w:t>
      </w:r>
      <w:r w:rsidR="005D3762">
        <w:t xml:space="preserve"> to install application dependencies</w:t>
      </w:r>
    </w:p>
    <w:p w14:paraId="6BB9159F" w14:textId="77777777" w:rsidR="00703FC3" w:rsidRDefault="00703FC3" w:rsidP="00DF3E49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test” to run through the unit tests</w:t>
      </w:r>
    </w:p>
    <w:p w14:paraId="367F6D52" w14:textId="77777777" w:rsidR="00703FC3" w:rsidRDefault="00703FC3" w:rsidP="00DF3E49">
      <w:pPr>
        <w:pStyle w:val="ListParagraph"/>
        <w:numPr>
          <w:ilvl w:val="0"/>
          <w:numId w:val="1"/>
        </w:numPr>
      </w:pPr>
      <w:r>
        <w:t>Run “node</w:t>
      </w:r>
      <w:r w:rsidR="007F7F00">
        <w:t xml:space="preserve"> standalone.js” to run the program in standalone mode. This will use the given data</w:t>
      </w:r>
      <w:r w:rsidR="00C5724B">
        <w:t xml:space="preserve"> (policy amount, agent hierarchy, commission plan) and computes commission summary.</w:t>
      </w:r>
    </w:p>
    <w:p w14:paraId="5191C6AB" w14:textId="77777777" w:rsidR="00C5724B" w:rsidRDefault="00C5724B" w:rsidP="00DF3E49">
      <w:pPr>
        <w:pStyle w:val="ListParagraph"/>
        <w:numPr>
          <w:ilvl w:val="0"/>
          <w:numId w:val="1"/>
        </w:numPr>
      </w:pPr>
      <w:r>
        <w:t>Run “</w:t>
      </w:r>
      <w:proofErr w:type="spellStart"/>
      <w:r>
        <w:t>npm</w:t>
      </w:r>
      <w:proofErr w:type="spellEnd"/>
      <w:r>
        <w:t xml:space="preserve"> start” to run </w:t>
      </w:r>
      <w:r w:rsidR="00101D8C">
        <w:t>the application a</w:t>
      </w:r>
      <w:r w:rsidR="006A42C6">
        <w:t xml:space="preserve">s </w:t>
      </w:r>
      <w:proofErr w:type="spellStart"/>
      <w:r w:rsidR="006A42C6">
        <w:t>RestFul</w:t>
      </w:r>
      <w:proofErr w:type="spellEnd"/>
      <w:r w:rsidR="006A42C6">
        <w:t xml:space="preserve"> service hosted on express server.</w:t>
      </w:r>
    </w:p>
    <w:p w14:paraId="607F6CD4" w14:textId="5126CA02" w:rsidR="00502033" w:rsidRDefault="00502033" w:rsidP="00502033">
      <w:pPr>
        <w:pStyle w:val="Heading2"/>
        <w:rPr>
          <w:b/>
        </w:rPr>
      </w:pPr>
      <w:bookmarkStart w:id="2" w:name="_Toc518458074"/>
      <w:proofErr w:type="spellStart"/>
      <w:r w:rsidRPr="00101D8C">
        <w:rPr>
          <w:b/>
        </w:rPr>
        <w:t>WebService</w:t>
      </w:r>
      <w:proofErr w:type="spellEnd"/>
      <w:r w:rsidR="00101D8C">
        <w:rPr>
          <w:b/>
        </w:rPr>
        <w:t xml:space="preserve"> detail</w:t>
      </w:r>
      <w:r w:rsidRPr="00101D8C">
        <w:rPr>
          <w:b/>
        </w:rPr>
        <w:t>:</w:t>
      </w:r>
      <w:bookmarkEnd w:id="2"/>
    </w:p>
    <w:p w14:paraId="58209E38" w14:textId="77777777" w:rsidR="00FF37F9" w:rsidRPr="00FF37F9" w:rsidRDefault="00FF37F9" w:rsidP="00FF37F9"/>
    <w:p w14:paraId="137EF1A3" w14:textId="77777777" w:rsidR="00502033" w:rsidRDefault="00502033" w:rsidP="0050203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E86DAB">
        <w:rPr>
          <w:b/>
        </w:rPr>
        <w:t>Service endpoint:</w:t>
      </w:r>
      <w:r>
        <w:t xml:space="preserve"> </w:t>
      </w:r>
      <w:r w:rsidRPr="00EB63BA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localhost:3000/</w:t>
      </w:r>
      <w:proofErr w:type="spellStart"/>
      <w:r w:rsidRPr="00EB63BA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api</w:t>
      </w:r>
      <w:proofErr w:type="spellEnd"/>
      <w:r w:rsidRPr="00EB63BA">
        <w:rPr>
          <w:rFonts w:ascii="Helvetica" w:hAnsi="Helvetica" w:cs="Helvetica"/>
          <w:color w:val="505050"/>
          <w:sz w:val="20"/>
          <w:szCs w:val="20"/>
          <w:shd w:val="clear" w:color="auto" w:fill="FFFFFF"/>
        </w:rPr>
        <w:t>/v.1.0/policy</w:t>
      </w:r>
    </w:p>
    <w:p w14:paraId="0808ADEB" w14:textId="77777777" w:rsidR="00502033" w:rsidRPr="00E86DAB" w:rsidRDefault="00502033" w:rsidP="00502033">
      <w:pPr>
        <w:spacing w:after="0"/>
        <w:rPr>
          <w:b/>
        </w:rPr>
      </w:pPr>
      <w:r w:rsidRPr="00E86DAB">
        <w:rPr>
          <w:b/>
        </w:rPr>
        <w:t xml:space="preserve">Method: </w:t>
      </w:r>
      <w:r w:rsidRPr="005A64DB">
        <w:t>POST</w:t>
      </w:r>
    </w:p>
    <w:p w14:paraId="5004D096" w14:textId="77777777" w:rsidR="00502033" w:rsidRDefault="00502033" w:rsidP="00502033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A64DB">
        <w:rPr>
          <w:b/>
        </w:rPr>
        <w:t xml:space="preserve">Header Parameter: </w:t>
      </w:r>
      <w:r w:rsidRPr="005A64DB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Content-Type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application/json</w:t>
      </w:r>
    </w:p>
    <w:p w14:paraId="63C2D784" w14:textId="77777777" w:rsidR="005A64DB" w:rsidRPr="00C56648" w:rsidRDefault="005A64DB" w:rsidP="00502033">
      <w:pPr>
        <w:spacing w:after="0"/>
      </w:pPr>
    </w:p>
    <w:p w14:paraId="44D2D8AA" w14:textId="37C6FCA6" w:rsidR="00502033" w:rsidRDefault="00502033" w:rsidP="00502033">
      <w:pPr>
        <w:pStyle w:val="Heading2"/>
        <w:rPr>
          <w:b/>
        </w:rPr>
      </w:pPr>
      <w:bookmarkStart w:id="3" w:name="_Toc518458075"/>
      <w:r w:rsidRPr="00101D8C">
        <w:rPr>
          <w:b/>
        </w:rPr>
        <w:t xml:space="preserve">To test the </w:t>
      </w:r>
      <w:proofErr w:type="spellStart"/>
      <w:r w:rsidRPr="00101D8C">
        <w:rPr>
          <w:b/>
        </w:rPr>
        <w:t>WebService</w:t>
      </w:r>
      <w:proofErr w:type="spellEnd"/>
      <w:r w:rsidRPr="00101D8C">
        <w:rPr>
          <w:b/>
        </w:rPr>
        <w:t>:</w:t>
      </w:r>
      <w:bookmarkEnd w:id="3"/>
    </w:p>
    <w:p w14:paraId="67D72D6A" w14:textId="77777777" w:rsidR="00AE07E9" w:rsidRPr="00AE07E9" w:rsidRDefault="00AE07E9" w:rsidP="00AE07E9"/>
    <w:p w14:paraId="67CED94E" w14:textId="77777777" w:rsidR="00502033" w:rsidRDefault="00C646B5" w:rsidP="005515C3">
      <w:pPr>
        <w:pStyle w:val="ListParagraph"/>
        <w:numPr>
          <w:ilvl w:val="0"/>
          <w:numId w:val="2"/>
        </w:numPr>
      </w:pPr>
      <w:r>
        <w:t xml:space="preserve">Using REST Client tool </w:t>
      </w:r>
      <w:proofErr w:type="gramStart"/>
      <w:r>
        <w:t>( e.g.</w:t>
      </w:r>
      <w:proofErr w:type="gramEnd"/>
      <w:r>
        <w:t xml:space="preserve"> P</w:t>
      </w:r>
      <w:r w:rsidR="007D71C2">
        <w:t xml:space="preserve">ostman </w:t>
      </w:r>
      <w:r w:rsidR="005A64DB">
        <w:t xml:space="preserve">) </w:t>
      </w:r>
    </w:p>
    <w:p w14:paraId="05738697" w14:textId="77777777" w:rsidR="005515C3" w:rsidRPr="00056D7D" w:rsidRDefault="00C56648" w:rsidP="005515C3">
      <w:pPr>
        <w:pStyle w:val="ListParagraph"/>
        <w:numPr>
          <w:ilvl w:val="0"/>
          <w:numId w:val="2"/>
        </w:numPr>
      </w:pPr>
      <w:r>
        <w:t xml:space="preserve">Submit POST request to endpoint </w:t>
      </w:r>
      <w:r w:rsidR="005A64DB">
        <w:t>“</w:t>
      </w:r>
      <w:r w:rsidRPr="00B73EA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localhost:3000/</w:t>
      </w:r>
      <w:proofErr w:type="spellStart"/>
      <w:r w:rsidRPr="00B73EA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api</w:t>
      </w:r>
      <w:proofErr w:type="spellEnd"/>
      <w:r w:rsidRPr="00B73EA1"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/v.1.0/policy</w:t>
      </w:r>
      <w:r w:rsidR="005A64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” </w:t>
      </w:r>
      <w:r w:rsidR="00056D7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using request body:</w:t>
      </w:r>
    </w:p>
    <w:p w14:paraId="3BFF0EFF" w14:textId="77777777" w:rsidR="00056D7D" w:rsidRDefault="00056D7D" w:rsidP="00056D7D">
      <w:pPr>
        <w:pStyle w:val="ListParagraph"/>
      </w:pPr>
      <w:r>
        <w:t>{</w:t>
      </w:r>
    </w:p>
    <w:p w14:paraId="42EF12B2" w14:textId="77777777" w:rsidR="00056D7D" w:rsidRDefault="00056D7D" w:rsidP="00056D7D">
      <w:pPr>
        <w:pStyle w:val="ListParagraph"/>
      </w:pPr>
      <w:r>
        <w:t>"policy</w:t>
      </w:r>
      <w:proofErr w:type="gramStart"/>
      <w:r>
        <w:t>" :</w:t>
      </w:r>
      <w:proofErr w:type="gramEnd"/>
      <w:r>
        <w:t xml:space="preserve"> {</w:t>
      </w:r>
    </w:p>
    <w:p w14:paraId="68AD0A22" w14:textId="77777777" w:rsidR="00056D7D" w:rsidRDefault="00056D7D" w:rsidP="00381D2E">
      <w:pPr>
        <w:pStyle w:val="ListParagraph"/>
        <w:ind w:left="1440"/>
      </w:pPr>
      <w:r>
        <w:t>"</w:t>
      </w:r>
      <w:proofErr w:type="spellStart"/>
      <w:r>
        <w:t>commissionPlan</w:t>
      </w:r>
      <w:proofErr w:type="spellEnd"/>
      <w:proofErr w:type="gramStart"/>
      <w:r>
        <w:t>" :</w:t>
      </w:r>
      <w:proofErr w:type="gramEnd"/>
      <w:r>
        <w:t xml:space="preserve"> "B",</w:t>
      </w:r>
    </w:p>
    <w:p w14:paraId="516AA187" w14:textId="77777777" w:rsidR="00056D7D" w:rsidRDefault="00056D7D" w:rsidP="00381D2E">
      <w:pPr>
        <w:pStyle w:val="ListParagraph"/>
        <w:ind w:left="1440"/>
      </w:pPr>
      <w:r>
        <w:t xml:space="preserve"> "</w:t>
      </w:r>
      <w:proofErr w:type="spellStart"/>
      <w:r>
        <w:t>policyAmount</w:t>
      </w:r>
      <w:proofErr w:type="spellEnd"/>
      <w:r>
        <w:t>": 100000</w:t>
      </w:r>
    </w:p>
    <w:p w14:paraId="02C39675" w14:textId="77777777" w:rsidR="00056D7D" w:rsidRDefault="00056D7D" w:rsidP="00381D2E">
      <w:pPr>
        <w:pStyle w:val="ListParagraph"/>
        <w:ind w:left="1440"/>
      </w:pPr>
      <w:r>
        <w:t>},</w:t>
      </w:r>
    </w:p>
    <w:p w14:paraId="246FB4E3" w14:textId="77777777" w:rsidR="00056D7D" w:rsidRDefault="00056D7D" w:rsidP="00381D2E">
      <w:pPr>
        <w:pStyle w:val="ListParagraph"/>
        <w:ind w:left="1440"/>
      </w:pPr>
      <w:r>
        <w:t xml:space="preserve"> "</w:t>
      </w:r>
      <w:proofErr w:type="spellStart"/>
      <w:r>
        <w:t>agentHierarchy</w:t>
      </w:r>
      <w:proofErr w:type="spellEnd"/>
      <w:proofErr w:type="gramStart"/>
      <w:r>
        <w:t>" :</w:t>
      </w:r>
      <w:proofErr w:type="gramEnd"/>
      <w:r>
        <w:t>{</w:t>
      </w:r>
    </w:p>
    <w:p w14:paraId="6C7B2CA6" w14:textId="77777777" w:rsidR="00056D7D" w:rsidRDefault="00056D7D" w:rsidP="00381D2E">
      <w:pPr>
        <w:pStyle w:val="ListParagraph"/>
        <w:ind w:left="1440"/>
      </w:pPr>
      <w:r>
        <w:tab/>
        <w:t>"</w:t>
      </w:r>
      <w:proofErr w:type="spellStart"/>
      <w:r>
        <w:t>sellingAgent</w:t>
      </w:r>
      <w:proofErr w:type="spellEnd"/>
      <w:proofErr w:type="gramStart"/>
      <w:r>
        <w:t>" :</w:t>
      </w:r>
      <w:proofErr w:type="gramEnd"/>
      <w:r>
        <w:t xml:space="preserve"> {"</w:t>
      </w:r>
      <w:proofErr w:type="spellStart"/>
      <w:r>
        <w:t>agentName</w:t>
      </w:r>
      <w:proofErr w:type="spellEnd"/>
      <w:r>
        <w:t>" : "Selling Agent", "commission" : 0.02},</w:t>
      </w:r>
    </w:p>
    <w:p w14:paraId="4C6CD863" w14:textId="77777777" w:rsidR="00056D7D" w:rsidRDefault="00381D2E" w:rsidP="00381D2E">
      <w:pPr>
        <w:pStyle w:val="ListParagraph"/>
        <w:ind w:left="1440"/>
      </w:pPr>
      <w:r>
        <w:t xml:space="preserve">          </w:t>
      </w:r>
      <w:r w:rsidR="00056D7D">
        <w:t xml:space="preserve">    "</w:t>
      </w:r>
      <w:proofErr w:type="spellStart"/>
      <w:r w:rsidR="00056D7D">
        <w:t>superAgents</w:t>
      </w:r>
      <w:proofErr w:type="spellEnd"/>
      <w:proofErr w:type="gramStart"/>
      <w:r w:rsidR="00056D7D">
        <w:t>":[</w:t>
      </w:r>
      <w:proofErr w:type="gramEnd"/>
    </w:p>
    <w:p w14:paraId="06B62004" w14:textId="77777777" w:rsidR="00056D7D" w:rsidRDefault="00056D7D" w:rsidP="00381D2E">
      <w:pPr>
        <w:pStyle w:val="ListParagraph"/>
        <w:ind w:left="1440"/>
      </w:pPr>
      <w:r>
        <w:tab/>
      </w:r>
      <w:r>
        <w:tab/>
      </w:r>
      <w:r>
        <w:tab/>
        <w:t xml:space="preserve">   </w:t>
      </w:r>
      <w:proofErr w:type="gramStart"/>
      <w:r>
        <w:t>{ "</w:t>
      </w:r>
      <w:proofErr w:type="spellStart"/>
      <w:proofErr w:type="gramEnd"/>
      <w:r>
        <w:t>agentName</w:t>
      </w:r>
      <w:proofErr w:type="spellEnd"/>
      <w:r>
        <w:t>": "</w:t>
      </w:r>
      <w:proofErr w:type="spellStart"/>
      <w:r>
        <w:t>SuperAgent_A</w:t>
      </w:r>
      <w:proofErr w:type="spellEnd"/>
      <w:r>
        <w:t>", "commission" : 0.0250},</w:t>
      </w:r>
    </w:p>
    <w:p w14:paraId="13F6E8F6" w14:textId="77777777" w:rsidR="00056D7D" w:rsidRDefault="00056D7D" w:rsidP="00381D2E">
      <w:pPr>
        <w:pStyle w:val="ListParagraph"/>
        <w:ind w:left="1440"/>
      </w:pPr>
      <w:r>
        <w:t xml:space="preserve">               </w:t>
      </w:r>
      <w:proofErr w:type="gramStart"/>
      <w:r>
        <w:t>{ "</w:t>
      </w:r>
      <w:proofErr w:type="spellStart"/>
      <w:proofErr w:type="gramEnd"/>
      <w:r>
        <w:t>agentName</w:t>
      </w:r>
      <w:proofErr w:type="spellEnd"/>
      <w:r>
        <w:t>": "</w:t>
      </w:r>
      <w:proofErr w:type="spellStart"/>
      <w:r>
        <w:t>SuperAgent_B</w:t>
      </w:r>
      <w:proofErr w:type="spellEnd"/>
      <w:r>
        <w:t>", "commission" : 0.0325},</w:t>
      </w:r>
    </w:p>
    <w:p w14:paraId="0253DEFE" w14:textId="77777777" w:rsidR="00056D7D" w:rsidRDefault="00056D7D" w:rsidP="00381D2E">
      <w:pPr>
        <w:pStyle w:val="ListParagraph"/>
        <w:ind w:left="1440"/>
      </w:pPr>
      <w:r>
        <w:tab/>
      </w:r>
      <w:r>
        <w:tab/>
      </w:r>
      <w:r>
        <w:tab/>
        <w:t xml:space="preserve">   </w:t>
      </w:r>
      <w:proofErr w:type="gramStart"/>
      <w:r>
        <w:t>{ "</w:t>
      </w:r>
      <w:proofErr w:type="spellStart"/>
      <w:proofErr w:type="gramEnd"/>
      <w:r>
        <w:t>agentName</w:t>
      </w:r>
      <w:proofErr w:type="spellEnd"/>
      <w:r>
        <w:t>": "</w:t>
      </w:r>
      <w:proofErr w:type="spellStart"/>
      <w:r>
        <w:t>SuperAgent_C</w:t>
      </w:r>
      <w:proofErr w:type="spellEnd"/>
      <w:r>
        <w:t>", "commission" : 0.0225}</w:t>
      </w:r>
    </w:p>
    <w:p w14:paraId="669E5D89" w14:textId="77777777" w:rsidR="00056D7D" w:rsidRDefault="00056D7D" w:rsidP="00381D2E">
      <w:pPr>
        <w:pStyle w:val="ListParagraph"/>
        <w:ind w:left="1440"/>
      </w:pPr>
    </w:p>
    <w:p w14:paraId="64773181" w14:textId="77777777" w:rsidR="00056D7D" w:rsidRDefault="00056D7D" w:rsidP="00381D2E">
      <w:pPr>
        <w:pStyle w:val="ListParagraph"/>
        <w:ind w:left="1440"/>
      </w:pPr>
      <w:r>
        <w:tab/>
      </w:r>
      <w:r>
        <w:tab/>
      </w:r>
      <w:r>
        <w:tab/>
        <w:t>]</w:t>
      </w:r>
    </w:p>
    <w:p w14:paraId="4BB2FF73" w14:textId="77777777" w:rsidR="00056D7D" w:rsidRDefault="00056D7D" w:rsidP="00381D2E">
      <w:pPr>
        <w:pStyle w:val="ListParagraph"/>
        <w:ind w:left="1440"/>
      </w:pPr>
      <w:r>
        <w:t>}</w:t>
      </w:r>
    </w:p>
    <w:p w14:paraId="2CFEB399" w14:textId="77777777" w:rsidR="00056D7D" w:rsidRDefault="00056D7D" w:rsidP="00056D7D">
      <w:pPr>
        <w:pStyle w:val="ListParagraph"/>
      </w:pPr>
      <w:r>
        <w:t>}</w:t>
      </w:r>
    </w:p>
    <w:p w14:paraId="423CBFBC" w14:textId="77777777" w:rsidR="00C56648" w:rsidRDefault="00EB002D" w:rsidP="00EB002D">
      <w:pPr>
        <w:pStyle w:val="ListParagraph"/>
        <w:numPr>
          <w:ilvl w:val="0"/>
          <w:numId w:val="2"/>
        </w:numPr>
      </w:pPr>
      <w:proofErr w:type="spellStart"/>
      <w:r>
        <w:t>WebService</w:t>
      </w:r>
      <w:proofErr w:type="spellEnd"/>
      <w:r>
        <w:t xml:space="preserve"> </w:t>
      </w:r>
      <w:r w:rsidR="007404A6">
        <w:t>will compute agents commission</w:t>
      </w:r>
      <w:r w:rsidR="0096312F">
        <w:t xml:space="preserve"> and responds with commission summary payload</w:t>
      </w:r>
    </w:p>
    <w:p w14:paraId="2F947041" w14:textId="77777777" w:rsidR="00D96BB5" w:rsidRDefault="00D96BB5" w:rsidP="00D96BB5">
      <w:pPr>
        <w:pStyle w:val="ListParagraph"/>
      </w:pPr>
      <w:r>
        <w:t>{</w:t>
      </w:r>
    </w:p>
    <w:p w14:paraId="6CA34919" w14:textId="77777777" w:rsidR="00D96BB5" w:rsidRDefault="00D96BB5" w:rsidP="00D96BB5">
      <w:pPr>
        <w:pStyle w:val="ListParagraph"/>
      </w:pPr>
      <w:r>
        <w:t xml:space="preserve">    "commissions": {</w:t>
      </w:r>
    </w:p>
    <w:p w14:paraId="4F383BF7" w14:textId="77777777" w:rsidR="00D96BB5" w:rsidRDefault="00D96BB5" w:rsidP="00D96BB5">
      <w:pPr>
        <w:pStyle w:val="ListParagraph"/>
      </w:pPr>
      <w:r>
        <w:t xml:space="preserve">        "</w:t>
      </w:r>
      <w:proofErr w:type="spellStart"/>
      <w:r>
        <w:t>sellingAgent</w:t>
      </w:r>
      <w:proofErr w:type="spellEnd"/>
      <w:r>
        <w:t>": 1400,</w:t>
      </w:r>
    </w:p>
    <w:p w14:paraId="3B61648C" w14:textId="77777777" w:rsidR="00D96BB5" w:rsidRDefault="00D96BB5" w:rsidP="00D96BB5">
      <w:pPr>
        <w:pStyle w:val="ListParagraph"/>
      </w:pPr>
      <w:r>
        <w:t xml:space="preserve">        "</w:t>
      </w:r>
      <w:proofErr w:type="spellStart"/>
      <w:r>
        <w:t>SuperAgent_A</w:t>
      </w:r>
      <w:proofErr w:type="spellEnd"/>
      <w:r>
        <w:t>": 200,</w:t>
      </w:r>
    </w:p>
    <w:p w14:paraId="225B2554" w14:textId="77777777" w:rsidR="00D96BB5" w:rsidRDefault="00D96BB5" w:rsidP="00D96BB5">
      <w:pPr>
        <w:pStyle w:val="ListParagraph"/>
      </w:pPr>
      <w:r>
        <w:t xml:space="preserve">        "</w:t>
      </w:r>
      <w:proofErr w:type="spellStart"/>
      <w:r>
        <w:t>SuperAgent_B</w:t>
      </w:r>
      <w:proofErr w:type="spellEnd"/>
      <w:r>
        <w:t>": 130,</w:t>
      </w:r>
    </w:p>
    <w:p w14:paraId="1DB3D285" w14:textId="77777777" w:rsidR="00D96BB5" w:rsidRDefault="00D96BB5" w:rsidP="00D96BB5">
      <w:pPr>
        <w:pStyle w:val="ListParagraph"/>
      </w:pPr>
      <w:r>
        <w:t xml:space="preserve">        "</w:t>
      </w:r>
      <w:proofErr w:type="spellStart"/>
      <w:r>
        <w:t>SuperAgent_C</w:t>
      </w:r>
      <w:proofErr w:type="spellEnd"/>
      <w:r>
        <w:t>": 0</w:t>
      </w:r>
    </w:p>
    <w:p w14:paraId="16A00B57" w14:textId="77777777" w:rsidR="00D96BB5" w:rsidRDefault="00D96BB5" w:rsidP="00D96BB5">
      <w:pPr>
        <w:pStyle w:val="ListParagraph"/>
      </w:pPr>
      <w:r>
        <w:t xml:space="preserve">    }</w:t>
      </w:r>
    </w:p>
    <w:p w14:paraId="14DFC5FA" w14:textId="77777777" w:rsidR="00D96BB5" w:rsidRDefault="00D96BB5" w:rsidP="00D96BB5">
      <w:pPr>
        <w:pStyle w:val="ListParagraph"/>
      </w:pPr>
      <w:r>
        <w:t>}</w:t>
      </w:r>
    </w:p>
    <w:p w14:paraId="67BAB23A" w14:textId="77777777" w:rsidR="00D96BB5" w:rsidRDefault="00D96BB5">
      <w:r>
        <w:br w:type="page"/>
      </w:r>
    </w:p>
    <w:p w14:paraId="005453EF" w14:textId="77777777" w:rsidR="00D96BB5" w:rsidRDefault="00D96BB5" w:rsidP="00EC3881">
      <w:pPr>
        <w:pStyle w:val="Heading1"/>
        <w:jc w:val="center"/>
        <w:rPr>
          <w:b/>
        </w:rPr>
      </w:pPr>
      <w:bookmarkStart w:id="4" w:name="_Toc518458076"/>
      <w:r w:rsidRPr="00EC3881">
        <w:rPr>
          <w:b/>
        </w:rPr>
        <w:lastRenderedPageBreak/>
        <w:t>Project Structure</w:t>
      </w:r>
      <w:bookmarkEnd w:id="4"/>
    </w:p>
    <w:p w14:paraId="3E24AAC7" w14:textId="77777777" w:rsidR="00EC3881" w:rsidRPr="00EC3881" w:rsidRDefault="00EC3881" w:rsidP="00EC3881"/>
    <w:p w14:paraId="1FB85B8E" w14:textId="77777777" w:rsidR="00D96BB5" w:rsidRPr="00E872FB" w:rsidRDefault="00DD79F3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Insurance-agent-commission-app</w:t>
      </w:r>
      <w:r w:rsidRPr="00E872FB">
        <w:rPr>
          <w:sz w:val="24"/>
          <w:szCs w:val="24"/>
        </w:rPr>
        <w:t>: root directory</w:t>
      </w:r>
    </w:p>
    <w:p w14:paraId="7E9D0E7B" w14:textId="77777777" w:rsidR="00091811" w:rsidRPr="00E872FB" w:rsidRDefault="00091811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config</w:t>
      </w:r>
      <w:r w:rsidRPr="00E872FB">
        <w:rPr>
          <w:sz w:val="24"/>
          <w:szCs w:val="24"/>
        </w:rPr>
        <w:t xml:space="preserve">: contains configuration </w:t>
      </w:r>
      <w:r w:rsidR="002F5BD3" w:rsidRPr="00E872FB">
        <w:rPr>
          <w:sz w:val="24"/>
          <w:szCs w:val="24"/>
        </w:rPr>
        <w:t>and initialization classes for the application</w:t>
      </w:r>
      <w:r w:rsidRPr="00E872FB">
        <w:rPr>
          <w:sz w:val="24"/>
          <w:szCs w:val="24"/>
        </w:rPr>
        <w:t xml:space="preserve"> </w:t>
      </w:r>
    </w:p>
    <w:p w14:paraId="6A4171DA" w14:textId="77777777" w:rsidR="002F5BD3" w:rsidRPr="00E872FB" w:rsidRDefault="002F5BD3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872FB">
        <w:rPr>
          <w:b/>
          <w:sz w:val="24"/>
          <w:szCs w:val="24"/>
        </w:rPr>
        <w:t>jsdoc</w:t>
      </w:r>
      <w:proofErr w:type="spellEnd"/>
      <w:r w:rsidRPr="00E872FB">
        <w:rPr>
          <w:sz w:val="24"/>
          <w:szCs w:val="24"/>
        </w:rPr>
        <w:t xml:space="preserve">: </w:t>
      </w:r>
      <w:r w:rsidR="00C06408" w:rsidRPr="00E872FB">
        <w:rPr>
          <w:sz w:val="24"/>
          <w:szCs w:val="24"/>
        </w:rPr>
        <w:t>contains documentation of the project</w:t>
      </w:r>
    </w:p>
    <w:p w14:paraId="6BB9AB0F" w14:textId="77777777" w:rsidR="00A91E97" w:rsidRPr="00E872FB" w:rsidRDefault="00A91E97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factories</w:t>
      </w:r>
      <w:r w:rsidRPr="00E872FB">
        <w:rPr>
          <w:sz w:val="24"/>
          <w:szCs w:val="24"/>
        </w:rPr>
        <w:t xml:space="preserve">: contains factory classes for </w:t>
      </w:r>
      <w:r w:rsidR="001C0FE0" w:rsidRPr="00E872FB">
        <w:rPr>
          <w:sz w:val="24"/>
          <w:szCs w:val="24"/>
        </w:rPr>
        <w:t>creating commission plans</w:t>
      </w:r>
    </w:p>
    <w:p w14:paraId="4CE449BF" w14:textId="77777777" w:rsidR="002F5BD3" w:rsidRPr="00E872FB" w:rsidRDefault="002F5BD3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models</w:t>
      </w:r>
      <w:r w:rsidRPr="00E872FB">
        <w:rPr>
          <w:sz w:val="24"/>
          <w:szCs w:val="24"/>
        </w:rPr>
        <w:t>: contains entity base classes for holding data e.g. Agent, Policy, Agent Hierarchy</w:t>
      </w:r>
    </w:p>
    <w:p w14:paraId="6CEE026B" w14:textId="77777777" w:rsidR="001C0FE0" w:rsidRPr="00E872FB" w:rsidRDefault="001C0FE0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public</w:t>
      </w:r>
      <w:r w:rsidRPr="00E872FB">
        <w:rPr>
          <w:sz w:val="24"/>
          <w:szCs w:val="24"/>
        </w:rPr>
        <w:t>: contains static contents for the proje</w:t>
      </w:r>
      <w:r w:rsidR="00091811" w:rsidRPr="00E872FB">
        <w:rPr>
          <w:sz w:val="24"/>
          <w:szCs w:val="24"/>
        </w:rPr>
        <w:t>ct</w:t>
      </w:r>
    </w:p>
    <w:p w14:paraId="01DFC181" w14:textId="77777777" w:rsidR="00091811" w:rsidRPr="00E872FB" w:rsidRDefault="00D719C7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routes</w:t>
      </w:r>
      <w:r w:rsidRPr="00E872FB">
        <w:rPr>
          <w:sz w:val="24"/>
          <w:szCs w:val="24"/>
        </w:rPr>
        <w:t>: houses webservice routing detail</w:t>
      </w:r>
    </w:p>
    <w:p w14:paraId="000F2472" w14:textId="77777777" w:rsidR="00D719C7" w:rsidRPr="00E872FB" w:rsidRDefault="00DE1D65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server</w:t>
      </w:r>
      <w:r w:rsidRPr="00E872FB">
        <w:rPr>
          <w:sz w:val="24"/>
          <w:szCs w:val="24"/>
        </w:rPr>
        <w:t>: contains module to run express web server</w:t>
      </w:r>
    </w:p>
    <w:p w14:paraId="5FF5CDD4" w14:textId="77777777" w:rsidR="00DE1D65" w:rsidRPr="00E872FB" w:rsidRDefault="00DE1D65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872FB">
        <w:rPr>
          <w:b/>
          <w:sz w:val="24"/>
          <w:szCs w:val="24"/>
        </w:rPr>
        <w:t>service</w:t>
      </w:r>
      <w:r w:rsidRPr="00E872FB">
        <w:rPr>
          <w:sz w:val="24"/>
          <w:szCs w:val="24"/>
        </w:rPr>
        <w:t xml:space="preserve">: </w:t>
      </w:r>
      <w:r w:rsidR="00D128F8" w:rsidRPr="00E872FB">
        <w:rPr>
          <w:sz w:val="24"/>
          <w:szCs w:val="24"/>
        </w:rPr>
        <w:t>houses services and controller modules</w:t>
      </w:r>
    </w:p>
    <w:p w14:paraId="73E6397D" w14:textId="77777777" w:rsidR="00D128F8" w:rsidRPr="00E872FB" w:rsidRDefault="00D128F8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72FB">
        <w:rPr>
          <w:b/>
          <w:sz w:val="24"/>
          <w:szCs w:val="24"/>
        </w:rPr>
        <w:t>tests</w:t>
      </w:r>
      <w:r w:rsidRPr="00E872FB">
        <w:rPr>
          <w:sz w:val="24"/>
          <w:szCs w:val="24"/>
        </w:rPr>
        <w:t xml:space="preserve"> :</w:t>
      </w:r>
      <w:proofErr w:type="gramEnd"/>
      <w:r w:rsidRPr="00E872FB">
        <w:rPr>
          <w:sz w:val="24"/>
          <w:szCs w:val="24"/>
        </w:rPr>
        <w:t xml:space="preserve"> houses</w:t>
      </w:r>
      <w:r w:rsidR="0098378E" w:rsidRPr="00E872FB">
        <w:rPr>
          <w:sz w:val="24"/>
          <w:szCs w:val="24"/>
        </w:rPr>
        <w:t xml:space="preserve"> all unit tests files for the application</w:t>
      </w:r>
    </w:p>
    <w:p w14:paraId="62386CDD" w14:textId="77777777" w:rsidR="0098378E" w:rsidRPr="00E872FB" w:rsidRDefault="0098378E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 w:rsidRPr="00E872FB">
        <w:rPr>
          <w:b/>
          <w:sz w:val="24"/>
          <w:szCs w:val="24"/>
        </w:rPr>
        <w:t>app.js</w:t>
      </w:r>
      <w:r w:rsidRPr="00E872FB">
        <w:rPr>
          <w:sz w:val="24"/>
          <w:szCs w:val="24"/>
        </w:rPr>
        <w:t xml:space="preserve"> :</w:t>
      </w:r>
      <w:proofErr w:type="gramEnd"/>
      <w:r w:rsidRPr="00E872FB">
        <w:rPr>
          <w:sz w:val="24"/>
          <w:szCs w:val="24"/>
        </w:rPr>
        <w:t xml:space="preserve"> </w:t>
      </w:r>
      <w:r w:rsidR="001702FA" w:rsidRPr="00E872FB">
        <w:rPr>
          <w:sz w:val="24"/>
          <w:szCs w:val="24"/>
        </w:rPr>
        <w:t>module contains code to bootstrap webservice</w:t>
      </w:r>
    </w:p>
    <w:p w14:paraId="29B54F40" w14:textId="77777777" w:rsidR="001702FA" w:rsidRDefault="001702FA" w:rsidP="00E872F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proofErr w:type="gramStart"/>
      <w:r w:rsidRPr="00E872FB">
        <w:rPr>
          <w:b/>
          <w:sz w:val="24"/>
          <w:szCs w:val="24"/>
        </w:rPr>
        <w:t>package.json</w:t>
      </w:r>
      <w:proofErr w:type="spellEnd"/>
      <w:proofErr w:type="gramEnd"/>
      <w:r w:rsidRPr="00E872FB">
        <w:rPr>
          <w:sz w:val="24"/>
          <w:szCs w:val="24"/>
        </w:rPr>
        <w:t xml:space="preserve"> : Houses app of the dependencies and script</w:t>
      </w:r>
      <w:r w:rsidR="00E872FB" w:rsidRPr="00E872FB">
        <w:rPr>
          <w:sz w:val="24"/>
          <w:szCs w:val="24"/>
        </w:rPr>
        <w:t>s.</w:t>
      </w:r>
    </w:p>
    <w:p w14:paraId="2BAE127C" w14:textId="77777777" w:rsidR="0086075F" w:rsidRDefault="0086075F" w:rsidP="0086075F">
      <w:pPr>
        <w:rPr>
          <w:sz w:val="24"/>
          <w:szCs w:val="24"/>
        </w:rPr>
      </w:pPr>
    </w:p>
    <w:p w14:paraId="5007D66B" w14:textId="77777777" w:rsidR="0086075F" w:rsidRDefault="0086075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B9A9A0" w14:textId="77777777" w:rsidR="0086075F" w:rsidRPr="0086075F" w:rsidRDefault="0086075F" w:rsidP="0086075F">
      <w:pPr>
        <w:pStyle w:val="Heading1"/>
        <w:jc w:val="center"/>
        <w:rPr>
          <w:b/>
        </w:rPr>
      </w:pPr>
      <w:bookmarkStart w:id="5" w:name="_Toc518458077"/>
      <w:r w:rsidRPr="0086075F">
        <w:rPr>
          <w:b/>
        </w:rPr>
        <w:lastRenderedPageBreak/>
        <w:t>Code Documentation</w:t>
      </w:r>
      <w:bookmarkEnd w:id="5"/>
    </w:p>
    <w:p w14:paraId="08AD4867" w14:textId="77777777" w:rsidR="0096312F" w:rsidRDefault="0096312F" w:rsidP="0096312F">
      <w:pPr>
        <w:pStyle w:val="ListParagraph"/>
        <w:rPr>
          <w:sz w:val="24"/>
          <w:szCs w:val="24"/>
        </w:rPr>
      </w:pPr>
    </w:p>
    <w:p w14:paraId="7ABF52C2" w14:textId="77777777" w:rsidR="0086075F" w:rsidRDefault="0086075F" w:rsidP="009631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Application code is documented using JSDOC </w:t>
      </w:r>
      <w:r w:rsidR="00170ED6">
        <w:rPr>
          <w:sz w:val="24"/>
          <w:szCs w:val="24"/>
        </w:rPr>
        <w:t xml:space="preserve">annotations. The document is generated in the rich html format using JSDOC node module. </w:t>
      </w:r>
    </w:p>
    <w:p w14:paraId="18D6D749" w14:textId="77777777" w:rsidR="00E33ABB" w:rsidRDefault="00E33ABB" w:rsidP="0096312F">
      <w:pPr>
        <w:pStyle w:val="ListParagraph"/>
        <w:rPr>
          <w:sz w:val="24"/>
          <w:szCs w:val="24"/>
        </w:rPr>
      </w:pPr>
    </w:p>
    <w:p w14:paraId="050DDA46" w14:textId="77777777" w:rsidR="00E33ABB" w:rsidRDefault="00F70EFA" w:rsidP="00F70E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documentation exists within the project structure in the </w:t>
      </w:r>
      <w:proofErr w:type="spellStart"/>
      <w:r w:rsidRPr="00F70EFA">
        <w:rPr>
          <w:b/>
          <w:sz w:val="24"/>
          <w:szCs w:val="24"/>
        </w:rPr>
        <w:t>jsdoc</w:t>
      </w:r>
      <w:proofErr w:type="spellEnd"/>
      <w:r>
        <w:rPr>
          <w:sz w:val="24"/>
          <w:szCs w:val="24"/>
        </w:rPr>
        <w:t xml:space="preserve"> folder. The revised </w:t>
      </w:r>
      <w:r w:rsidR="00CC20A3">
        <w:rPr>
          <w:sz w:val="24"/>
          <w:szCs w:val="24"/>
        </w:rPr>
        <w:t>c</w:t>
      </w:r>
      <w:r w:rsidR="00E33ABB">
        <w:rPr>
          <w:sz w:val="24"/>
          <w:szCs w:val="24"/>
        </w:rPr>
        <w:t>ode documentation can be generated using “</w:t>
      </w:r>
      <w:proofErr w:type="spellStart"/>
      <w:r w:rsidR="00E33ABB">
        <w:rPr>
          <w:sz w:val="24"/>
          <w:szCs w:val="24"/>
        </w:rPr>
        <w:t>npm</w:t>
      </w:r>
      <w:proofErr w:type="spellEnd"/>
      <w:r w:rsidR="00E33ABB">
        <w:rPr>
          <w:sz w:val="24"/>
          <w:szCs w:val="24"/>
        </w:rPr>
        <w:t xml:space="preserve"> run </w:t>
      </w:r>
      <w:proofErr w:type="spellStart"/>
      <w:r w:rsidR="00E33ABB">
        <w:rPr>
          <w:sz w:val="24"/>
          <w:szCs w:val="24"/>
        </w:rPr>
        <w:t>jsdoc</w:t>
      </w:r>
      <w:proofErr w:type="spellEnd"/>
      <w:r w:rsidR="00E33ABB">
        <w:rPr>
          <w:sz w:val="24"/>
          <w:szCs w:val="24"/>
        </w:rPr>
        <w:t>” script.</w:t>
      </w:r>
      <w:r w:rsidR="00CC20A3">
        <w:rPr>
          <w:sz w:val="24"/>
          <w:szCs w:val="24"/>
        </w:rPr>
        <w:t xml:space="preserve"> The script is added into the </w:t>
      </w:r>
      <w:proofErr w:type="spellStart"/>
      <w:r w:rsidR="00CC20A3">
        <w:rPr>
          <w:sz w:val="24"/>
          <w:szCs w:val="24"/>
        </w:rPr>
        <w:t>package.json</w:t>
      </w:r>
      <w:proofErr w:type="spellEnd"/>
      <w:r w:rsidR="00CC20A3">
        <w:rPr>
          <w:sz w:val="24"/>
          <w:szCs w:val="24"/>
        </w:rPr>
        <w:t xml:space="preserve"> file to generate the documentation for the project.</w:t>
      </w:r>
    </w:p>
    <w:p w14:paraId="7F7B5F3B" w14:textId="77777777" w:rsidR="001A3BAB" w:rsidRDefault="001A3BAB" w:rsidP="00F70EFA">
      <w:pPr>
        <w:pStyle w:val="ListParagraph"/>
        <w:rPr>
          <w:sz w:val="24"/>
          <w:szCs w:val="24"/>
        </w:rPr>
      </w:pPr>
    </w:p>
    <w:p w14:paraId="3B01564A" w14:textId="77777777" w:rsidR="001A3BAB" w:rsidRDefault="001A3BAB" w:rsidP="00F70EFA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CC86C6" wp14:editId="4D5B54BD">
            <wp:extent cx="6492240" cy="34340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3877" w14:textId="77777777" w:rsidR="00E33ABB" w:rsidRPr="00E872FB" w:rsidRDefault="00E33ABB" w:rsidP="0096312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 w14:paraId="7C7AF010" w14:textId="77777777" w:rsidR="006A42C6" w:rsidRDefault="006A42C6" w:rsidP="006A42C6"/>
    <w:p w14:paraId="135896EB" w14:textId="77777777" w:rsidR="0003718F" w:rsidRDefault="0003718F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14:paraId="48A267A6" w14:textId="77777777" w:rsidR="00B6202D" w:rsidRDefault="0051636E" w:rsidP="0051636E">
      <w:pPr>
        <w:pStyle w:val="Heading1"/>
        <w:jc w:val="center"/>
        <w:rPr>
          <w:b/>
        </w:rPr>
      </w:pPr>
      <w:bookmarkStart w:id="6" w:name="_Toc518458078"/>
      <w:r w:rsidRPr="0051636E">
        <w:rPr>
          <w:b/>
        </w:rPr>
        <w:lastRenderedPageBreak/>
        <w:t>Class Diagram</w:t>
      </w:r>
      <w:bookmarkEnd w:id="6"/>
    </w:p>
    <w:p w14:paraId="196F2093" w14:textId="77777777" w:rsidR="004A7FC1" w:rsidRDefault="004A7FC1" w:rsidP="004A7FC1"/>
    <w:p w14:paraId="57417600" w14:textId="77777777" w:rsidR="004A7FC1" w:rsidRDefault="008641C9" w:rsidP="004A7FC1">
      <w:r>
        <w:rPr>
          <w:noProof/>
        </w:rPr>
        <w:drawing>
          <wp:inline distT="0" distB="0" distL="0" distR="0" wp14:anchorId="43CEA569" wp14:editId="69AC834F">
            <wp:extent cx="6967855" cy="8776335"/>
            <wp:effectExtent l="0" t="0" r="444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855" cy="87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CC99" w14:textId="77777777" w:rsidR="003432D9" w:rsidRPr="001C3E18" w:rsidRDefault="003432D9" w:rsidP="001C3E18">
      <w:pPr>
        <w:pStyle w:val="Heading1"/>
        <w:jc w:val="center"/>
        <w:rPr>
          <w:b/>
        </w:rPr>
      </w:pPr>
      <w:r>
        <w:br w:type="page"/>
      </w:r>
      <w:bookmarkStart w:id="7" w:name="_Toc518458079"/>
      <w:r w:rsidRPr="001C3E18">
        <w:rPr>
          <w:b/>
        </w:rPr>
        <w:lastRenderedPageBreak/>
        <w:t>Assumptions</w:t>
      </w:r>
      <w:r w:rsidR="00D11833" w:rsidRPr="001C3E18">
        <w:rPr>
          <w:b/>
        </w:rPr>
        <w:t xml:space="preserve"> and Design Considerations</w:t>
      </w:r>
      <w:bookmarkEnd w:id="7"/>
    </w:p>
    <w:p w14:paraId="3AADC0F4" w14:textId="77777777" w:rsidR="00884634" w:rsidRDefault="00884634" w:rsidP="00884634"/>
    <w:p w14:paraId="36D03366" w14:textId="77777777" w:rsidR="00884634" w:rsidRDefault="00884634" w:rsidP="00884634">
      <w:r>
        <w:t xml:space="preserve">Below assumptions are made </w:t>
      </w:r>
      <w:r w:rsidR="00F11765">
        <w:t>while</w:t>
      </w:r>
      <w:r>
        <w:t xml:space="preserve"> developing </w:t>
      </w:r>
      <w:r w:rsidR="00F11765">
        <w:t xml:space="preserve">the </w:t>
      </w:r>
      <w:r>
        <w:t xml:space="preserve">solution for the policy </w:t>
      </w:r>
      <w:r w:rsidR="00F11765">
        <w:t>commission calculator</w:t>
      </w:r>
      <w:r w:rsidR="00D86042">
        <w:t>.</w:t>
      </w:r>
    </w:p>
    <w:p w14:paraId="6C5092F7" w14:textId="649D0C2F" w:rsidR="004263B1" w:rsidRPr="00884634" w:rsidRDefault="0001446C" w:rsidP="004263B1">
      <w:pPr>
        <w:pStyle w:val="ListParagraph"/>
        <w:numPr>
          <w:ilvl w:val="0"/>
          <w:numId w:val="4"/>
        </w:numPr>
      </w:pPr>
      <w:r>
        <w:t>The c</w:t>
      </w:r>
      <w:r w:rsidR="004263B1">
        <w:t>ompany wants to leverage the policy commission calculator logic as a service in other applications</w:t>
      </w:r>
      <w:r w:rsidR="00FB13B9">
        <w:t xml:space="preserve"> running on different platforms</w:t>
      </w:r>
      <w:r w:rsidR="004263B1">
        <w:t xml:space="preserve">. Hence the logic is </w:t>
      </w:r>
      <w:r w:rsidR="00FB13B9">
        <w:t xml:space="preserve">made available </w:t>
      </w:r>
      <w:r w:rsidR="003F7D35">
        <w:t xml:space="preserve">as </w:t>
      </w:r>
      <w:proofErr w:type="spellStart"/>
      <w:r w:rsidR="00FB13B9">
        <w:t>R</w:t>
      </w:r>
      <w:r w:rsidR="00996827">
        <w:t>EST</w:t>
      </w:r>
      <w:r w:rsidR="00FB13B9">
        <w:t>Ful</w:t>
      </w:r>
      <w:proofErr w:type="spellEnd"/>
      <w:r w:rsidR="00FB13B9">
        <w:t xml:space="preserve"> webservice.</w:t>
      </w:r>
    </w:p>
    <w:p w14:paraId="6A22EF6F" w14:textId="001329E8" w:rsidR="005F0ED5" w:rsidRDefault="0001446C" w:rsidP="001F14D0">
      <w:pPr>
        <w:pStyle w:val="ListParagraph"/>
        <w:numPr>
          <w:ilvl w:val="0"/>
          <w:numId w:val="4"/>
        </w:numPr>
      </w:pPr>
      <w:r>
        <w:t xml:space="preserve">The </w:t>
      </w:r>
      <w:r w:rsidR="00017467">
        <w:t>c</w:t>
      </w:r>
      <w:r w:rsidR="00DA656A">
        <w:t xml:space="preserve">ompany currently has two commission plan A and B but in future company wants to add additional commission plans easily. </w:t>
      </w:r>
      <w:r w:rsidR="00DC0340">
        <w:t xml:space="preserve">Design considerations are made to accommodate additional commission plans </w:t>
      </w:r>
      <w:r w:rsidR="00D11833">
        <w:t xml:space="preserve">relatively easily. </w:t>
      </w:r>
      <w:r w:rsidR="005F0ED5">
        <w:t xml:space="preserve">Factor design pattern is used to </w:t>
      </w:r>
      <w:r w:rsidR="007B7835">
        <w:t>abstract the commission plans from the business logic.</w:t>
      </w:r>
    </w:p>
    <w:p w14:paraId="4F4EB396" w14:textId="77777777" w:rsidR="00C90630" w:rsidRDefault="00C90630" w:rsidP="00C90630">
      <w:pPr>
        <w:pStyle w:val="ListParagraph"/>
        <w:numPr>
          <w:ilvl w:val="0"/>
          <w:numId w:val="4"/>
        </w:numPr>
      </w:pPr>
      <w:r>
        <w:t>Versioning of the webservice is required to support future enhancements and backward compatibility. API endpoints URL is designed to support versioning of the API.</w:t>
      </w:r>
    </w:p>
    <w:p w14:paraId="59487021" w14:textId="568B176D" w:rsidR="00A7251E" w:rsidRDefault="0001446C" w:rsidP="001F14D0">
      <w:pPr>
        <w:pStyle w:val="ListParagraph"/>
        <w:numPr>
          <w:ilvl w:val="0"/>
          <w:numId w:val="4"/>
        </w:numPr>
      </w:pPr>
      <w:bookmarkStart w:id="8" w:name="_GoBack"/>
      <w:bookmarkEnd w:id="8"/>
      <w:r>
        <w:t xml:space="preserve">The </w:t>
      </w:r>
      <w:r w:rsidR="00017467">
        <w:t>c</w:t>
      </w:r>
      <w:r w:rsidR="003909FF">
        <w:t xml:space="preserve">ompany may have business requirement to revise the commission plan. </w:t>
      </w:r>
      <w:r w:rsidR="00D11833">
        <w:t>C</w:t>
      </w:r>
      <w:r w:rsidR="007E2B1D">
        <w:t xml:space="preserve">ommission plan configuration is externalized </w:t>
      </w:r>
      <w:r w:rsidR="005F0ED5">
        <w:t xml:space="preserve">into JSON file so it can be easily changed without </w:t>
      </w:r>
      <w:r w:rsidR="003909FF">
        <w:t>impacting the business logic</w:t>
      </w:r>
      <w:r w:rsidR="00126362">
        <w:t xml:space="preserve"> and code.</w:t>
      </w:r>
    </w:p>
    <w:p w14:paraId="4B029707" w14:textId="77777777" w:rsidR="00126362" w:rsidRDefault="00BC4F5B" w:rsidP="001F14D0">
      <w:pPr>
        <w:pStyle w:val="ListParagraph"/>
        <w:numPr>
          <w:ilvl w:val="0"/>
          <w:numId w:val="4"/>
        </w:numPr>
      </w:pPr>
      <w:r>
        <w:t xml:space="preserve">There will be limited number of </w:t>
      </w:r>
      <w:r w:rsidR="00FC0124">
        <w:t xml:space="preserve">super </w:t>
      </w:r>
      <w:r>
        <w:t xml:space="preserve">agents in the agent hierarchy for </w:t>
      </w:r>
      <w:proofErr w:type="spellStart"/>
      <w:r>
        <w:t>e.g</w:t>
      </w:r>
      <w:proofErr w:type="spellEnd"/>
      <w:r>
        <w:t xml:space="preserve"> will not </w:t>
      </w:r>
      <w:r w:rsidR="000E37CF">
        <w:t>contain</w:t>
      </w:r>
      <w:r>
        <w:t xml:space="preserve"> </w:t>
      </w:r>
      <w:r w:rsidR="000E37CF">
        <w:t xml:space="preserve">more than 10. Based on this assumption Array is used for storing </w:t>
      </w:r>
      <w:r w:rsidR="00FC0124">
        <w:t>super agents and their commissions.</w:t>
      </w:r>
    </w:p>
    <w:p w14:paraId="3D68B6BE" w14:textId="77777777" w:rsidR="00FC0124" w:rsidRDefault="00FC0124" w:rsidP="001F14D0">
      <w:pPr>
        <w:pStyle w:val="ListParagraph"/>
        <w:numPr>
          <w:ilvl w:val="0"/>
          <w:numId w:val="4"/>
        </w:numPr>
      </w:pPr>
      <w:r>
        <w:t xml:space="preserve">There will be only one selling agent in the agent hierarchy. </w:t>
      </w:r>
      <w:r w:rsidR="00DE7089">
        <w:t>Data structure for storing the selling agent is designed</w:t>
      </w:r>
    </w:p>
    <w:p w14:paraId="753770A2" w14:textId="20045B05" w:rsidR="00FB13B9" w:rsidRDefault="00FB13B9" w:rsidP="00FB13B9">
      <w:pPr>
        <w:pStyle w:val="ListParagraph"/>
        <w:numPr>
          <w:ilvl w:val="0"/>
          <w:numId w:val="4"/>
        </w:numPr>
      </w:pPr>
      <w:r>
        <w:t xml:space="preserve">Commission should have upper ceiling, for e.g. it should not exceed 20% for policy amount. Assumption is made during developing the application that it should not exceed 20%. </w:t>
      </w:r>
      <w:r w:rsidR="00040F66">
        <w:t>Application can be enhanced to externalize the configuration for the commission ceiling.</w:t>
      </w:r>
    </w:p>
    <w:p w14:paraId="6AE90058" w14:textId="77777777" w:rsidR="00FB13B9" w:rsidRDefault="00FB13B9" w:rsidP="00FB13B9">
      <w:pPr>
        <w:ind w:left="360"/>
      </w:pPr>
    </w:p>
    <w:p w14:paraId="07BF15CD" w14:textId="77777777" w:rsidR="00504286" w:rsidRDefault="00504286">
      <w:r>
        <w:br w:type="page"/>
      </w:r>
    </w:p>
    <w:p w14:paraId="48B40741" w14:textId="77777777" w:rsidR="003432D9" w:rsidRPr="001275AE" w:rsidRDefault="00504286" w:rsidP="00D678C4">
      <w:pPr>
        <w:pStyle w:val="Heading1"/>
        <w:jc w:val="center"/>
        <w:rPr>
          <w:b/>
        </w:rPr>
      </w:pPr>
      <w:bookmarkStart w:id="9" w:name="_Toc518458080"/>
      <w:r w:rsidRPr="001275AE">
        <w:rPr>
          <w:b/>
        </w:rPr>
        <w:lastRenderedPageBreak/>
        <w:t>TO DO</w:t>
      </w:r>
      <w:bookmarkEnd w:id="9"/>
    </w:p>
    <w:p w14:paraId="3D8721C7" w14:textId="77777777" w:rsidR="00CB44DE" w:rsidRPr="00CB44DE" w:rsidRDefault="00CB44DE" w:rsidP="00CB44DE"/>
    <w:p w14:paraId="0427AEFB" w14:textId="77777777" w:rsidR="00504286" w:rsidRDefault="00504286" w:rsidP="00504286">
      <w:pPr>
        <w:pStyle w:val="ListParagraph"/>
        <w:numPr>
          <w:ilvl w:val="0"/>
          <w:numId w:val="5"/>
        </w:numPr>
      </w:pPr>
      <w:r>
        <w:t xml:space="preserve">Externalize the </w:t>
      </w:r>
      <w:r w:rsidR="006815E6">
        <w:t xml:space="preserve">validation and </w:t>
      </w:r>
      <w:r>
        <w:t xml:space="preserve">error </w:t>
      </w:r>
      <w:r w:rsidR="006815E6">
        <w:t>messages into resource file</w:t>
      </w:r>
    </w:p>
    <w:p w14:paraId="017084F1" w14:textId="77777777" w:rsidR="006815E6" w:rsidRDefault="006815E6" w:rsidP="00504286">
      <w:pPr>
        <w:pStyle w:val="ListParagraph"/>
        <w:numPr>
          <w:ilvl w:val="0"/>
          <w:numId w:val="5"/>
        </w:numPr>
      </w:pPr>
      <w:r>
        <w:t>Develop more unit test coverage</w:t>
      </w:r>
    </w:p>
    <w:p w14:paraId="54A8B60A" w14:textId="77777777" w:rsidR="006815E6" w:rsidRDefault="00D678C4" w:rsidP="00504286">
      <w:pPr>
        <w:pStyle w:val="ListParagraph"/>
        <w:numPr>
          <w:ilvl w:val="0"/>
          <w:numId w:val="5"/>
        </w:numPr>
      </w:pPr>
      <w:r>
        <w:t>Tighten up constructor and method parameter validations</w:t>
      </w:r>
    </w:p>
    <w:p w14:paraId="675C8914" w14:textId="77777777" w:rsidR="00D678C4" w:rsidRDefault="00B75BD7" w:rsidP="00504286">
      <w:pPr>
        <w:pStyle w:val="ListParagraph"/>
        <w:numPr>
          <w:ilvl w:val="0"/>
          <w:numId w:val="5"/>
        </w:numPr>
      </w:pPr>
      <w:r>
        <w:t xml:space="preserve">Add in dept code documentation </w:t>
      </w:r>
      <w:r w:rsidR="00B30748">
        <w:t>using JSDOC comments</w:t>
      </w:r>
    </w:p>
    <w:p w14:paraId="6403BBB3" w14:textId="77777777" w:rsidR="00B30748" w:rsidRDefault="00B30748" w:rsidP="00504286">
      <w:pPr>
        <w:pStyle w:val="ListParagraph"/>
        <w:numPr>
          <w:ilvl w:val="0"/>
          <w:numId w:val="5"/>
        </w:numPr>
      </w:pPr>
      <w:r>
        <w:t xml:space="preserve">Prepare in depth design document by documenting application flow using sequence and </w:t>
      </w:r>
      <w:r w:rsidR="00AC73C9">
        <w:t>flow diagrams</w:t>
      </w:r>
    </w:p>
    <w:p w14:paraId="7E44B065" w14:textId="77777777" w:rsidR="00AC73C9" w:rsidRDefault="00AC73C9" w:rsidP="00504286">
      <w:pPr>
        <w:pStyle w:val="ListParagraph"/>
        <w:numPr>
          <w:ilvl w:val="0"/>
          <w:numId w:val="5"/>
        </w:numPr>
      </w:pPr>
      <w:r>
        <w:t>Externalize the commission ceiling into config file so it can be changed easily</w:t>
      </w:r>
      <w:r w:rsidR="00BD7C63">
        <w:t>.</w:t>
      </w:r>
    </w:p>
    <w:p w14:paraId="2C3001E3" w14:textId="77777777" w:rsidR="00BD7C63" w:rsidRDefault="00F07C26" w:rsidP="00504286">
      <w:pPr>
        <w:pStyle w:val="ListParagraph"/>
        <w:numPr>
          <w:ilvl w:val="0"/>
          <w:numId w:val="5"/>
        </w:numPr>
      </w:pPr>
      <w:r>
        <w:t>Profile the application using node built in profiler for identifying bo</w:t>
      </w:r>
      <w:r w:rsidR="00717DA1">
        <w:t>ttlenecks, memory leaks and CPU spikes.</w:t>
      </w:r>
    </w:p>
    <w:p w14:paraId="48C52A38" w14:textId="77777777" w:rsidR="00717DA1" w:rsidRDefault="00717DA1" w:rsidP="00504286">
      <w:pPr>
        <w:pStyle w:val="ListParagraph"/>
        <w:numPr>
          <w:ilvl w:val="0"/>
          <w:numId w:val="5"/>
        </w:numPr>
      </w:pPr>
      <w:r>
        <w:t>Conduct the peer review of the application to get feedback on design and code implementation.</w:t>
      </w:r>
    </w:p>
    <w:p w14:paraId="4EF18E7E" w14:textId="77777777" w:rsidR="00CB44DE" w:rsidRPr="004A7FC1" w:rsidRDefault="00CB44DE" w:rsidP="00504286">
      <w:pPr>
        <w:pStyle w:val="ListParagraph"/>
        <w:numPr>
          <w:ilvl w:val="0"/>
          <w:numId w:val="5"/>
        </w:numPr>
      </w:pPr>
      <w:r>
        <w:t>Explore if any other design patterns can be leveraged with in the application</w:t>
      </w:r>
    </w:p>
    <w:sectPr w:rsidR="00CB44DE" w:rsidRPr="004A7FC1" w:rsidSect="005E608F">
      <w:footerReference w:type="default" r:id="rId13"/>
      <w:pgSz w:w="12240" w:h="15840" w:code="1"/>
      <w:pgMar w:top="446" w:right="720" w:bottom="446" w:left="547" w:header="0" w:footer="0" w:gutter="0"/>
      <w:pgNumType w:start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597DC" w14:textId="77777777" w:rsidR="00DE0EAA" w:rsidRDefault="00DE0EAA" w:rsidP="00851215">
      <w:pPr>
        <w:spacing w:after="0" w:line="240" w:lineRule="auto"/>
      </w:pPr>
      <w:r>
        <w:separator/>
      </w:r>
    </w:p>
  </w:endnote>
  <w:endnote w:type="continuationSeparator" w:id="0">
    <w:p w14:paraId="2BEC00C4" w14:textId="77777777" w:rsidR="00DE0EAA" w:rsidRDefault="00DE0EAA" w:rsidP="0085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altName w:val="Sylfaen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545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43BA6F" w14:textId="77777777" w:rsidR="00851215" w:rsidRDefault="008512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3D2E5" w14:textId="77777777" w:rsidR="00851215" w:rsidRDefault="008512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6DBFE" w14:textId="77777777" w:rsidR="00DE0EAA" w:rsidRDefault="00DE0EAA" w:rsidP="00851215">
      <w:pPr>
        <w:spacing w:after="0" w:line="240" w:lineRule="auto"/>
      </w:pPr>
      <w:r>
        <w:separator/>
      </w:r>
    </w:p>
  </w:footnote>
  <w:footnote w:type="continuationSeparator" w:id="0">
    <w:p w14:paraId="46BBFAF0" w14:textId="77777777" w:rsidR="00DE0EAA" w:rsidRDefault="00DE0EAA" w:rsidP="0085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C5FE5"/>
    <w:multiLevelType w:val="hybridMultilevel"/>
    <w:tmpl w:val="BE3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7956"/>
    <w:multiLevelType w:val="hybridMultilevel"/>
    <w:tmpl w:val="B32C54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C65C4"/>
    <w:multiLevelType w:val="hybridMultilevel"/>
    <w:tmpl w:val="D9B0D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FF2EDD"/>
    <w:multiLevelType w:val="hybridMultilevel"/>
    <w:tmpl w:val="60D2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6DD4"/>
    <w:multiLevelType w:val="hybridMultilevel"/>
    <w:tmpl w:val="65D29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2D"/>
    <w:rsid w:val="0000415C"/>
    <w:rsid w:val="0001446C"/>
    <w:rsid w:val="00017467"/>
    <w:rsid w:val="0003718F"/>
    <w:rsid w:val="00040F66"/>
    <w:rsid w:val="00056D7D"/>
    <w:rsid w:val="00060297"/>
    <w:rsid w:val="00091811"/>
    <w:rsid w:val="000C5B46"/>
    <w:rsid w:val="000E37CF"/>
    <w:rsid w:val="00101D8C"/>
    <w:rsid w:val="00126362"/>
    <w:rsid w:val="001275AE"/>
    <w:rsid w:val="00136990"/>
    <w:rsid w:val="00160648"/>
    <w:rsid w:val="001702FA"/>
    <w:rsid w:val="00170ED6"/>
    <w:rsid w:val="001A3BAB"/>
    <w:rsid w:val="001B0975"/>
    <w:rsid w:val="001C0FE0"/>
    <w:rsid w:val="001C3E18"/>
    <w:rsid w:val="001F14D0"/>
    <w:rsid w:val="00275383"/>
    <w:rsid w:val="002F5BD3"/>
    <w:rsid w:val="00331E70"/>
    <w:rsid w:val="003432D9"/>
    <w:rsid w:val="003723A2"/>
    <w:rsid w:val="00381D2E"/>
    <w:rsid w:val="003909FF"/>
    <w:rsid w:val="003F6226"/>
    <w:rsid w:val="003F7D35"/>
    <w:rsid w:val="00415FE1"/>
    <w:rsid w:val="004263B1"/>
    <w:rsid w:val="004A7FC1"/>
    <w:rsid w:val="004D0082"/>
    <w:rsid w:val="004F1B9B"/>
    <w:rsid w:val="00502033"/>
    <w:rsid w:val="00504286"/>
    <w:rsid w:val="0051636E"/>
    <w:rsid w:val="0052547D"/>
    <w:rsid w:val="005451DF"/>
    <w:rsid w:val="005515C3"/>
    <w:rsid w:val="005877AE"/>
    <w:rsid w:val="005A64DB"/>
    <w:rsid w:val="005D3762"/>
    <w:rsid w:val="005E608F"/>
    <w:rsid w:val="005F0ED5"/>
    <w:rsid w:val="0060163E"/>
    <w:rsid w:val="006147B1"/>
    <w:rsid w:val="00627197"/>
    <w:rsid w:val="006815E6"/>
    <w:rsid w:val="006A42C6"/>
    <w:rsid w:val="006C5717"/>
    <w:rsid w:val="006F07F8"/>
    <w:rsid w:val="00703FC3"/>
    <w:rsid w:val="00717DA1"/>
    <w:rsid w:val="007404A6"/>
    <w:rsid w:val="00786527"/>
    <w:rsid w:val="007963A1"/>
    <w:rsid w:val="007B7835"/>
    <w:rsid w:val="007D71C2"/>
    <w:rsid w:val="007E2B1D"/>
    <w:rsid w:val="007F7F00"/>
    <w:rsid w:val="00851215"/>
    <w:rsid w:val="0086075F"/>
    <w:rsid w:val="008641C9"/>
    <w:rsid w:val="0088138B"/>
    <w:rsid w:val="00884634"/>
    <w:rsid w:val="00894494"/>
    <w:rsid w:val="00897271"/>
    <w:rsid w:val="0096312F"/>
    <w:rsid w:val="0098378E"/>
    <w:rsid w:val="00994FF7"/>
    <w:rsid w:val="00995BEA"/>
    <w:rsid w:val="00996827"/>
    <w:rsid w:val="009A580E"/>
    <w:rsid w:val="00A649E5"/>
    <w:rsid w:val="00A7251E"/>
    <w:rsid w:val="00A91E97"/>
    <w:rsid w:val="00AA105A"/>
    <w:rsid w:val="00AB2197"/>
    <w:rsid w:val="00AC73C9"/>
    <w:rsid w:val="00AE07E9"/>
    <w:rsid w:val="00B30748"/>
    <w:rsid w:val="00B6202D"/>
    <w:rsid w:val="00B73EA1"/>
    <w:rsid w:val="00B75BD7"/>
    <w:rsid w:val="00BB5486"/>
    <w:rsid w:val="00BC4F5B"/>
    <w:rsid w:val="00BD7C63"/>
    <w:rsid w:val="00C02CE8"/>
    <w:rsid w:val="00C06408"/>
    <w:rsid w:val="00C46A1C"/>
    <w:rsid w:val="00C56648"/>
    <w:rsid w:val="00C5724B"/>
    <w:rsid w:val="00C646B5"/>
    <w:rsid w:val="00C90630"/>
    <w:rsid w:val="00CB44DE"/>
    <w:rsid w:val="00CC20A3"/>
    <w:rsid w:val="00D06D6F"/>
    <w:rsid w:val="00D11833"/>
    <w:rsid w:val="00D128F8"/>
    <w:rsid w:val="00D678C4"/>
    <w:rsid w:val="00D719C7"/>
    <w:rsid w:val="00D86042"/>
    <w:rsid w:val="00D96BB5"/>
    <w:rsid w:val="00DA656A"/>
    <w:rsid w:val="00DC0340"/>
    <w:rsid w:val="00DD79F3"/>
    <w:rsid w:val="00DE0EAA"/>
    <w:rsid w:val="00DE1D65"/>
    <w:rsid w:val="00DE7089"/>
    <w:rsid w:val="00DF3E49"/>
    <w:rsid w:val="00E33ABB"/>
    <w:rsid w:val="00E86DAB"/>
    <w:rsid w:val="00E872FB"/>
    <w:rsid w:val="00EB002D"/>
    <w:rsid w:val="00EB63BA"/>
    <w:rsid w:val="00EC3881"/>
    <w:rsid w:val="00F07C26"/>
    <w:rsid w:val="00F11765"/>
    <w:rsid w:val="00F26432"/>
    <w:rsid w:val="00F70EFA"/>
    <w:rsid w:val="00FB13B9"/>
    <w:rsid w:val="00FC0124"/>
    <w:rsid w:val="00F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969C"/>
  <w15:chartTrackingRefBased/>
  <w15:docId w15:val="{7FF6B2F2-DA0F-4ACF-B9E2-8A6CA8DC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B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60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E608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F1B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E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215"/>
  </w:style>
  <w:style w:type="paragraph" w:styleId="Footer">
    <w:name w:val="footer"/>
    <w:basedOn w:val="Normal"/>
    <w:link w:val="FooterChar"/>
    <w:uiPriority w:val="99"/>
    <w:unhideWhenUsed/>
    <w:rsid w:val="0085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215"/>
  </w:style>
  <w:style w:type="paragraph" w:styleId="TOCHeading">
    <w:name w:val="TOC Heading"/>
    <w:basedOn w:val="Heading1"/>
    <w:next w:val="Normal"/>
    <w:uiPriority w:val="39"/>
    <w:unhideWhenUsed/>
    <w:qFormat/>
    <w:rsid w:val="006147B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47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47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47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Jpatel200@hotmail.com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A2D389-D1F4-478B-BDC0-8E47188CA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POLICY COMMISSION CALCULATOR</vt:lpstr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POLICY COMMISSION CALCULATOR</dc:title>
  <dc:subject>User Guide</dc:subject>
  <dc:creator>Jignesh Patel</dc:creator>
  <cp:keywords/>
  <dc:description/>
  <cp:lastModifiedBy>jpatel200</cp:lastModifiedBy>
  <cp:revision>23</cp:revision>
  <dcterms:created xsi:type="dcterms:W3CDTF">2018-07-04T11:16:00Z</dcterms:created>
  <dcterms:modified xsi:type="dcterms:W3CDTF">2018-07-04T13:10:00Z</dcterms:modified>
</cp:coreProperties>
</file>