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30495" w14:textId="616E6ACD" w:rsidR="00410321" w:rsidRDefault="00E8520B">
      <w:hyperlink r:id="rId4" w:history="1">
        <w:r w:rsidRPr="005758B9">
          <w:rPr>
            <w:rStyle w:val="Hyperlink"/>
          </w:rPr>
          <w:t>https://www.nceo.org/research/employee-ownership-by-the-numbers</w:t>
        </w:r>
      </w:hyperlink>
    </w:p>
    <w:p w14:paraId="2EBB6680" w14:textId="60C533EA" w:rsidR="00E8520B" w:rsidRDefault="00E8520B">
      <w:hyperlink r:id="rId5" w:history="1">
        <w:r w:rsidRPr="005758B9">
          <w:rPr>
            <w:rStyle w:val="Hyperlink"/>
          </w:rPr>
          <w:t>https://www.nceo.org/what-is-employee-ownership/state-legislation-esops-employee-ownership</w:t>
        </w:r>
      </w:hyperlink>
      <w:r>
        <w:t xml:space="preserve"> </w:t>
      </w:r>
    </w:p>
    <w:p w14:paraId="6585674E" w14:textId="678B3336" w:rsidR="008B7D05" w:rsidRDefault="008B7D05">
      <w:hyperlink r:id="rId6" w:history="1">
        <w:r w:rsidRPr="00E05BBB">
          <w:rPr>
            <w:rStyle w:val="Hyperlink"/>
          </w:rPr>
          <w:t>https://www.wiseguyreports.com/reports/employee-stock-ownership-plan-market</w:t>
        </w:r>
      </w:hyperlink>
    </w:p>
    <w:p w14:paraId="6D8C352A" w14:textId="77777777" w:rsidR="008B7D05" w:rsidRDefault="008B7D05"/>
    <w:sectPr w:rsidR="008B7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20B"/>
    <w:rsid w:val="00410321"/>
    <w:rsid w:val="00426312"/>
    <w:rsid w:val="006D46F9"/>
    <w:rsid w:val="008B7D05"/>
    <w:rsid w:val="00A14E03"/>
    <w:rsid w:val="00E8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CC30E"/>
  <w15:chartTrackingRefBased/>
  <w15:docId w15:val="{B8989748-6C4D-45A4-A7EC-12EBE0546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2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52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2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iseguyreports.com/reports/employee-stock-ownership-plan-market" TargetMode="External"/><Relationship Id="rId5" Type="http://schemas.openxmlformats.org/officeDocument/2006/relationships/hyperlink" Target="https://www.nceo.org/what-is-employee-ownership/state-legislation-esops-employee-ownership" TargetMode="External"/><Relationship Id="rId4" Type="http://schemas.openxmlformats.org/officeDocument/2006/relationships/hyperlink" Target="https://www.nceo.org/research/employee-ownership-by-the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Ballif</dc:creator>
  <cp:keywords/>
  <dc:description/>
  <cp:lastModifiedBy>Patrick Beal</cp:lastModifiedBy>
  <cp:revision>2</cp:revision>
  <dcterms:created xsi:type="dcterms:W3CDTF">2025-10-27T17:55:00Z</dcterms:created>
  <dcterms:modified xsi:type="dcterms:W3CDTF">2025-10-27T17:59:00Z</dcterms:modified>
</cp:coreProperties>
</file>