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F17C1" w:rsidRDefault="00B329D3">
      <w:pPr>
        <w:rPr>
          <w:sz w:val="24"/>
          <w:szCs w:val="24"/>
        </w:rPr>
      </w:pPr>
      <w:r>
        <w:rPr>
          <w:sz w:val="24"/>
          <w:szCs w:val="24"/>
        </w:rPr>
        <w:t>Texte des cas d’utilisation</w:t>
      </w:r>
    </w:p>
    <w:p w:rsidR="00B329D3" w:rsidRDefault="00B329D3">
      <w:pPr>
        <w:rPr>
          <w:sz w:val="24"/>
          <w:szCs w:val="24"/>
        </w:rPr>
      </w:pPr>
      <w:r>
        <w:rPr>
          <w:sz w:val="24"/>
          <w:szCs w:val="24"/>
        </w:rPr>
        <w:t>1</w:t>
      </w:r>
      <w:r w:rsidRPr="00B329D3">
        <w:rPr>
          <w:sz w:val="24"/>
          <w:szCs w:val="24"/>
          <w:vertAlign w:val="superscript"/>
        </w:rPr>
        <w:t>er</w:t>
      </w:r>
      <w:r>
        <w:rPr>
          <w:sz w:val="24"/>
          <w:szCs w:val="24"/>
        </w:rPr>
        <w:t xml:space="preserve"> Cas d’utilisation : </w:t>
      </w:r>
      <w:r w:rsidRPr="00B329D3">
        <w:rPr>
          <w:sz w:val="32"/>
          <w:szCs w:val="32"/>
        </w:rPr>
        <w:t>Définir le panier de produit consommé par l’usine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95"/>
        <w:gridCol w:w="338"/>
        <w:gridCol w:w="3260"/>
        <w:gridCol w:w="3002"/>
      </w:tblGrid>
      <w:tr w:rsidR="00C578B5" w:rsidTr="00AB46AC">
        <w:tc>
          <w:tcPr>
            <w:tcW w:w="2195" w:type="dxa"/>
          </w:tcPr>
          <w:p w:rsidR="00C578B5" w:rsidRDefault="00C578B5" w:rsidP="00AD220B"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Système</w:t>
            </w:r>
          </w:p>
        </w:tc>
        <w:tc>
          <w:tcPr>
            <w:tcW w:w="6600" w:type="dxa"/>
            <w:gridSpan w:val="3"/>
          </w:tcPr>
          <w:p w:rsidR="00C578B5" w:rsidRPr="00C578B5" w:rsidRDefault="00C578B5" w:rsidP="00C578B5">
            <w:pPr>
              <w:rPr>
                <w:b/>
                <w:sz w:val="24"/>
                <w:szCs w:val="24"/>
              </w:rPr>
            </w:pPr>
            <w:r w:rsidRPr="00C106A0">
              <w:rPr>
                <w:sz w:val="24"/>
                <w:szCs w:val="24"/>
              </w:rPr>
              <w:t xml:space="preserve">Application </w:t>
            </w:r>
            <w:proofErr w:type="spellStart"/>
            <w:r w:rsidRPr="00C106A0">
              <w:rPr>
                <w:sz w:val="24"/>
                <w:szCs w:val="24"/>
              </w:rPr>
              <w:t>RecyclApp</w:t>
            </w:r>
            <w:proofErr w:type="spellEnd"/>
          </w:p>
        </w:tc>
      </w:tr>
      <w:tr w:rsidR="00C578B5" w:rsidTr="00FF36A0">
        <w:tc>
          <w:tcPr>
            <w:tcW w:w="2195" w:type="dxa"/>
          </w:tcPr>
          <w:p w:rsidR="00C578B5" w:rsidRDefault="00C578B5" w:rsidP="00AD220B">
            <w:pPr>
              <w:rPr>
                <w:sz w:val="24"/>
                <w:szCs w:val="24"/>
              </w:rPr>
            </w:pPr>
            <w:r w:rsidRPr="00B329D3">
              <w:rPr>
                <w:b/>
                <w:sz w:val="24"/>
                <w:szCs w:val="24"/>
              </w:rPr>
              <w:t>Acteurs</w:t>
            </w:r>
          </w:p>
        </w:tc>
        <w:tc>
          <w:tcPr>
            <w:tcW w:w="6600" w:type="dxa"/>
            <w:gridSpan w:val="3"/>
          </w:tcPr>
          <w:p w:rsidR="00C578B5" w:rsidRDefault="00C578B5" w:rsidP="00FA4CE9">
            <w:pPr>
              <w:tabs>
                <w:tab w:val="left" w:pos="128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concepteur</w:t>
            </w:r>
          </w:p>
        </w:tc>
      </w:tr>
      <w:tr w:rsidR="00FA4CE9" w:rsidTr="00177918">
        <w:tc>
          <w:tcPr>
            <w:tcW w:w="2195" w:type="dxa"/>
          </w:tcPr>
          <w:p w:rsidR="00FA4CE9" w:rsidRDefault="00FA4CE9" w:rsidP="00AD220B"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Parties prenantes et intérêts</w:t>
            </w:r>
          </w:p>
        </w:tc>
        <w:tc>
          <w:tcPr>
            <w:tcW w:w="6600" w:type="dxa"/>
            <w:gridSpan w:val="3"/>
          </w:tcPr>
          <w:p w:rsidR="00FA4CE9" w:rsidRPr="00FA4CE9" w:rsidRDefault="00FA4CE9" w:rsidP="00FA4CE9">
            <w:pPr>
              <w:rPr>
                <w:sz w:val="24"/>
                <w:szCs w:val="24"/>
              </w:rPr>
            </w:pPr>
            <w:r w:rsidRPr="00FA4CE9">
              <w:rPr>
                <w:sz w:val="24"/>
                <w:szCs w:val="24"/>
              </w:rPr>
              <w:t>Le concepteur : il veut définir le panier de produit consommé par l’usine</w:t>
            </w:r>
          </w:p>
        </w:tc>
      </w:tr>
      <w:tr w:rsidR="00FA4CE9" w:rsidTr="00241F28">
        <w:tc>
          <w:tcPr>
            <w:tcW w:w="2195" w:type="dxa"/>
          </w:tcPr>
          <w:p w:rsidR="00FA4CE9" w:rsidRDefault="00FA4CE9" w:rsidP="00AD220B">
            <w:pPr>
              <w:rPr>
                <w:sz w:val="24"/>
                <w:szCs w:val="24"/>
              </w:rPr>
            </w:pPr>
            <w:r w:rsidRPr="00B329D3">
              <w:rPr>
                <w:b/>
                <w:sz w:val="24"/>
                <w:szCs w:val="24"/>
              </w:rPr>
              <w:t>Garanties en cas de succès</w:t>
            </w:r>
            <w:r>
              <w:rPr>
                <w:sz w:val="24"/>
                <w:szCs w:val="24"/>
              </w:rPr>
              <w:t> </w:t>
            </w:r>
          </w:p>
        </w:tc>
        <w:tc>
          <w:tcPr>
            <w:tcW w:w="6600" w:type="dxa"/>
            <w:gridSpan w:val="3"/>
          </w:tcPr>
          <w:p w:rsidR="00FA4CE9" w:rsidRDefault="00FA4CE9" w:rsidP="00FA4CE9">
            <w:pPr>
              <w:tabs>
                <w:tab w:val="left" w:pos="128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liste des produits qui rentrent aux portes de l’usine ainsi que leurs quantités en kg/h sont enregistrés par le système.</w:t>
            </w:r>
          </w:p>
        </w:tc>
      </w:tr>
      <w:tr w:rsidR="00175F74" w:rsidTr="007000FB">
        <w:tc>
          <w:tcPr>
            <w:tcW w:w="2195" w:type="dxa"/>
            <w:vMerge w:val="restart"/>
          </w:tcPr>
          <w:p w:rsidR="00175F74" w:rsidRDefault="00175F74" w:rsidP="00AD220B">
            <w:pPr>
              <w:rPr>
                <w:sz w:val="24"/>
                <w:szCs w:val="24"/>
              </w:rPr>
            </w:pPr>
          </w:p>
          <w:p w:rsidR="00175F74" w:rsidRDefault="00175F74" w:rsidP="00AD220B">
            <w:pPr>
              <w:rPr>
                <w:sz w:val="24"/>
                <w:szCs w:val="24"/>
              </w:rPr>
            </w:pPr>
          </w:p>
          <w:p w:rsidR="00175F74" w:rsidRDefault="00175F74" w:rsidP="00AD220B">
            <w:pPr>
              <w:rPr>
                <w:sz w:val="24"/>
                <w:szCs w:val="24"/>
              </w:rPr>
            </w:pPr>
          </w:p>
          <w:p w:rsidR="00175F74" w:rsidRDefault="00175F74" w:rsidP="00AD220B">
            <w:pPr>
              <w:rPr>
                <w:sz w:val="24"/>
                <w:szCs w:val="24"/>
              </w:rPr>
            </w:pPr>
          </w:p>
          <w:p w:rsidR="00175F74" w:rsidRDefault="00175F74" w:rsidP="00AD220B">
            <w:pPr>
              <w:rPr>
                <w:sz w:val="24"/>
                <w:szCs w:val="24"/>
              </w:rPr>
            </w:pPr>
          </w:p>
          <w:p w:rsidR="00175F74" w:rsidRDefault="00175F74" w:rsidP="00AD220B">
            <w:pPr>
              <w:rPr>
                <w:sz w:val="24"/>
                <w:szCs w:val="24"/>
              </w:rPr>
            </w:pPr>
          </w:p>
          <w:p w:rsidR="00175F74" w:rsidRDefault="00175F74" w:rsidP="00AD220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Scénario principal</w:t>
            </w:r>
          </w:p>
        </w:tc>
        <w:tc>
          <w:tcPr>
            <w:tcW w:w="338" w:type="dxa"/>
          </w:tcPr>
          <w:p w:rsidR="00175F74" w:rsidRDefault="00175F74" w:rsidP="007000F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260" w:type="dxa"/>
          </w:tcPr>
          <w:p w:rsidR="00175F74" w:rsidRDefault="00175F7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Utilisateurs</w:t>
            </w:r>
          </w:p>
        </w:tc>
        <w:tc>
          <w:tcPr>
            <w:tcW w:w="3002" w:type="dxa"/>
          </w:tcPr>
          <w:p w:rsidR="00175F74" w:rsidRDefault="00175F74" w:rsidP="00FA4CE9">
            <w:pPr>
              <w:tabs>
                <w:tab w:val="left" w:pos="128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Système</w:t>
            </w:r>
            <w:r w:rsidR="00FA4CE9">
              <w:rPr>
                <w:sz w:val="24"/>
                <w:szCs w:val="24"/>
              </w:rPr>
              <w:tab/>
            </w:r>
          </w:p>
        </w:tc>
      </w:tr>
      <w:tr w:rsidR="00175F74" w:rsidTr="007000FB">
        <w:tc>
          <w:tcPr>
            <w:tcW w:w="2195" w:type="dxa"/>
            <w:vMerge/>
          </w:tcPr>
          <w:p w:rsidR="00175F74" w:rsidRDefault="00175F74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175F74" w:rsidRDefault="00175F74" w:rsidP="007000F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260" w:type="dxa"/>
          </w:tcPr>
          <w:p w:rsidR="00175F74" w:rsidRDefault="00175F7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concepteur choisit l’outil “définir le panier”</w:t>
            </w:r>
          </w:p>
        </w:tc>
        <w:tc>
          <w:tcPr>
            <w:tcW w:w="3002" w:type="dxa"/>
          </w:tcPr>
          <w:p w:rsidR="00175F74" w:rsidRDefault="00175F74">
            <w:pPr>
              <w:rPr>
                <w:sz w:val="24"/>
                <w:szCs w:val="24"/>
              </w:rPr>
            </w:pPr>
          </w:p>
        </w:tc>
      </w:tr>
      <w:tr w:rsidR="00175F74" w:rsidTr="007000FB">
        <w:tc>
          <w:tcPr>
            <w:tcW w:w="2195" w:type="dxa"/>
            <w:vMerge/>
          </w:tcPr>
          <w:p w:rsidR="00175F74" w:rsidRDefault="00175F74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175F74" w:rsidRDefault="00175F74" w:rsidP="007000F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260" w:type="dxa"/>
          </w:tcPr>
          <w:p w:rsidR="00175F74" w:rsidRDefault="00175F7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concepteur choisit “ajouter un produit”</w:t>
            </w:r>
          </w:p>
        </w:tc>
        <w:tc>
          <w:tcPr>
            <w:tcW w:w="3002" w:type="dxa"/>
          </w:tcPr>
          <w:p w:rsidR="00175F74" w:rsidRDefault="00175F74">
            <w:pPr>
              <w:rPr>
                <w:sz w:val="24"/>
                <w:szCs w:val="24"/>
              </w:rPr>
            </w:pPr>
          </w:p>
        </w:tc>
      </w:tr>
      <w:tr w:rsidR="00175F74" w:rsidTr="007000FB">
        <w:tc>
          <w:tcPr>
            <w:tcW w:w="2195" w:type="dxa"/>
            <w:vMerge/>
          </w:tcPr>
          <w:p w:rsidR="00175F74" w:rsidRDefault="00175F74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175F74" w:rsidRDefault="00175F74" w:rsidP="007000F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260" w:type="dxa"/>
          </w:tcPr>
          <w:p w:rsidR="00175F74" w:rsidRDefault="00175F7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concepteur entre le nom du produit et la quantité (en Kg/h)</w:t>
            </w:r>
          </w:p>
        </w:tc>
        <w:tc>
          <w:tcPr>
            <w:tcW w:w="3002" w:type="dxa"/>
          </w:tcPr>
          <w:p w:rsidR="00175F74" w:rsidRDefault="00175F74">
            <w:pPr>
              <w:rPr>
                <w:sz w:val="24"/>
                <w:szCs w:val="24"/>
              </w:rPr>
            </w:pPr>
          </w:p>
        </w:tc>
      </w:tr>
      <w:tr w:rsidR="00175F74" w:rsidTr="007000FB">
        <w:tc>
          <w:tcPr>
            <w:tcW w:w="2195" w:type="dxa"/>
            <w:vMerge/>
          </w:tcPr>
          <w:p w:rsidR="00175F74" w:rsidRDefault="00175F74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175F74" w:rsidRDefault="00175F74" w:rsidP="007000F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260" w:type="dxa"/>
          </w:tcPr>
          <w:p w:rsidR="00175F74" w:rsidRDefault="00175F74">
            <w:pPr>
              <w:rPr>
                <w:sz w:val="24"/>
                <w:szCs w:val="24"/>
              </w:rPr>
            </w:pPr>
          </w:p>
        </w:tc>
        <w:tc>
          <w:tcPr>
            <w:tcW w:w="3002" w:type="dxa"/>
          </w:tcPr>
          <w:p w:rsidR="00175F74" w:rsidRDefault="00175F7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système confirme l’ajout du produit</w:t>
            </w:r>
          </w:p>
        </w:tc>
      </w:tr>
      <w:tr w:rsidR="00175F74" w:rsidTr="00247D9A">
        <w:tc>
          <w:tcPr>
            <w:tcW w:w="2195" w:type="dxa"/>
            <w:vMerge/>
          </w:tcPr>
          <w:p w:rsidR="00175F74" w:rsidRDefault="00175F74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175F74" w:rsidRDefault="00175F74" w:rsidP="007000F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262" w:type="dxa"/>
            <w:gridSpan w:val="2"/>
          </w:tcPr>
          <w:p w:rsidR="00175F74" w:rsidRPr="00175F74" w:rsidRDefault="00175F74" w:rsidP="00175F74">
            <w:pPr>
              <w:rPr>
                <w:i/>
                <w:sz w:val="24"/>
                <w:szCs w:val="24"/>
              </w:rPr>
            </w:pPr>
            <w:r w:rsidRPr="00175F74">
              <w:rPr>
                <w:i/>
                <w:sz w:val="24"/>
                <w:szCs w:val="24"/>
              </w:rPr>
              <w:t>L</w:t>
            </w:r>
            <w:r>
              <w:rPr>
                <w:i/>
                <w:sz w:val="24"/>
                <w:szCs w:val="24"/>
              </w:rPr>
              <w:t>e concepteur répète les étapes 2 à</w:t>
            </w:r>
            <w:r w:rsidRPr="00175F74">
              <w:rPr>
                <w:i/>
                <w:sz w:val="24"/>
                <w:szCs w:val="24"/>
              </w:rPr>
              <w:t xml:space="preserve"> 4 jusqu’à ce que tous les produits soient saisis.</w:t>
            </w:r>
          </w:p>
        </w:tc>
      </w:tr>
      <w:tr w:rsidR="00175F74" w:rsidTr="007000FB">
        <w:tc>
          <w:tcPr>
            <w:tcW w:w="2195" w:type="dxa"/>
            <w:vMerge/>
          </w:tcPr>
          <w:p w:rsidR="00175F74" w:rsidRDefault="00175F74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175F74" w:rsidRDefault="00175F74" w:rsidP="007000F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260" w:type="dxa"/>
          </w:tcPr>
          <w:p w:rsidR="00175F74" w:rsidRDefault="00175F7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</w:t>
            </w:r>
            <w:r>
              <w:rPr>
                <w:sz w:val="24"/>
                <w:szCs w:val="24"/>
              </w:rPr>
              <w:t>e concepteur choisit “terminer</w:t>
            </w:r>
            <w:r>
              <w:rPr>
                <w:sz w:val="24"/>
                <w:szCs w:val="24"/>
              </w:rPr>
              <w:t>”</w:t>
            </w:r>
          </w:p>
        </w:tc>
        <w:tc>
          <w:tcPr>
            <w:tcW w:w="3002" w:type="dxa"/>
          </w:tcPr>
          <w:p w:rsidR="00175F74" w:rsidRDefault="00175F74">
            <w:pPr>
              <w:rPr>
                <w:sz w:val="24"/>
                <w:szCs w:val="24"/>
              </w:rPr>
            </w:pPr>
          </w:p>
        </w:tc>
      </w:tr>
      <w:tr w:rsidR="00175F74" w:rsidTr="007000FB">
        <w:tc>
          <w:tcPr>
            <w:tcW w:w="2195" w:type="dxa"/>
          </w:tcPr>
          <w:p w:rsidR="00D31D5C" w:rsidRDefault="00D31D5C" w:rsidP="00AD220B">
            <w:pPr>
              <w:rPr>
                <w:sz w:val="24"/>
                <w:szCs w:val="24"/>
              </w:rPr>
            </w:pPr>
          </w:p>
          <w:p w:rsidR="00175F74" w:rsidRDefault="00175F74" w:rsidP="00AD220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Scénario alternatif</w:t>
            </w:r>
          </w:p>
        </w:tc>
        <w:tc>
          <w:tcPr>
            <w:tcW w:w="338" w:type="dxa"/>
          </w:tcPr>
          <w:p w:rsidR="00175F74" w:rsidRDefault="005A6D16" w:rsidP="007000F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260" w:type="dxa"/>
          </w:tcPr>
          <w:p w:rsidR="00175F74" w:rsidRDefault="00175F74">
            <w:pPr>
              <w:rPr>
                <w:sz w:val="24"/>
                <w:szCs w:val="24"/>
              </w:rPr>
            </w:pPr>
          </w:p>
        </w:tc>
        <w:tc>
          <w:tcPr>
            <w:tcW w:w="3002" w:type="dxa"/>
          </w:tcPr>
          <w:p w:rsidR="00175F74" w:rsidRDefault="005A6D1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Ligne 3 : Le produit a déjà été ajouté.</w:t>
            </w:r>
            <w:r>
              <w:rPr>
                <w:sz w:val="24"/>
                <w:szCs w:val="24"/>
              </w:rPr>
              <w:t xml:space="preserve"> Le système le signale au concepteur.</w:t>
            </w:r>
          </w:p>
        </w:tc>
      </w:tr>
    </w:tbl>
    <w:p w:rsidR="00C106A0" w:rsidRPr="00D31D5C" w:rsidRDefault="00C106A0" w:rsidP="00D31D5C">
      <w:pPr>
        <w:rPr>
          <w:sz w:val="24"/>
          <w:szCs w:val="24"/>
        </w:rPr>
      </w:pPr>
    </w:p>
    <w:p w:rsidR="00B329D3" w:rsidRDefault="00B329D3">
      <w:pPr>
        <w:rPr>
          <w:sz w:val="32"/>
          <w:szCs w:val="32"/>
        </w:rPr>
      </w:pPr>
      <w:r>
        <w:rPr>
          <w:sz w:val="24"/>
          <w:szCs w:val="24"/>
        </w:rPr>
        <w:t>2</w:t>
      </w:r>
      <w:r w:rsidRPr="00B329D3">
        <w:rPr>
          <w:sz w:val="24"/>
          <w:szCs w:val="24"/>
          <w:vertAlign w:val="superscript"/>
        </w:rPr>
        <w:t>ème</w:t>
      </w:r>
      <w:r>
        <w:rPr>
          <w:sz w:val="24"/>
          <w:szCs w:val="24"/>
        </w:rPr>
        <w:t xml:space="preserve"> Cas d’utilisation : </w:t>
      </w:r>
      <w:r w:rsidR="005E57C2">
        <w:rPr>
          <w:sz w:val="32"/>
          <w:szCs w:val="32"/>
        </w:rPr>
        <w:t>Ajouter un convoyeur</w:t>
      </w:r>
    </w:p>
    <w:p w:rsidR="00730684" w:rsidRDefault="00730684">
      <w:pPr>
        <w:rPr>
          <w:sz w:val="32"/>
          <w:szCs w:val="32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95"/>
        <w:gridCol w:w="338"/>
        <w:gridCol w:w="3260"/>
        <w:gridCol w:w="3002"/>
      </w:tblGrid>
      <w:tr w:rsidR="00730684" w:rsidTr="001F57B1">
        <w:tc>
          <w:tcPr>
            <w:tcW w:w="2195" w:type="dxa"/>
          </w:tcPr>
          <w:p w:rsidR="00730684" w:rsidRDefault="00730684" w:rsidP="00AD220B"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Système</w:t>
            </w:r>
          </w:p>
        </w:tc>
        <w:tc>
          <w:tcPr>
            <w:tcW w:w="6600" w:type="dxa"/>
            <w:gridSpan w:val="3"/>
          </w:tcPr>
          <w:p w:rsidR="00730684" w:rsidRPr="00C578B5" w:rsidRDefault="00730684" w:rsidP="001F57B1">
            <w:pPr>
              <w:rPr>
                <w:b/>
                <w:sz w:val="24"/>
                <w:szCs w:val="24"/>
              </w:rPr>
            </w:pPr>
            <w:r w:rsidRPr="00C106A0">
              <w:rPr>
                <w:sz w:val="24"/>
                <w:szCs w:val="24"/>
              </w:rPr>
              <w:t xml:space="preserve">Application </w:t>
            </w:r>
            <w:proofErr w:type="spellStart"/>
            <w:r w:rsidRPr="00C106A0">
              <w:rPr>
                <w:sz w:val="24"/>
                <w:szCs w:val="24"/>
              </w:rPr>
              <w:t>RecyclApp</w:t>
            </w:r>
            <w:proofErr w:type="spellEnd"/>
          </w:p>
        </w:tc>
      </w:tr>
      <w:tr w:rsidR="00730684" w:rsidTr="001F57B1">
        <w:tc>
          <w:tcPr>
            <w:tcW w:w="2195" w:type="dxa"/>
          </w:tcPr>
          <w:p w:rsidR="00730684" w:rsidRDefault="00730684" w:rsidP="00AD220B">
            <w:pPr>
              <w:rPr>
                <w:sz w:val="24"/>
                <w:szCs w:val="24"/>
              </w:rPr>
            </w:pPr>
            <w:r w:rsidRPr="00B329D3">
              <w:rPr>
                <w:b/>
                <w:sz w:val="24"/>
                <w:szCs w:val="24"/>
              </w:rPr>
              <w:t>Acteurs</w:t>
            </w:r>
          </w:p>
        </w:tc>
        <w:tc>
          <w:tcPr>
            <w:tcW w:w="6600" w:type="dxa"/>
            <w:gridSpan w:val="3"/>
          </w:tcPr>
          <w:p w:rsidR="00730684" w:rsidRDefault="00730684" w:rsidP="001F57B1">
            <w:pPr>
              <w:tabs>
                <w:tab w:val="left" w:pos="128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concepteur</w:t>
            </w:r>
          </w:p>
        </w:tc>
      </w:tr>
      <w:tr w:rsidR="00730684" w:rsidTr="001F57B1">
        <w:tc>
          <w:tcPr>
            <w:tcW w:w="2195" w:type="dxa"/>
          </w:tcPr>
          <w:p w:rsidR="00730684" w:rsidRDefault="00730684" w:rsidP="00AD220B"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Parties prenantes et intérêts</w:t>
            </w:r>
          </w:p>
        </w:tc>
        <w:tc>
          <w:tcPr>
            <w:tcW w:w="6600" w:type="dxa"/>
            <w:gridSpan w:val="3"/>
          </w:tcPr>
          <w:p w:rsidR="00730684" w:rsidRPr="00FA4CE9" w:rsidRDefault="00730684" w:rsidP="001F57B1">
            <w:pPr>
              <w:rPr>
                <w:sz w:val="24"/>
                <w:szCs w:val="24"/>
              </w:rPr>
            </w:pPr>
            <w:r w:rsidRPr="00FA4CE9">
              <w:rPr>
                <w:sz w:val="24"/>
                <w:szCs w:val="24"/>
              </w:rPr>
              <w:t>Le concepteur </w:t>
            </w:r>
            <w:r>
              <w:rPr>
                <w:sz w:val="24"/>
                <w:szCs w:val="24"/>
              </w:rPr>
              <w:t>: Il veut ajouter un convoyeur pour relier deux nœuds (station, entrée, sortie ou jonction)</w:t>
            </w:r>
          </w:p>
        </w:tc>
      </w:tr>
      <w:tr w:rsidR="00730684" w:rsidTr="001F57B1">
        <w:tc>
          <w:tcPr>
            <w:tcW w:w="2195" w:type="dxa"/>
          </w:tcPr>
          <w:p w:rsidR="00730684" w:rsidRPr="00B329D3" w:rsidRDefault="00730684" w:rsidP="00AD220B">
            <w:pPr>
              <w:rPr>
                <w:b/>
                <w:sz w:val="24"/>
                <w:szCs w:val="24"/>
              </w:rPr>
            </w:pPr>
            <w:r w:rsidRPr="00B329D3">
              <w:rPr>
                <w:b/>
                <w:sz w:val="24"/>
                <w:szCs w:val="24"/>
              </w:rPr>
              <w:t>Préconditions</w:t>
            </w:r>
          </w:p>
        </w:tc>
        <w:tc>
          <w:tcPr>
            <w:tcW w:w="6600" w:type="dxa"/>
            <w:gridSpan w:val="3"/>
          </w:tcPr>
          <w:p w:rsidR="00730684" w:rsidRDefault="00730684" w:rsidP="001F57B1">
            <w:pPr>
              <w:tabs>
                <w:tab w:val="left" w:pos="128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Les deux les deux nœuds à connecter ont respectivement une sortie et une entrée</w:t>
            </w:r>
            <w:r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non encore connectée à une autre entrée ou sortie.</w:t>
            </w:r>
          </w:p>
        </w:tc>
      </w:tr>
      <w:tr w:rsidR="00730684" w:rsidTr="001F57B1">
        <w:tc>
          <w:tcPr>
            <w:tcW w:w="2195" w:type="dxa"/>
          </w:tcPr>
          <w:p w:rsidR="00730684" w:rsidRDefault="00730684" w:rsidP="00AD220B">
            <w:pPr>
              <w:rPr>
                <w:sz w:val="24"/>
                <w:szCs w:val="24"/>
              </w:rPr>
            </w:pPr>
            <w:r w:rsidRPr="00B329D3">
              <w:rPr>
                <w:b/>
                <w:sz w:val="24"/>
                <w:szCs w:val="24"/>
              </w:rPr>
              <w:t>Garanties en cas de succès</w:t>
            </w:r>
            <w:r>
              <w:rPr>
                <w:sz w:val="24"/>
                <w:szCs w:val="24"/>
              </w:rPr>
              <w:t> </w:t>
            </w:r>
          </w:p>
        </w:tc>
        <w:tc>
          <w:tcPr>
            <w:tcW w:w="6600" w:type="dxa"/>
            <w:gridSpan w:val="3"/>
          </w:tcPr>
          <w:p w:rsidR="00730684" w:rsidRDefault="00730684" w:rsidP="001F57B1">
            <w:pPr>
              <w:tabs>
                <w:tab w:val="left" w:pos="128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Les deux nœuds sont connectés.</w:t>
            </w:r>
          </w:p>
        </w:tc>
      </w:tr>
      <w:tr w:rsidR="00730684" w:rsidTr="001F57B1">
        <w:tc>
          <w:tcPr>
            <w:tcW w:w="2195" w:type="dxa"/>
            <w:vMerge w:val="restart"/>
          </w:tcPr>
          <w:p w:rsidR="00730684" w:rsidRDefault="00730684" w:rsidP="00AD220B">
            <w:pPr>
              <w:rPr>
                <w:sz w:val="24"/>
                <w:szCs w:val="24"/>
              </w:rPr>
            </w:pPr>
          </w:p>
          <w:p w:rsidR="00730684" w:rsidRDefault="00730684" w:rsidP="00AD220B">
            <w:pPr>
              <w:rPr>
                <w:sz w:val="24"/>
                <w:szCs w:val="24"/>
              </w:rPr>
            </w:pPr>
          </w:p>
          <w:p w:rsidR="00730684" w:rsidRDefault="00730684" w:rsidP="00AD220B">
            <w:pPr>
              <w:rPr>
                <w:sz w:val="24"/>
                <w:szCs w:val="24"/>
              </w:rPr>
            </w:pPr>
          </w:p>
          <w:p w:rsidR="00730684" w:rsidRDefault="00730684" w:rsidP="00AD220B">
            <w:pPr>
              <w:rPr>
                <w:sz w:val="24"/>
                <w:szCs w:val="24"/>
              </w:rPr>
            </w:pPr>
          </w:p>
          <w:p w:rsidR="00730684" w:rsidRDefault="00730684" w:rsidP="00AD220B">
            <w:pPr>
              <w:rPr>
                <w:sz w:val="24"/>
                <w:szCs w:val="24"/>
              </w:rPr>
            </w:pPr>
          </w:p>
          <w:p w:rsidR="00730684" w:rsidRDefault="00730684" w:rsidP="00AD220B">
            <w:pPr>
              <w:rPr>
                <w:sz w:val="24"/>
                <w:szCs w:val="24"/>
              </w:rPr>
            </w:pPr>
          </w:p>
          <w:p w:rsidR="00730684" w:rsidRDefault="00730684" w:rsidP="00AD220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Scénario principal</w:t>
            </w:r>
          </w:p>
        </w:tc>
        <w:tc>
          <w:tcPr>
            <w:tcW w:w="338" w:type="dxa"/>
          </w:tcPr>
          <w:p w:rsidR="00730684" w:rsidRDefault="00730684" w:rsidP="001F57B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260" w:type="dxa"/>
          </w:tcPr>
          <w:p w:rsidR="00730684" w:rsidRDefault="00730684" w:rsidP="001F57B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Utilisateurs</w:t>
            </w:r>
          </w:p>
        </w:tc>
        <w:tc>
          <w:tcPr>
            <w:tcW w:w="3002" w:type="dxa"/>
          </w:tcPr>
          <w:p w:rsidR="00730684" w:rsidRDefault="00730684" w:rsidP="001F57B1">
            <w:pPr>
              <w:tabs>
                <w:tab w:val="left" w:pos="128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Système</w:t>
            </w:r>
            <w:r>
              <w:rPr>
                <w:sz w:val="24"/>
                <w:szCs w:val="24"/>
              </w:rPr>
              <w:tab/>
            </w:r>
          </w:p>
        </w:tc>
      </w:tr>
      <w:tr w:rsidR="00730684" w:rsidTr="001F57B1">
        <w:tc>
          <w:tcPr>
            <w:tcW w:w="2195" w:type="dxa"/>
            <w:vMerge/>
          </w:tcPr>
          <w:p w:rsidR="00730684" w:rsidRDefault="00730684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730684" w:rsidRDefault="00730684" w:rsidP="001F57B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260" w:type="dxa"/>
          </w:tcPr>
          <w:p w:rsidR="00730684" w:rsidRDefault="00730684" w:rsidP="001F57B1">
            <w:pPr>
              <w:rPr>
                <w:sz w:val="24"/>
                <w:szCs w:val="24"/>
              </w:rPr>
            </w:pPr>
            <w:r w:rsidRPr="00730684">
              <w:rPr>
                <w:sz w:val="24"/>
                <w:szCs w:val="24"/>
              </w:rPr>
              <w:t xml:space="preserve">Le concepteur sélectionne </w:t>
            </w:r>
            <w:r w:rsidRPr="00730684">
              <w:rPr>
                <w:sz w:val="24"/>
                <w:szCs w:val="24"/>
              </w:rPr>
              <w:lastRenderedPageBreak/>
              <w:t>l’outil représentant un convoyeur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002" w:type="dxa"/>
          </w:tcPr>
          <w:p w:rsidR="00730684" w:rsidRDefault="00730684" w:rsidP="001F57B1">
            <w:pPr>
              <w:rPr>
                <w:sz w:val="24"/>
                <w:szCs w:val="24"/>
              </w:rPr>
            </w:pPr>
          </w:p>
        </w:tc>
      </w:tr>
      <w:tr w:rsidR="00730684" w:rsidTr="001F57B1">
        <w:tc>
          <w:tcPr>
            <w:tcW w:w="2195" w:type="dxa"/>
            <w:vMerge/>
          </w:tcPr>
          <w:p w:rsidR="00730684" w:rsidRDefault="00730684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730684" w:rsidRDefault="00730684" w:rsidP="001F57B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260" w:type="dxa"/>
          </w:tcPr>
          <w:p w:rsidR="00730684" w:rsidRDefault="00730684" w:rsidP="001F57B1">
            <w:pPr>
              <w:rPr>
                <w:sz w:val="24"/>
                <w:szCs w:val="24"/>
              </w:rPr>
            </w:pPr>
            <w:r w:rsidRPr="00730684">
              <w:rPr>
                <w:sz w:val="24"/>
                <w:szCs w:val="24"/>
              </w:rPr>
              <w:t>Le concepteur sélectionne la couleur désirée pour le convoyeur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3002" w:type="dxa"/>
          </w:tcPr>
          <w:p w:rsidR="00730684" w:rsidRDefault="00730684" w:rsidP="001F57B1">
            <w:pPr>
              <w:rPr>
                <w:sz w:val="24"/>
                <w:szCs w:val="24"/>
              </w:rPr>
            </w:pPr>
          </w:p>
        </w:tc>
      </w:tr>
      <w:tr w:rsidR="00730684" w:rsidTr="001F57B1">
        <w:tc>
          <w:tcPr>
            <w:tcW w:w="2195" w:type="dxa"/>
            <w:vMerge/>
          </w:tcPr>
          <w:p w:rsidR="00730684" w:rsidRDefault="00730684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730684" w:rsidRDefault="00730684" w:rsidP="001F57B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260" w:type="dxa"/>
          </w:tcPr>
          <w:p w:rsidR="00730684" w:rsidRDefault="00730684" w:rsidP="0073068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Le concepteur </w:t>
            </w:r>
            <w:r>
              <w:rPr>
                <w:sz w:val="24"/>
                <w:szCs w:val="24"/>
              </w:rPr>
              <w:t xml:space="preserve">sélectionne </w:t>
            </w:r>
            <w:r>
              <w:rPr>
                <w:sz w:val="24"/>
                <w:szCs w:val="24"/>
              </w:rPr>
              <w:t>la sortie du premier nœud.</w:t>
            </w:r>
          </w:p>
        </w:tc>
        <w:tc>
          <w:tcPr>
            <w:tcW w:w="3002" w:type="dxa"/>
          </w:tcPr>
          <w:p w:rsidR="00730684" w:rsidRDefault="00730684" w:rsidP="001F57B1">
            <w:pPr>
              <w:rPr>
                <w:sz w:val="24"/>
                <w:szCs w:val="24"/>
              </w:rPr>
            </w:pPr>
          </w:p>
        </w:tc>
      </w:tr>
      <w:tr w:rsidR="00730684" w:rsidTr="001F57B1">
        <w:tc>
          <w:tcPr>
            <w:tcW w:w="2195" w:type="dxa"/>
            <w:vMerge/>
          </w:tcPr>
          <w:p w:rsidR="00730684" w:rsidRDefault="00730684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730684" w:rsidRDefault="00730684" w:rsidP="001F57B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260" w:type="dxa"/>
          </w:tcPr>
          <w:p w:rsidR="00730684" w:rsidRDefault="00730684" w:rsidP="001F57B1">
            <w:pPr>
              <w:rPr>
                <w:sz w:val="24"/>
                <w:szCs w:val="24"/>
              </w:rPr>
            </w:pPr>
          </w:p>
        </w:tc>
        <w:tc>
          <w:tcPr>
            <w:tcW w:w="3002" w:type="dxa"/>
          </w:tcPr>
          <w:p w:rsidR="00730684" w:rsidRDefault="00730684" w:rsidP="0073068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Le système confirme </w:t>
            </w:r>
            <w:r>
              <w:rPr>
                <w:sz w:val="24"/>
                <w:szCs w:val="24"/>
              </w:rPr>
              <w:t>la sélection de la sortie</w:t>
            </w:r>
          </w:p>
        </w:tc>
      </w:tr>
      <w:tr w:rsidR="00730684" w:rsidTr="001F57B1">
        <w:tc>
          <w:tcPr>
            <w:tcW w:w="2195" w:type="dxa"/>
            <w:vMerge/>
          </w:tcPr>
          <w:p w:rsidR="00730684" w:rsidRDefault="00730684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730684" w:rsidRDefault="00730684" w:rsidP="001F57B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260" w:type="dxa"/>
          </w:tcPr>
          <w:p w:rsidR="00730684" w:rsidRDefault="00730684" w:rsidP="001F57B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concepteur sélectionne l’entrée du second nœud</w:t>
            </w:r>
          </w:p>
        </w:tc>
        <w:tc>
          <w:tcPr>
            <w:tcW w:w="3002" w:type="dxa"/>
          </w:tcPr>
          <w:p w:rsidR="00730684" w:rsidRDefault="00730684" w:rsidP="001F57B1">
            <w:pPr>
              <w:rPr>
                <w:sz w:val="24"/>
                <w:szCs w:val="24"/>
              </w:rPr>
            </w:pPr>
          </w:p>
        </w:tc>
      </w:tr>
      <w:tr w:rsidR="00730684" w:rsidTr="001F57B1">
        <w:tc>
          <w:tcPr>
            <w:tcW w:w="2195" w:type="dxa"/>
            <w:vMerge/>
          </w:tcPr>
          <w:p w:rsidR="00730684" w:rsidRDefault="00730684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730684" w:rsidRDefault="00730684" w:rsidP="001F57B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260" w:type="dxa"/>
          </w:tcPr>
          <w:p w:rsidR="00730684" w:rsidRDefault="00730684" w:rsidP="001F57B1">
            <w:pPr>
              <w:rPr>
                <w:sz w:val="24"/>
                <w:szCs w:val="24"/>
              </w:rPr>
            </w:pPr>
          </w:p>
        </w:tc>
        <w:tc>
          <w:tcPr>
            <w:tcW w:w="3002" w:type="dxa"/>
          </w:tcPr>
          <w:p w:rsidR="00730684" w:rsidRDefault="00730684" w:rsidP="001F57B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convoyeur est affiché sur le plan</w:t>
            </w:r>
          </w:p>
        </w:tc>
      </w:tr>
      <w:tr w:rsidR="00730684" w:rsidTr="001F57B1">
        <w:tc>
          <w:tcPr>
            <w:tcW w:w="2195" w:type="dxa"/>
            <w:vMerge w:val="restart"/>
          </w:tcPr>
          <w:p w:rsidR="00730684" w:rsidRDefault="00730684" w:rsidP="00AD220B">
            <w:pPr>
              <w:rPr>
                <w:sz w:val="24"/>
                <w:szCs w:val="24"/>
              </w:rPr>
            </w:pPr>
          </w:p>
          <w:p w:rsidR="00730684" w:rsidRDefault="00730684" w:rsidP="00AD220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Scénario alternatif</w:t>
            </w:r>
          </w:p>
        </w:tc>
        <w:tc>
          <w:tcPr>
            <w:tcW w:w="338" w:type="dxa"/>
          </w:tcPr>
          <w:p w:rsidR="00730684" w:rsidRDefault="00730684" w:rsidP="001F57B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260" w:type="dxa"/>
          </w:tcPr>
          <w:p w:rsidR="00730684" w:rsidRDefault="00730684" w:rsidP="001F57B1">
            <w:pPr>
              <w:rPr>
                <w:sz w:val="24"/>
                <w:szCs w:val="24"/>
              </w:rPr>
            </w:pPr>
          </w:p>
        </w:tc>
        <w:tc>
          <w:tcPr>
            <w:tcW w:w="3002" w:type="dxa"/>
          </w:tcPr>
          <w:p w:rsidR="00730684" w:rsidRDefault="00730684" w:rsidP="0073068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Ligne 3 : </w:t>
            </w:r>
            <w:r>
              <w:rPr>
                <w:sz w:val="24"/>
                <w:szCs w:val="24"/>
              </w:rPr>
              <w:t>La sortie sélectionnée est déjà occupée. Le système le signale au concepteur.</w:t>
            </w:r>
          </w:p>
        </w:tc>
      </w:tr>
      <w:tr w:rsidR="00730684" w:rsidTr="001F57B1">
        <w:tc>
          <w:tcPr>
            <w:tcW w:w="2195" w:type="dxa"/>
            <w:vMerge/>
          </w:tcPr>
          <w:p w:rsidR="00730684" w:rsidRDefault="00730684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730684" w:rsidRDefault="00730684" w:rsidP="001F57B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260" w:type="dxa"/>
          </w:tcPr>
          <w:p w:rsidR="00730684" w:rsidRDefault="00730684" w:rsidP="001F57B1">
            <w:pPr>
              <w:rPr>
                <w:sz w:val="24"/>
                <w:szCs w:val="24"/>
              </w:rPr>
            </w:pPr>
          </w:p>
        </w:tc>
        <w:tc>
          <w:tcPr>
            <w:tcW w:w="3002" w:type="dxa"/>
          </w:tcPr>
          <w:p w:rsidR="00730684" w:rsidRDefault="00DE63AF" w:rsidP="0073068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Ligne 5 : L’entrée sélectionnée est déjà occupée. Le système le signale au concepteur</w:t>
            </w:r>
          </w:p>
        </w:tc>
      </w:tr>
    </w:tbl>
    <w:p w:rsidR="00735359" w:rsidRPr="00735359" w:rsidRDefault="00735359" w:rsidP="00735359">
      <w:pPr>
        <w:rPr>
          <w:sz w:val="24"/>
          <w:szCs w:val="24"/>
        </w:rPr>
      </w:pPr>
    </w:p>
    <w:p w:rsidR="00B329D3" w:rsidRDefault="00B329D3">
      <w:pPr>
        <w:rPr>
          <w:sz w:val="36"/>
          <w:szCs w:val="36"/>
        </w:rPr>
      </w:pPr>
      <w:r>
        <w:rPr>
          <w:sz w:val="24"/>
          <w:szCs w:val="24"/>
        </w:rPr>
        <w:t>3</w:t>
      </w:r>
      <w:r w:rsidRPr="00B329D3">
        <w:rPr>
          <w:sz w:val="24"/>
          <w:szCs w:val="24"/>
          <w:vertAlign w:val="superscript"/>
        </w:rPr>
        <w:t>ème</w:t>
      </w:r>
      <w:r>
        <w:rPr>
          <w:sz w:val="24"/>
          <w:szCs w:val="24"/>
        </w:rPr>
        <w:t xml:space="preserve"> Cas d’utilisation : </w:t>
      </w:r>
      <w:r w:rsidRPr="00B329D3">
        <w:rPr>
          <w:sz w:val="36"/>
          <w:szCs w:val="36"/>
        </w:rPr>
        <w:t>Charger son travail à partir d’un fichier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95"/>
        <w:gridCol w:w="338"/>
        <w:gridCol w:w="3260"/>
        <w:gridCol w:w="3002"/>
      </w:tblGrid>
      <w:tr w:rsidR="003612D5" w:rsidTr="001F57B1">
        <w:tc>
          <w:tcPr>
            <w:tcW w:w="2195" w:type="dxa"/>
          </w:tcPr>
          <w:p w:rsidR="003612D5" w:rsidRDefault="003612D5" w:rsidP="00AD220B"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Système</w:t>
            </w:r>
          </w:p>
        </w:tc>
        <w:tc>
          <w:tcPr>
            <w:tcW w:w="6600" w:type="dxa"/>
            <w:gridSpan w:val="3"/>
          </w:tcPr>
          <w:p w:rsidR="003612D5" w:rsidRPr="00C578B5" w:rsidRDefault="003612D5" w:rsidP="001F57B1">
            <w:pPr>
              <w:rPr>
                <w:b/>
                <w:sz w:val="24"/>
                <w:szCs w:val="24"/>
              </w:rPr>
            </w:pPr>
            <w:r w:rsidRPr="00C106A0">
              <w:rPr>
                <w:sz w:val="24"/>
                <w:szCs w:val="24"/>
              </w:rPr>
              <w:t xml:space="preserve">Application </w:t>
            </w:r>
            <w:proofErr w:type="spellStart"/>
            <w:r w:rsidRPr="00C106A0">
              <w:rPr>
                <w:sz w:val="24"/>
                <w:szCs w:val="24"/>
              </w:rPr>
              <w:t>RecyclApp</w:t>
            </w:r>
            <w:proofErr w:type="spellEnd"/>
          </w:p>
        </w:tc>
      </w:tr>
      <w:tr w:rsidR="003612D5" w:rsidTr="001F57B1">
        <w:tc>
          <w:tcPr>
            <w:tcW w:w="2195" w:type="dxa"/>
          </w:tcPr>
          <w:p w:rsidR="003612D5" w:rsidRDefault="003612D5" w:rsidP="00AD220B">
            <w:pPr>
              <w:rPr>
                <w:sz w:val="24"/>
                <w:szCs w:val="24"/>
              </w:rPr>
            </w:pPr>
            <w:r w:rsidRPr="00B329D3">
              <w:rPr>
                <w:b/>
                <w:sz w:val="24"/>
                <w:szCs w:val="24"/>
              </w:rPr>
              <w:t>Acteurs</w:t>
            </w:r>
          </w:p>
        </w:tc>
        <w:tc>
          <w:tcPr>
            <w:tcW w:w="6600" w:type="dxa"/>
            <w:gridSpan w:val="3"/>
          </w:tcPr>
          <w:p w:rsidR="003612D5" w:rsidRDefault="003612D5" w:rsidP="001F57B1">
            <w:pPr>
              <w:tabs>
                <w:tab w:val="left" w:pos="128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concepteur</w:t>
            </w:r>
          </w:p>
        </w:tc>
      </w:tr>
      <w:tr w:rsidR="003612D5" w:rsidTr="001F57B1">
        <w:tc>
          <w:tcPr>
            <w:tcW w:w="2195" w:type="dxa"/>
          </w:tcPr>
          <w:p w:rsidR="003612D5" w:rsidRDefault="003612D5" w:rsidP="00AD220B"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Parties prenantes et intérêts</w:t>
            </w:r>
          </w:p>
        </w:tc>
        <w:tc>
          <w:tcPr>
            <w:tcW w:w="6600" w:type="dxa"/>
            <w:gridSpan w:val="3"/>
          </w:tcPr>
          <w:p w:rsidR="003612D5" w:rsidRPr="00FA4CE9" w:rsidRDefault="003612D5" w:rsidP="001F57B1">
            <w:pPr>
              <w:rPr>
                <w:sz w:val="24"/>
                <w:szCs w:val="24"/>
              </w:rPr>
            </w:pPr>
            <w:r w:rsidRPr="00FA4CE9">
              <w:rPr>
                <w:sz w:val="24"/>
                <w:szCs w:val="24"/>
              </w:rPr>
              <w:t>Le concepteur</w:t>
            </w:r>
            <w:r>
              <w:rPr>
                <w:sz w:val="24"/>
                <w:szCs w:val="24"/>
              </w:rPr>
              <w:t> :</w:t>
            </w:r>
            <w:r w:rsidRPr="00FA4CE9">
              <w:rPr>
                <w:sz w:val="24"/>
                <w:szCs w:val="24"/>
              </w:rPr>
              <w:t> </w:t>
            </w:r>
            <w:r>
              <w:rPr>
                <w:sz w:val="24"/>
                <w:szCs w:val="24"/>
              </w:rPr>
              <w:t>Il veut charger son travail à partir d’un fichier existant</w:t>
            </w:r>
          </w:p>
        </w:tc>
      </w:tr>
      <w:tr w:rsidR="003612D5" w:rsidTr="001F57B1">
        <w:tc>
          <w:tcPr>
            <w:tcW w:w="2195" w:type="dxa"/>
          </w:tcPr>
          <w:p w:rsidR="003612D5" w:rsidRPr="00B329D3" w:rsidRDefault="003612D5" w:rsidP="00AD220B">
            <w:pPr>
              <w:rPr>
                <w:b/>
                <w:sz w:val="24"/>
                <w:szCs w:val="24"/>
              </w:rPr>
            </w:pPr>
            <w:r w:rsidRPr="00B329D3">
              <w:rPr>
                <w:b/>
                <w:sz w:val="24"/>
                <w:szCs w:val="24"/>
              </w:rPr>
              <w:t>Préconditions</w:t>
            </w:r>
          </w:p>
        </w:tc>
        <w:tc>
          <w:tcPr>
            <w:tcW w:w="6600" w:type="dxa"/>
            <w:gridSpan w:val="3"/>
          </w:tcPr>
          <w:p w:rsidR="003612D5" w:rsidRDefault="003612D5" w:rsidP="001F57B1">
            <w:pPr>
              <w:tabs>
                <w:tab w:val="left" w:pos="128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fichier est dans le format correct.</w:t>
            </w:r>
          </w:p>
        </w:tc>
      </w:tr>
      <w:tr w:rsidR="003612D5" w:rsidTr="001F57B1">
        <w:tc>
          <w:tcPr>
            <w:tcW w:w="2195" w:type="dxa"/>
          </w:tcPr>
          <w:p w:rsidR="003612D5" w:rsidRDefault="003612D5" w:rsidP="00AD220B">
            <w:pPr>
              <w:rPr>
                <w:sz w:val="24"/>
                <w:szCs w:val="24"/>
              </w:rPr>
            </w:pPr>
            <w:r w:rsidRPr="00B329D3">
              <w:rPr>
                <w:b/>
                <w:sz w:val="24"/>
                <w:szCs w:val="24"/>
              </w:rPr>
              <w:t>Garanties en cas de succès</w:t>
            </w:r>
            <w:r>
              <w:rPr>
                <w:sz w:val="24"/>
                <w:szCs w:val="24"/>
              </w:rPr>
              <w:t> </w:t>
            </w:r>
          </w:p>
        </w:tc>
        <w:tc>
          <w:tcPr>
            <w:tcW w:w="6600" w:type="dxa"/>
            <w:gridSpan w:val="3"/>
          </w:tcPr>
          <w:p w:rsidR="003612D5" w:rsidRDefault="003612D5" w:rsidP="003612D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Le </w:t>
            </w:r>
            <w:r>
              <w:rPr>
                <w:sz w:val="24"/>
                <w:szCs w:val="24"/>
              </w:rPr>
              <w:t>plan est affiché</w:t>
            </w:r>
            <w:r>
              <w:rPr>
                <w:sz w:val="24"/>
                <w:szCs w:val="24"/>
              </w:rPr>
              <w:t xml:space="preserve"> et le concepteur peut y apporter des modifications.</w:t>
            </w:r>
          </w:p>
        </w:tc>
      </w:tr>
      <w:tr w:rsidR="003612D5" w:rsidTr="001F57B1">
        <w:tc>
          <w:tcPr>
            <w:tcW w:w="2195" w:type="dxa"/>
            <w:vMerge w:val="restart"/>
          </w:tcPr>
          <w:p w:rsidR="003612D5" w:rsidRDefault="003612D5" w:rsidP="00AD220B">
            <w:pPr>
              <w:rPr>
                <w:sz w:val="24"/>
                <w:szCs w:val="24"/>
              </w:rPr>
            </w:pPr>
          </w:p>
          <w:p w:rsidR="003612D5" w:rsidRDefault="003612D5" w:rsidP="00AD220B">
            <w:pPr>
              <w:rPr>
                <w:sz w:val="24"/>
                <w:szCs w:val="24"/>
              </w:rPr>
            </w:pPr>
          </w:p>
          <w:p w:rsidR="003612D5" w:rsidRDefault="003612D5" w:rsidP="00AD220B">
            <w:pPr>
              <w:rPr>
                <w:sz w:val="24"/>
                <w:szCs w:val="24"/>
              </w:rPr>
            </w:pPr>
          </w:p>
          <w:p w:rsidR="003612D5" w:rsidRDefault="003612D5" w:rsidP="00AD220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Scénario principal</w:t>
            </w:r>
          </w:p>
        </w:tc>
        <w:tc>
          <w:tcPr>
            <w:tcW w:w="338" w:type="dxa"/>
          </w:tcPr>
          <w:p w:rsidR="003612D5" w:rsidRDefault="003612D5" w:rsidP="001F57B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260" w:type="dxa"/>
          </w:tcPr>
          <w:p w:rsidR="003612D5" w:rsidRDefault="003612D5" w:rsidP="001F57B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Utilisateurs</w:t>
            </w:r>
          </w:p>
        </w:tc>
        <w:tc>
          <w:tcPr>
            <w:tcW w:w="3002" w:type="dxa"/>
          </w:tcPr>
          <w:p w:rsidR="003612D5" w:rsidRDefault="003612D5" w:rsidP="001F57B1">
            <w:pPr>
              <w:tabs>
                <w:tab w:val="left" w:pos="128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Système</w:t>
            </w:r>
            <w:r>
              <w:rPr>
                <w:sz w:val="24"/>
                <w:szCs w:val="24"/>
              </w:rPr>
              <w:tab/>
            </w:r>
          </w:p>
        </w:tc>
      </w:tr>
      <w:tr w:rsidR="003612D5" w:rsidTr="001F57B1">
        <w:tc>
          <w:tcPr>
            <w:tcW w:w="2195" w:type="dxa"/>
            <w:vMerge/>
          </w:tcPr>
          <w:p w:rsidR="003612D5" w:rsidRDefault="003612D5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3612D5" w:rsidRDefault="003612D5" w:rsidP="001F57B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260" w:type="dxa"/>
          </w:tcPr>
          <w:p w:rsidR="003612D5" w:rsidRDefault="003612D5" w:rsidP="001F57B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Le </w:t>
            </w:r>
            <w:r>
              <w:rPr>
                <w:sz w:val="24"/>
                <w:szCs w:val="24"/>
              </w:rPr>
              <w:t xml:space="preserve">concepteur sélectionne l’outil </w:t>
            </w:r>
            <w:r>
              <w:rPr>
                <w:sz w:val="24"/>
                <w:szCs w:val="24"/>
              </w:rPr>
              <w:t>pour charger son travail</w:t>
            </w:r>
          </w:p>
        </w:tc>
        <w:tc>
          <w:tcPr>
            <w:tcW w:w="3002" w:type="dxa"/>
          </w:tcPr>
          <w:p w:rsidR="003612D5" w:rsidRDefault="003612D5" w:rsidP="001F57B1">
            <w:pPr>
              <w:rPr>
                <w:sz w:val="24"/>
                <w:szCs w:val="24"/>
              </w:rPr>
            </w:pPr>
          </w:p>
        </w:tc>
      </w:tr>
      <w:tr w:rsidR="003612D5" w:rsidTr="001F57B1">
        <w:tc>
          <w:tcPr>
            <w:tcW w:w="2195" w:type="dxa"/>
            <w:vMerge/>
          </w:tcPr>
          <w:p w:rsidR="003612D5" w:rsidRDefault="003612D5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3612D5" w:rsidRDefault="003612D5" w:rsidP="001F57B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260" w:type="dxa"/>
          </w:tcPr>
          <w:p w:rsidR="003612D5" w:rsidRDefault="003612D5" w:rsidP="001F57B1">
            <w:pPr>
              <w:rPr>
                <w:sz w:val="24"/>
                <w:szCs w:val="24"/>
              </w:rPr>
            </w:pPr>
          </w:p>
        </w:tc>
        <w:tc>
          <w:tcPr>
            <w:tcW w:w="3002" w:type="dxa"/>
          </w:tcPr>
          <w:p w:rsidR="003612D5" w:rsidRDefault="003612D5" w:rsidP="001F57B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système affiche le système de fichier de l’ordinateur</w:t>
            </w:r>
          </w:p>
        </w:tc>
      </w:tr>
      <w:tr w:rsidR="003612D5" w:rsidTr="001F57B1">
        <w:tc>
          <w:tcPr>
            <w:tcW w:w="2195" w:type="dxa"/>
            <w:vMerge/>
          </w:tcPr>
          <w:p w:rsidR="003612D5" w:rsidRDefault="003612D5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3612D5" w:rsidRDefault="003612D5" w:rsidP="001F57B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260" w:type="dxa"/>
          </w:tcPr>
          <w:p w:rsidR="003612D5" w:rsidRDefault="003612D5" w:rsidP="001F57B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concepteur choisi le fichier à charger</w:t>
            </w:r>
          </w:p>
        </w:tc>
        <w:tc>
          <w:tcPr>
            <w:tcW w:w="3002" w:type="dxa"/>
          </w:tcPr>
          <w:p w:rsidR="003612D5" w:rsidRDefault="003612D5" w:rsidP="001F57B1">
            <w:pPr>
              <w:rPr>
                <w:sz w:val="24"/>
                <w:szCs w:val="24"/>
              </w:rPr>
            </w:pPr>
          </w:p>
        </w:tc>
      </w:tr>
      <w:tr w:rsidR="003612D5" w:rsidTr="001F57B1">
        <w:tc>
          <w:tcPr>
            <w:tcW w:w="2195" w:type="dxa"/>
          </w:tcPr>
          <w:p w:rsidR="003612D5" w:rsidRDefault="003612D5" w:rsidP="00AD220B">
            <w:pPr>
              <w:rPr>
                <w:sz w:val="24"/>
                <w:szCs w:val="24"/>
              </w:rPr>
            </w:pPr>
          </w:p>
          <w:p w:rsidR="003612D5" w:rsidRDefault="003612D5" w:rsidP="00AD220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Scénario alternatif</w:t>
            </w:r>
          </w:p>
        </w:tc>
        <w:tc>
          <w:tcPr>
            <w:tcW w:w="338" w:type="dxa"/>
          </w:tcPr>
          <w:p w:rsidR="003612D5" w:rsidRDefault="003612D5" w:rsidP="001F57B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260" w:type="dxa"/>
          </w:tcPr>
          <w:p w:rsidR="003612D5" w:rsidRDefault="003612D5" w:rsidP="001F57B1">
            <w:pPr>
              <w:rPr>
                <w:sz w:val="24"/>
                <w:szCs w:val="24"/>
              </w:rPr>
            </w:pPr>
          </w:p>
        </w:tc>
        <w:tc>
          <w:tcPr>
            <w:tcW w:w="3002" w:type="dxa"/>
          </w:tcPr>
          <w:p w:rsidR="003612D5" w:rsidRDefault="003612D5" w:rsidP="0080775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Ligne 3 : </w:t>
            </w:r>
            <w:r w:rsidR="00807757">
              <w:rPr>
                <w:sz w:val="24"/>
                <w:szCs w:val="24"/>
              </w:rPr>
              <w:t xml:space="preserve">Le fichier à charger n’est pas dans le bon format. Le système le signal </w:t>
            </w:r>
            <w:r w:rsidR="00807757">
              <w:rPr>
                <w:sz w:val="24"/>
                <w:szCs w:val="24"/>
              </w:rPr>
              <w:lastRenderedPageBreak/>
              <w:t>au concepteur.</w:t>
            </w:r>
          </w:p>
        </w:tc>
      </w:tr>
    </w:tbl>
    <w:p w:rsidR="00B329D3" w:rsidRDefault="00B329D3">
      <w:pPr>
        <w:rPr>
          <w:sz w:val="24"/>
          <w:szCs w:val="24"/>
        </w:rPr>
      </w:pPr>
    </w:p>
    <w:p w:rsidR="00CD171B" w:rsidRDefault="00CD171B" w:rsidP="00CD171B">
      <w:pPr>
        <w:rPr>
          <w:sz w:val="36"/>
          <w:szCs w:val="36"/>
        </w:rPr>
      </w:pPr>
      <w:r>
        <w:rPr>
          <w:sz w:val="24"/>
          <w:szCs w:val="24"/>
        </w:rPr>
        <w:t>4</w:t>
      </w:r>
      <w:r w:rsidRPr="00B329D3">
        <w:rPr>
          <w:sz w:val="24"/>
          <w:szCs w:val="24"/>
          <w:vertAlign w:val="superscript"/>
        </w:rPr>
        <w:t>ème</w:t>
      </w:r>
      <w:r>
        <w:rPr>
          <w:sz w:val="24"/>
          <w:szCs w:val="24"/>
        </w:rPr>
        <w:t xml:space="preserve"> Cas d’utilisation : </w:t>
      </w:r>
      <w:r>
        <w:rPr>
          <w:sz w:val="36"/>
          <w:szCs w:val="36"/>
        </w:rPr>
        <w:t xml:space="preserve">Voir les quantités de chaque produit </w:t>
      </w:r>
      <w:r w:rsidR="00C106A0">
        <w:rPr>
          <w:sz w:val="36"/>
          <w:szCs w:val="36"/>
        </w:rPr>
        <w:t>transitant par un élément.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95"/>
        <w:gridCol w:w="338"/>
        <w:gridCol w:w="3260"/>
        <w:gridCol w:w="3002"/>
      </w:tblGrid>
      <w:tr w:rsidR="00AD220B" w:rsidTr="001F57B1">
        <w:tc>
          <w:tcPr>
            <w:tcW w:w="2195" w:type="dxa"/>
          </w:tcPr>
          <w:p w:rsidR="00AD220B" w:rsidRDefault="00AD220B" w:rsidP="00AD220B"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Système</w:t>
            </w:r>
          </w:p>
        </w:tc>
        <w:tc>
          <w:tcPr>
            <w:tcW w:w="6600" w:type="dxa"/>
            <w:gridSpan w:val="3"/>
          </w:tcPr>
          <w:p w:rsidR="00AD220B" w:rsidRPr="00C578B5" w:rsidRDefault="00AD220B" w:rsidP="001F57B1">
            <w:pPr>
              <w:rPr>
                <w:b/>
                <w:sz w:val="24"/>
                <w:szCs w:val="24"/>
              </w:rPr>
            </w:pPr>
            <w:r w:rsidRPr="00C106A0">
              <w:rPr>
                <w:sz w:val="24"/>
                <w:szCs w:val="24"/>
              </w:rPr>
              <w:t xml:space="preserve">Application </w:t>
            </w:r>
            <w:proofErr w:type="spellStart"/>
            <w:r w:rsidRPr="00C106A0">
              <w:rPr>
                <w:sz w:val="24"/>
                <w:szCs w:val="24"/>
              </w:rPr>
              <w:t>RecyclApp</w:t>
            </w:r>
            <w:proofErr w:type="spellEnd"/>
          </w:p>
        </w:tc>
      </w:tr>
      <w:tr w:rsidR="00AD220B" w:rsidTr="001F57B1">
        <w:tc>
          <w:tcPr>
            <w:tcW w:w="2195" w:type="dxa"/>
          </w:tcPr>
          <w:p w:rsidR="00AD220B" w:rsidRDefault="00AD220B" w:rsidP="00AD220B">
            <w:pPr>
              <w:rPr>
                <w:sz w:val="24"/>
                <w:szCs w:val="24"/>
              </w:rPr>
            </w:pPr>
            <w:r w:rsidRPr="00B329D3">
              <w:rPr>
                <w:b/>
                <w:sz w:val="24"/>
                <w:szCs w:val="24"/>
              </w:rPr>
              <w:t>Acteurs</w:t>
            </w:r>
          </w:p>
        </w:tc>
        <w:tc>
          <w:tcPr>
            <w:tcW w:w="6600" w:type="dxa"/>
            <w:gridSpan w:val="3"/>
          </w:tcPr>
          <w:p w:rsidR="00AD220B" w:rsidRDefault="00AD220B" w:rsidP="001F57B1">
            <w:pPr>
              <w:tabs>
                <w:tab w:val="left" w:pos="128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concepteur</w:t>
            </w:r>
          </w:p>
        </w:tc>
      </w:tr>
      <w:tr w:rsidR="00AD220B" w:rsidTr="001F57B1">
        <w:tc>
          <w:tcPr>
            <w:tcW w:w="2195" w:type="dxa"/>
          </w:tcPr>
          <w:p w:rsidR="00AD220B" w:rsidRDefault="00AD220B" w:rsidP="00AD220B">
            <w:pPr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Parties prenantes et intérêts</w:t>
            </w:r>
          </w:p>
        </w:tc>
        <w:tc>
          <w:tcPr>
            <w:tcW w:w="6600" w:type="dxa"/>
            <w:gridSpan w:val="3"/>
          </w:tcPr>
          <w:p w:rsidR="00AD220B" w:rsidRPr="00FA4CE9" w:rsidRDefault="00AD220B" w:rsidP="001F57B1">
            <w:pPr>
              <w:rPr>
                <w:sz w:val="24"/>
                <w:szCs w:val="24"/>
              </w:rPr>
            </w:pPr>
            <w:r w:rsidRPr="00FA4CE9">
              <w:rPr>
                <w:sz w:val="24"/>
                <w:szCs w:val="24"/>
              </w:rPr>
              <w:t>Le concepteur</w:t>
            </w:r>
            <w:r>
              <w:rPr>
                <w:sz w:val="24"/>
                <w:szCs w:val="24"/>
              </w:rPr>
              <w:t> :</w:t>
            </w:r>
            <w:r>
              <w:rPr>
                <w:sz w:val="24"/>
                <w:szCs w:val="24"/>
              </w:rPr>
              <w:t> Il veut obtenir l’information juste sur les quantités de produits qui passent en un point précis du réseau.</w:t>
            </w:r>
          </w:p>
        </w:tc>
      </w:tr>
      <w:tr w:rsidR="00AD220B" w:rsidTr="001F57B1">
        <w:tc>
          <w:tcPr>
            <w:tcW w:w="2195" w:type="dxa"/>
          </w:tcPr>
          <w:p w:rsidR="00AD220B" w:rsidRPr="00B329D3" w:rsidRDefault="00AD220B" w:rsidP="00AD220B">
            <w:pPr>
              <w:rPr>
                <w:b/>
                <w:sz w:val="24"/>
                <w:szCs w:val="24"/>
              </w:rPr>
            </w:pPr>
            <w:r w:rsidRPr="00B329D3">
              <w:rPr>
                <w:b/>
                <w:sz w:val="24"/>
                <w:szCs w:val="24"/>
              </w:rPr>
              <w:t>Préconditions</w:t>
            </w:r>
          </w:p>
        </w:tc>
        <w:tc>
          <w:tcPr>
            <w:tcW w:w="6600" w:type="dxa"/>
            <w:gridSpan w:val="3"/>
          </w:tcPr>
          <w:p w:rsidR="00AD220B" w:rsidRDefault="00AD220B" w:rsidP="001F57B1">
            <w:pPr>
              <w:tabs>
                <w:tab w:val="left" w:pos="128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Il existe au moins un élément (nœud ou un arc) sur le graphique de simulation.</w:t>
            </w:r>
          </w:p>
        </w:tc>
      </w:tr>
      <w:tr w:rsidR="00AD220B" w:rsidTr="001F57B1">
        <w:tc>
          <w:tcPr>
            <w:tcW w:w="2195" w:type="dxa"/>
          </w:tcPr>
          <w:p w:rsidR="00AD220B" w:rsidRDefault="00AD220B" w:rsidP="00AD220B">
            <w:pPr>
              <w:rPr>
                <w:sz w:val="24"/>
                <w:szCs w:val="24"/>
              </w:rPr>
            </w:pPr>
            <w:r w:rsidRPr="00B329D3">
              <w:rPr>
                <w:b/>
                <w:sz w:val="24"/>
                <w:szCs w:val="24"/>
              </w:rPr>
              <w:t>Garanties en cas de succès</w:t>
            </w:r>
            <w:r>
              <w:rPr>
                <w:sz w:val="24"/>
                <w:szCs w:val="24"/>
              </w:rPr>
              <w:t> </w:t>
            </w:r>
          </w:p>
        </w:tc>
        <w:tc>
          <w:tcPr>
            <w:tcW w:w="6600" w:type="dxa"/>
            <w:gridSpan w:val="3"/>
          </w:tcPr>
          <w:p w:rsidR="00AD220B" w:rsidRDefault="00AD220B" w:rsidP="001F57B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La liste des produits en transit ainsi que leurs quantités respectives sont affichées.</w:t>
            </w:r>
          </w:p>
        </w:tc>
      </w:tr>
      <w:tr w:rsidR="00AD220B" w:rsidTr="001F57B1">
        <w:tc>
          <w:tcPr>
            <w:tcW w:w="2195" w:type="dxa"/>
            <w:vMerge w:val="restart"/>
          </w:tcPr>
          <w:p w:rsidR="00AD220B" w:rsidRDefault="00AD220B" w:rsidP="00AD220B">
            <w:pPr>
              <w:rPr>
                <w:sz w:val="24"/>
                <w:szCs w:val="24"/>
              </w:rPr>
            </w:pPr>
          </w:p>
          <w:p w:rsidR="00AD220B" w:rsidRDefault="00AD220B" w:rsidP="00AD220B">
            <w:pPr>
              <w:rPr>
                <w:sz w:val="24"/>
                <w:szCs w:val="24"/>
              </w:rPr>
            </w:pPr>
          </w:p>
          <w:p w:rsidR="00AD220B" w:rsidRDefault="00AD220B" w:rsidP="00AD220B">
            <w:pPr>
              <w:rPr>
                <w:sz w:val="24"/>
                <w:szCs w:val="24"/>
              </w:rPr>
            </w:pPr>
          </w:p>
          <w:p w:rsidR="00AD220B" w:rsidRDefault="00AD220B" w:rsidP="00AD220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Scénario principal</w:t>
            </w:r>
          </w:p>
        </w:tc>
        <w:tc>
          <w:tcPr>
            <w:tcW w:w="338" w:type="dxa"/>
          </w:tcPr>
          <w:p w:rsidR="00AD220B" w:rsidRDefault="00AD220B" w:rsidP="001F57B1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260" w:type="dxa"/>
          </w:tcPr>
          <w:p w:rsidR="00AD220B" w:rsidRDefault="00AD220B" w:rsidP="001F57B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Utilisateurs</w:t>
            </w:r>
          </w:p>
        </w:tc>
        <w:tc>
          <w:tcPr>
            <w:tcW w:w="3002" w:type="dxa"/>
          </w:tcPr>
          <w:p w:rsidR="00AD220B" w:rsidRDefault="00AD220B" w:rsidP="001F57B1">
            <w:pPr>
              <w:tabs>
                <w:tab w:val="left" w:pos="1286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Système</w:t>
            </w:r>
            <w:r>
              <w:rPr>
                <w:sz w:val="24"/>
                <w:szCs w:val="24"/>
              </w:rPr>
              <w:tab/>
            </w:r>
          </w:p>
        </w:tc>
      </w:tr>
      <w:tr w:rsidR="00AD220B" w:rsidTr="001F57B1">
        <w:tc>
          <w:tcPr>
            <w:tcW w:w="2195" w:type="dxa"/>
            <w:vMerge/>
          </w:tcPr>
          <w:p w:rsidR="00AD220B" w:rsidRDefault="00AD220B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AD220B" w:rsidRDefault="00AD220B" w:rsidP="001F57B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260" w:type="dxa"/>
          </w:tcPr>
          <w:p w:rsidR="00AD220B" w:rsidRDefault="00AD220B" w:rsidP="00AD220B">
            <w:pPr>
              <w:rPr>
                <w:sz w:val="24"/>
                <w:szCs w:val="24"/>
              </w:rPr>
            </w:pPr>
            <w:r w:rsidRPr="00AD220B">
              <w:rPr>
                <w:sz w:val="24"/>
                <w:szCs w:val="24"/>
              </w:rPr>
              <w:t xml:space="preserve">Le concepteur </w:t>
            </w:r>
            <w:r>
              <w:rPr>
                <w:sz w:val="24"/>
                <w:szCs w:val="24"/>
              </w:rPr>
              <w:t>sélectionne</w:t>
            </w:r>
            <w:r w:rsidRPr="00AD220B">
              <w:rPr>
                <w:sz w:val="24"/>
                <w:szCs w:val="24"/>
              </w:rPr>
              <w:t xml:space="preserve"> l’élément désiré</w:t>
            </w:r>
          </w:p>
        </w:tc>
        <w:tc>
          <w:tcPr>
            <w:tcW w:w="3002" w:type="dxa"/>
          </w:tcPr>
          <w:p w:rsidR="00AD220B" w:rsidRDefault="00AD220B" w:rsidP="001F57B1">
            <w:pPr>
              <w:rPr>
                <w:sz w:val="24"/>
                <w:szCs w:val="24"/>
              </w:rPr>
            </w:pPr>
          </w:p>
        </w:tc>
      </w:tr>
      <w:tr w:rsidR="00AD220B" w:rsidTr="001F57B1">
        <w:tc>
          <w:tcPr>
            <w:tcW w:w="2195" w:type="dxa"/>
            <w:vMerge/>
          </w:tcPr>
          <w:p w:rsidR="00AD220B" w:rsidRDefault="00AD220B" w:rsidP="00AD220B">
            <w:pPr>
              <w:rPr>
                <w:sz w:val="24"/>
                <w:szCs w:val="24"/>
              </w:rPr>
            </w:pPr>
          </w:p>
        </w:tc>
        <w:tc>
          <w:tcPr>
            <w:tcW w:w="338" w:type="dxa"/>
          </w:tcPr>
          <w:p w:rsidR="00AD220B" w:rsidRDefault="00AD220B" w:rsidP="001F57B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260" w:type="dxa"/>
          </w:tcPr>
          <w:p w:rsidR="00AD220B" w:rsidRDefault="00AD220B" w:rsidP="001F57B1">
            <w:pPr>
              <w:rPr>
                <w:sz w:val="24"/>
                <w:szCs w:val="24"/>
              </w:rPr>
            </w:pPr>
          </w:p>
        </w:tc>
        <w:tc>
          <w:tcPr>
            <w:tcW w:w="3002" w:type="dxa"/>
          </w:tcPr>
          <w:p w:rsidR="00AD220B" w:rsidRDefault="00A41D87" w:rsidP="001F57B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 système affiche la liste des produits transitant par cet élément et leurs quantités respectives.</w:t>
            </w:r>
          </w:p>
        </w:tc>
      </w:tr>
      <w:tr w:rsidR="00AD220B" w:rsidTr="001F57B1">
        <w:tc>
          <w:tcPr>
            <w:tcW w:w="2195" w:type="dxa"/>
          </w:tcPr>
          <w:p w:rsidR="00AD220B" w:rsidRDefault="00AD220B" w:rsidP="00AD220B">
            <w:pPr>
              <w:rPr>
                <w:sz w:val="24"/>
                <w:szCs w:val="24"/>
              </w:rPr>
            </w:pPr>
          </w:p>
          <w:p w:rsidR="00AD220B" w:rsidRDefault="00AD220B" w:rsidP="00AD220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Scénario alternatif</w:t>
            </w:r>
          </w:p>
        </w:tc>
        <w:tc>
          <w:tcPr>
            <w:tcW w:w="338" w:type="dxa"/>
          </w:tcPr>
          <w:p w:rsidR="00AD220B" w:rsidRDefault="00AD220B" w:rsidP="001F57B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260" w:type="dxa"/>
          </w:tcPr>
          <w:p w:rsidR="00AD220B" w:rsidRDefault="00AD220B" w:rsidP="001F57B1">
            <w:pPr>
              <w:rPr>
                <w:sz w:val="24"/>
                <w:szCs w:val="24"/>
              </w:rPr>
            </w:pPr>
          </w:p>
        </w:tc>
        <w:tc>
          <w:tcPr>
            <w:tcW w:w="3002" w:type="dxa"/>
          </w:tcPr>
          <w:p w:rsidR="00AD220B" w:rsidRDefault="00AD220B" w:rsidP="00A41D87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Ligne </w:t>
            </w:r>
            <w:r w:rsidR="00A41D87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 xml:space="preserve"> : </w:t>
            </w:r>
            <w:r w:rsidR="00A41D87">
              <w:rPr>
                <w:sz w:val="24"/>
                <w:szCs w:val="24"/>
              </w:rPr>
              <w:t>Aucun élément ne transite par l’élément sélectionné. Le système le signale au concepteur.</w:t>
            </w:r>
          </w:p>
        </w:tc>
      </w:tr>
    </w:tbl>
    <w:p w:rsidR="00AD220B" w:rsidRDefault="00AD220B" w:rsidP="00CD171B">
      <w:pPr>
        <w:rPr>
          <w:sz w:val="24"/>
          <w:szCs w:val="24"/>
        </w:rPr>
      </w:pPr>
    </w:p>
    <w:p w:rsidR="003612D5" w:rsidRDefault="003612D5" w:rsidP="003612D5">
      <w:pPr>
        <w:rPr>
          <w:sz w:val="24"/>
          <w:szCs w:val="24"/>
        </w:rPr>
      </w:pPr>
      <w:bookmarkStart w:id="0" w:name="_GoBack"/>
      <w:bookmarkEnd w:id="0"/>
    </w:p>
    <w:p w:rsidR="003612D5" w:rsidRDefault="003612D5" w:rsidP="003612D5">
      <w:pPr>
        <w:rPr>
          <w:sz w:val="24"/>
          <w:szCs w:val="24"/>
        </w:rPr>
      </w:pPr>
      <w:r>
        <w:rPr>
          <w:sz w:val="24"/>
          <w:szCs w:val="24"/>
        </w:rPr>
        <w:t>MOTS POUR LE GLOSSAIRE</w:t>
      </w:r>
    </w:p>
    <w:p w:rsidR="00637E03" w:rsidRDefault="003612D5" w:rsidP="003612D5">
      <w:pPr>
        <w:rPr>
          <w:sz w:val="24"/>
          <w:szCs w:val="24"/>
        </w:rPr>
      </w:pPr>
      <w:r>
        <w:rPr>
          <w:sz w:val="24"/>
          <w:szCs w:val="24"/>
        </w:rPr>
        <w:t>Plan/graphique</w:t>
      </w:r>
      <w:r>
        <w:rPr>
          <w:sz w:val="24"/>
          <w:szCs w:val="24"/>
        </w:rPr>
        <w:br/>
        <w:t>Nœuds/station/équipement</w:t>
      </w:r>
      <w:r w:rsidR="00637E03">
        <w:rPr>
          <w:sz w:val="24"/>
          <w:szCs w:val="24"/>
        </w:rPr>
        <w:br/>
        <w:t>sortie/entrée occupée</w:t>
      </w:r>
    </w:p>
    <w:p w:rsidR="003612D5" w:rsidRPr="003612D5" w:rsidRDefault="003612D5" w:rsidP="003612D5">
      <w:pPr>
        <w:rPr>
          <w:sz w:val="24"/>
          <w:szCs w:val="24"/>
        </w:rPr>
      </w:pPr>
    </w:p>
    <w:sectPr w:rsidR="003612D5" w:rsidRPr="003612D5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35101" w:rsidRDefault="00535101" w:rsidP="00D87140">
      <w:pPr>
        <w:spacing w:after="0" w:line="240" w:lineRule="auto"/>
      </w:pPr>
      <w:r>
        <w:separator/>
      </w:r>
    </w:p>
  </w:endnote>
  <w:endnote w:type="continuationSeparator" w:id="0">
    <w:p w:rsidR="00535101" w:rsidRDefault="00535101" w:rsidP="00D871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35101" w:rsidRDefault="00535101" w:rsidP="00D87140">
      <w:pPr>
        <w:spacing w:after="0" w:line="240" w:lineRule="auto"/>
      </w:pPr>
      <w:r>
        <w:separator/>
      </w:r>
    </w:p>
  </w:footnote>
  <w:footnote w:type="continuationSeparator" w:id="0">
    <w:p w:rsidR="00535101" w:rsidRDefault="00535101" w:rsidP="00D871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393BBC"/>
    <w:multiLevelType w:val="hybridMultilevel"/>
    <w:tmpl w:val="AE125EE8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6ED41D9"/>
    <w:multiLevelType w:val="hybridMultilevel"/>
    <w:tmpl w:val="A896287C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D365E16"/>
    <w:multiLevelType w:val="hybridMultilevel"/>
    <w:tmpl w:val="8A2EADB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43009B1"/>
    <w:multiLevelType w:val="hybridMultilevel"/>
    <w:tmpl w:val="513E46E2"/>
    <w:lvl w:ilvl="0" w:tplc="0C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4DD7CB8"/>
    <w:multiLevelType w:val="hybridMultilevel"/>
    <w:tmpl w:val="DE867EF6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BD630E6"/>
    <w:multiLevelType w:val="hybridMultilevel"/>
    <w:tmpl w:val="4294A52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524C0406"/>
    <w:multiLevelType w:val="hybridMultilevel"/>
    <w:tmpl w:val="371A71AC"/>
    <w:lvl w:ilvl="0" w:tplc="0C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A45533F"/>
    <w:multiLevelType w:val="hybridMultilevel"/>
    <w:tmpl w:val="DFB4A4B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B646212"/>
    <w:multiLevelType w:val="hybridMultilevel"/>
    <w:tmpl w:val="40600976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9D569EE"/>
    <w:multiLevelType w:val="hybridMultilevel"/>
    <w:tmpl w:val="1B10AD0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FE07FC8"/>
    <w:multiLevelType w:val="hybridMultilevel"/>
    <w:tmpl w:val="F098AF12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3"/>
  </w:num>
  <w:num w:numId="3">
    <w:abstractNumId w:val="1"/>
  </w:num>
  <w:num w:numId="4">
    <w:abstractNumId w:val="6"/>
  </w:num>
  <w:num w:numId="5">
    <w:abstractNumId w:val="5"/>
  </w:num>
  <w:num w:numId="6">
    <w:abstractNumId w:val="10"/>
  </w:num>
  <w:num w:numId="7">
    <w:abstractNumId w:val="9"/>
  </w:num>
  <w:num w:numId="8">
    <w:abstractNumId w:val="0"/>
  </w:num>
  <w:num w:numId="9">
    <w:abstractNumId w:val="4"/>
  </w:num>
  <w:num w:numId="10">
    <w:abstractNumId w:val="2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7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329D3"/>
    <w:rsid w:val="00002304"/>
    <w:rsid w:val="0000465B"/>
    <w:rsid w:val="000169D5"/>
    <w:rsid w:val="000267C8"/>
    <w:rsid w:val="00042793"/>
    <w:rsid w:val="00051717"/>
    <w:rsid w:val="0009115B"/>
    <w:rsid w:val="000F1A11"/>
    <w:rsid w:val="000F1DDA"/>
    <w:rsid w:val="000F5625"/>
    <w:rsid w:val="00136237"/>
    <w:rsid w:val="00175F74"/>
    <w:rsid w:val="001E1DCB"/>
    <w:rsid w:val="001F17C1"/>
    <w:rsid w:val="002511D9"/>
    <w:rsid w:val="002C179E"/>
    <w:rsid w:val="002C2894"/>
    <w:rsid w:val="0033081A"/>
    <w:rsid w:val="003612D5"/>
    <w:rsid w:val="0037395E"/>
    <w:rsid w:val="00423FDA"/>
    <w:rsid w:val="0042755C"/>
    <w:rsid w:val="004364EC"/>
    <w:rsid w:val="00491021"/>
    <w:rsid w:val="004B2EC4"/>
    <w:rsid w:val="004B3489"/>
    <w:rsid w:val="004F7DC0"/>
    <w:rsid w:val="00535101"/>
    <w:rsid w:val="00557313"/>
    <w:rsid w:val="00557385"/>
    <w:rsid w:val="005A6D16"/>
    <w:rsid w:val="005C434A"/>
    <w:rsid w:val="005C4590"/>
    <w:rsid w:val="005C47FE"/>
    <w:rsid w:val="005D51AD"/>
    <w:rsid w:val="005D791D"/>
    <w:rsid w:val="005E57C2"/>
    <w:rsid w:val="00600A8F"/>
    <w:rsid w:val="00606E4F"/>
    <w:rsid w:val="00637E03"/>
    <w:rsid w:val="00653014"/>
    <w:rsid w:val="00653DFD"/>
    <w:rsid w:val="00681A1B"/>
    <w:rsid w:val="006A3E21"/>
    <w:rsid w:val="007000FB"/>
    <w:rsid w:val="0071433F"/>
    <w:rsid w:val="00730684"/>
    <w:rsid w:val="00735359"/>
    <w:rsid w:val="007408FA"/>
    <w:rsid w:val="00796240"/>
    <w:rsid w:val="007B0CFE"/>
    <w:rsid w:val="007D78C3"/>
    <w:rsid w:val="00805209"/>
    <w:rsid w:val="00807757"/>
    <w:rsid w:val="0084110F"/>
    <w:rsid w:val="00862EF3"/>
    <w:rsid w:val="008A07E9"/>
    <w:rsid w:val="008D6A9A"/>
    <w:rsid w:val="008F3BCF"/>
    <w:rsid w:val="009016DE"/>
    <w:rsid w:val="00941D34"/>
    <w:rsid w:val="009A186A"/>
    <w:rsid w:val="009C1AFF"/>
    <w:rsid w:val="009D0261"/>
    <w:rsid w:val="009F5F9F"/>
    <w:rsid w:val="00A41D87"/>
    <w:rsid w:val="00A67718"/>
    <w:rsid w:val="00AA5331"/>
    <w:rsid w:val="00AA6690"/>
    <w:rsid w:val="00AB558B"/>
    <w:rsid w:val="00AD220B"/>
    <w:rsid w:val="00AD5D68"/>
    <w:rsid w:val="00AE75B8"/>
    <w:rsid w:val="00B32678"/>
    <w:rsid w:val="00B329D3"/>
    <w:rsid w:val="00B80AF5"/>
    <w:rsid w:val="00B943FF"/>
    <w:rsid w:val="00BB6416"/>
    <w:rsid w:val="00BD6FC4"/>
    <w:rsid w:val="00BD77F7"/>
    <w:rsid w:val="00BE0D5C"/>
    <w:rsid w:val="00C106A0"/>
    <w:rsid w:val="00C11459"/>
    <w:rsid w:val="00C13E6D"/>
    <w:rsid w:val="00C578B5"/>
    <w:rsid w:val="00C85B4E"/>
    <w:rsid w:val="00CD171B"/>
    <w:rsid w:val="00CE0C0A"/>
    <w:rsid w:val="00D16E52"/>
    <w:rsid w:val="00D31D5C"/>
    <w:rsid w:val="00D87140"/>
    <w:rsid w:val="00D901BB"/>
    <w:rsid w:val="00D9682F"/>
    <w:rsid w:val="00DC5681"/>
    <w:rsid w:val="00DD01B4"/>
    <w:rsid w:val="00DD2F49"/>
    <w:rsid w:val="00DE63AF"/>
    <w:rsid w:val="00DF40FA"/>
    <w:rsid w:val="00E118F0"/>
    <w:rsid w:val="00E76FD7"/>
    <w:rsid w:val="00EB7C73"/>
    <w:rsid w:val="00EC51B5"/>
    <w:rsid w:val="00EC7CE6"/>
    <w:rsid w:val="00F31460"/>
    <w:rsid w:val="00F478F2"/>
    <w:rsid w:val="00F6133C"/>
    <w:rsid w:val="00F7570A"/>
    <w:rsid w:val="00FA4CE9"/>
    <w:rsid w:val="00FA6A01"/>
    <w:rsid w:val="00FD1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E75B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36237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AE75B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D87140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D87140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D87140"/>
    <w:rPr>
      <w:vertAlign w:val="superscript"/>
    </w:rPr>
  </w:style>
  <w:style w:type="table" w:styleId="Grilledutableau">
    <w:name w:val="Table Grid"/>
    <w:basedOn w:val="TableauNormal"/>
    <w:uiPriority w:val="59"/>
    <w:rsid w:val="007000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E75B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136237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AE75B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D87140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D87140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D87140"/>
    <w:rPr>
      <w:vertAlign w:val="superscript"/>
    </w:rPr>
  </w:style>
  <w:style w:type="table" w:styleId="Grilledutableau">
    <w:name w:val="Table Grid"/>
    <w:basedOn w:val="TableauNormal"/>
    <w:uiPriority w:val="59"/>
    <w:rsid w:val="007000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1370</TotalTime>
  <Pages>3</Pages>
  <Words>552</Words>
  <Characters>3040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 Bayzer</dc:creator>
  <cp:lastModifiedBy>De Bayzer</cp:lastModifiedBy>
  <cp:revision>25</cp:revision>
  <dcterms:created xsi:type="dcterms:W3CDTF">2014-09-16T14:30:00Z</dcterms:created>
  <dcterms:modified xsi:type="dcterms:W3CDTF">2014-09-21T18:38:00Z</dcterms:modified>
</cp:coreProperties>
</file>