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op-21-write-cards"/>
    <w:p>
      <w:pPr>
        <w:pStyle w:val="Heading1"/>
      </w:pPr>
      <w:r>
        <w:t xml:space="preserve">SOP 21 — Write Cards</w:t>
      </w:r>
    </w:p>
    <w:p>
      <w:pPr>
        <w:pStyle w:val="BlockText"/>
      </w:pPr>
      <w:r>
        <w:t xml:space="preserve">Camada A.N.I.: Instruments-Tools (write_cards.py) · Versão: 1.0 (Protocol 0, 2026-09-09)</w:t>
      </w:r>
      <w:r>
        <w:t xml:space="preserve"> </w:t>
      </w:r>
      <w:r>
        <w:t xml:space="preserve">Golden Rule: mudou a lógica → atualiza o SOP → só então o código.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Persistir os</w:t>
      </w:r>
      <w:r>
        <w:t xml:space="preserve"> </w:t>
      </w:r>
      <w:r>
        <w:rPr>
          <w:rStyle w:val="VerbatimChar"/>
        </w:rPr>
        <w:t xml:space="preserve">ProcessedOutput.NewsCard[]</w:t>
      </w:r>
      <w:r>
        <w:t xml:space="preserve"> </w:t>
      </w:r>
      <w:r>
        <w:t xml:space="preserve">validados (SOP 20) como registro</w:t>
      </w:r>
      <w:r>
        <w:t xml:space="preserve"> </w:t>
      </w:r>
      <w:r>
        <w:rPr>
          <w:bCs/>
          <w:b/>
        </w:rPr>
        <w:t xml:space="preserve">durável</w:t>
      </w:r>
      <w:r>
        <w:t xml:space="preserve"> </w:t>
      </w:r>
      <w:r>
        <w:t xml:space="preserve">do dia: primeiro na bancada</w:t>
      </w:r>
      <w:r>
        <w:t xml:space="preserve"> </w:t>
      </w:r>
      <w:r>
        <w:rPr>
          <w:rStyle w:val="VerbatimChar"/>
        </w:rPr>
        <w:t xml:space="preserve">.tmp/</w:t>
      </w:r>
      <w:r>
        <w:t xml:space="preserve">, e na cloud (aba</w:t>
      </w:r>
      <w:r>
        <w:t xml:space="preserve"> </w:t>
      </w:r>
      <w:r>
        <w:rPr>
          <w:rStyle w:val="VerbatimChar"/>
        </w:rPr>
        <w:t xml:space="preserve">news_cards</w:t>
      </w:r>
      <w:r>
        <w:t xml:space="preserve">) quando o Google Sheets/Supabase estiver conectado. É a</w:t>
      </w:r>
      <w:r>
        <w:t xml:space="preserve"> </w:t>
      </w:r>
      <w:r>
        <w:t xml:space="preserve">“</w:t>
      </w:r>
      <w:r>
        <w:t xml:space="preserve">escrita</w:t>
      </w:r>
      <w:r>
        <w:t xml:space="preserve">”</w:t>
      </w:r>
      <w:r>
        <w:t xml:space="preserve"> </w:t>
      </w:r>
      <w:r>
        <w:t xml:space="preserve">entre classificar e montar o payload — sem lógica editorial nova, sem LLM.</w:t>
      </w:r>
    </w:p>
    <w:bookmarkEnd w:id="20"/>
    <w:bookmarkStart w:id="21" w:name="quando-roda"/>
    <w:p>
      <w:pPr>
        <w:pStyle w:val="Heading2"/>
      </w:pPr>
      <w:r>
        <w:t xml:space="preserve">Quando roda</w:t>
      </w:r>
    </w:p>
    <w:p>
      <w:pPr>
        <w:numPr>
          <w:ilvl w:val="0"/>
          <w:numId w:val="1001"/>
        </w:numPr>
        <w:pStyle w:val="Compact"/>
      </w:pPr>
      <w:r>
        <w:t xml:space="preserve">Imediatamente após</w:t>
      </w:r>
      <w:r>
        <w:t xml:space="preserve"> </w:t>
      </w:r>
      <w:r>
        <w:rPr>
          <w:rStyle w:val="VerbatimChar"/>
        </w:rPr>
        <w:t xml:space="preserve">classify_and_dedupe</w:t>
      </w:r>
      <w:r>
        <w:t xml:space="preserve"> </w:t>
      </w:r>
      <w:r>
        <w:t xml:space="preserve">no cron daily build 07:15 e nos refreshes 12:00/18:00.</w:t>
      </w:r>
    </w:p>
    <w:p>
      <w:pPr>
        <w:numPr>
          <w:ilvl w:val="0"/>
          <w:numId w:val="1001"/>
        </w:numPr>
        <w:pStyle w:val="Compact"/>
      </w:pPr>
      <w:r>
        <w:t xml:space="preserve">Nunca roda sozinho fora desses fluxos (a não ser em teste).</w:t>
      </w:r>
    </w:p>
    <w:bookmarkEnd w:id="21"/>
    <w:bookmarkStart w:id="22" w:name="input"/>
    <w:p>
      <w:pPr>
        <w:pStyle w:val="Heading2"/>
      </w:pPr>
      <w:r>
        <w:t xml:space="preserve">Input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ProcessedOutput.NewsCard[]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.tmp/cards/&lt;YYYY-MM-DD&gt;.json</w:t>
      </w:r>
      <w:r>
        <w:t xml:space="preserve"> </w:t>
      </w:r>
      <w:r>
        <w:t xml:space="preserve">(saída do SOP 20).</w:t>
      </w:r>
    </w:p>
    <w:p>
      <w:pPr>
        <w:numPr>
          <w:ilvl w:val="0"/>
          <w:numId w:val="1002"/>
        </w:numPr>
        <w:pStyle w:val="Compact"/>
      </w:pPr>
      <w:r>
        <w:t xml:space="preserve">Apenas cards válidos contra o schema (inválidos não chegam aqui).</w:t>
      </w:r>
    </w:p>
    <w:bookmarkEnd w:id="22"/>
    <w:bookmarkStart w:id="23" w:name="output"/>
    <w:p>
      <w:pPr>
        <w:pStyle w:val="Heading2"/>
      </w:pPr>
      <w:r>
        <w:t xml:space="preserve">Output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.tmp/cards_final/&lt;YYYY-MM-DD&gt;.json</w:t>
      </w:r>
      <w:r>
        <w:t xml:space="preserve"> </w:t>
      </w:r>
      <w:r>
        <w:t xml:space="preserve">— cards prontos para consumo do SOP 30 (espelho do que vai para a cloud).</w:t>
      </w:r>
    </w:p>
    <w:p>
      <w:pPr>
        <w:numPr>
          <w:ilvl w:val="0"/>
          <w:numId w:val="1003"/>
        </w:numPr>
        <w:pStyle w:val="Compact"/>
      </w:pPr>
      <w:r>
        <w:t xml:space="preserve">Cloud (quando disponível): aba</w:t>
      </w:r>
      <w:r>
        <w:t xml:space="preserve"> </w:t>
      </w:r>
      <w:r>
        <w:rPr>
          <w:rStyle w:val="VerbatimChar"/>
        </w:rPr>
        <w:t xml:space="preserve">news_cards</w:t>
      </w:r>
      <w:r>
        <w:t xml:space="preserve"> </w:t>
      </w:r>
      <w:r>
        <w:t xml:space="preserve">— uma linha por</w:t>
      </w:r>
      <w:r>
        <w:t xml:space="preserve"> </w:t>
      </w:r>
      <w:r>
        <w:rPr>
          <w:rStyle w:val="VerbatimChar"/>
        </w:rPr>
        <w:t xml:space="preserve">card_id</w:t>
      </w:r>
      <w:r>
        <w:t xml:space="preserve">; escrita idempotente (upsert por</w:t>
      </w:r>
      <w:r>
        <w:t xml:space="preserve"> </w:t>
      </w:r>
      <w:r>
        <w:rPr>
          <w:rStyle w:val="VerbatimChar"/>
        </w:rPr>
        <w:t xml:space="preserve">card_id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JSON de relatório:</w:t>
      </w:r>
      <w:r>
        <w:t xml:space="preserve"> </w:t>
      </w:r>
      <w:r>
        <w:rPr>
          <w:rStyle w:val="VerbatimChar"/>
        </w:rPr>
        <w:t xml:space="preserve">{ "cards_written": n, "cloud": "ok|pending" }</w:t>
      </w:r>
      <w:r>
        <w:t xml:space="preserve">.</w:t>
      </w:r>
    </w:p>
    <w:bookmarkEnd w:id="23"/>
    <w:bookmarkStart w:id="24" w:name="passos-determinísticos"/>
    <w:p>
      <w:pPr>
        <w:pStyle w:val="Heading2"/>
      </w:pPr>
      <w:r>
        <w:t xml:space="preserve">Passos determinísticos</w:t>
      </w:r>
    </w:p>
    <w:p>
      <w:pPr>
        <w:numPr>
          <w:ilvl w:val="0"/>
          <w:numId w:val="1004"/>
        </w:numPr>
        <w:pStyle w:val="Compact"/>
      </w:pPr>
      <w:r>
        <w:t xml:space="preserve">Ler o lote de cards validados.</w:t>
      </w:r>
    </w:p>
    <w:p>
      <w:pPr>
        <w:numPr>
          <w:ilvl w:val="0"/>
          <w:numId w:val="1004"/>
        </w:numPr>
        <w:pStyle w:val="Compact"/>
      </w:pPr>
      <w:r>
        <w:t xml:space="preserve">Conferência de integridade (sem LLM): todo card tem</w:t>
      </w:r>
      <w:r>
        <w:t xml:space="preserve"> </w:t>
      </w:r>
      <w:r>
        <w:rPr>
          <w:rStyle w:val="VerbatimChar"/>
        </w:rPr>
        <w:t xml:space="preserve">card_id</w:t>
      </w:r>
      <w:r>
        <w:t xml:space="preserve"> </w:t>
      </w:r>
      <w:r>
        <w:t xml:space="preserve">único,</w:t>
      </w:r>
      <w:r>
        <w:t xml:space="preserve"> </w:t>
      </w:r>
      <w:r>
        <w:rPr>
          <w:rStyle w:val="VerbatimChar"/>
        </w:rPr>
        <w:t xml:space="preserve">stamp</w:t>
      </w:r>
      <w:r>
        <w:t xml:space="preserve"> </w:t>
      </w:r>
      <w:r>
        <w:t xml:space="preserve">em enum,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em enum,</w:t>
      </w:r>
      <w:r>
        <w:t xml:space="preserve"> </w:t>
      </w:r>
      <w:r>
        <w:rPr>
          <w:rStyle w:val="VerbatimChar"/>
        </w:rPr>
        <w:t xml:space="preserve">source_url</w:t>
      </w:r>
      <w:r>
        <w:t xml:space="preserve"> </w:t>
      </w:r>
      <w:r>
        <w:t xml:space="preserve">preenchido,</w:t>
      </w:r>
      <w:r>
        <w:t xml:space="preserve"> </w:t>
      </w:r>
      <w:r>
        <w:rPr>
          <w:rStyle w:val="VerbatimChar"/>
        </w:rPr>
        <w:t xml:space="preserve">source_name</w:t>
      </w:r>
      <w:r>
        <w:t xml:space="preserve"> </w:t>
      </w:r>
      <w:r>
        <w:t xml:space="preserve">preenchido;</w:t>
      </w:r>
      <w:r>
        <w:t xml:space="preserve"> </w:t>
      </w:r>
      <w:r>
        <w:rPr>
          <w:rStyle w:val="VerbatimChar"/>
        </w:rPr>
        <w:t xml:space="preserve">duplicate_of</w:t>
      </w:r>
      <w:r>
        <w:t xml:space="preserve"> </w:t>
      </w:r>
      <w:r>
        <w:t xml:space="preserve">aponta para</w:t>
      </w:r>
      <w:r>
        <w:t xml:space="preserve"> </w:t>
      </w:r>
      <w:r>
        <w:rPr>
          <w:rStyle w:val="VerbatimChar"/>
        </w:rPr>
        <w:t xml:space="preserve">card_id</w:t>
      </w:r>
      <w:r>
        <w:t xml:space="preserve"> </w:t>
      </w:r>
      <w:r>
        <w:t xml:space="preserve">existente no mesmo lote ou em lote anterior do dia.</w:t>
      </w:r>
    </w:p>
    <w:p>
      <w:pPr>
        <w:numPr>
          <w:ilvl w:val="0"/>
          <w:numId w:val="1004"/>
        </w:numPr>
        <w:pStyle w:val="Compact"/>
      </w:pPr>
      <w:r>
        <w:t xml:space="preserve">Rejeitar card com qualquer campo obrigatório ausente → devolver ao SOP 20 como</w:t>
      </w:r>
      <w:r>
        <w:t xml:space="preserve"> </w:t>
      </w:r>
      <w:r>
        <w:rPr>
          <w:rStyle w:val="VerbatimChar"/>
        </w:rPr>
        <w:t xml:space="preserve">needs_review</w:t>
      </w:r>
      <w:r>
        <w:t xml:space="preserve"> </w:t>
      </w:r>
      <w:r>
        <w:t xml:space="preserve">(log em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Gravar</w:t>
      </w:r>
      <w:r>
        <w:t xml:space="preserve"> </w:t>
      </w:r>
      <w:r>
        <w:rPr>
          <w:rStyle w:val="VerbatimChar"/>
        </w:rPr>
        <w:t xml:space="preserve">.tmp/cards_final/&lt;YYYY-MM-DD&gt;.json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Se a cloud estiver acessível: upsert na aba</w:t>
      </w:r>
      <w:r>
        <w:t xml:space="preserve"> </w:t>
      </w:r>
      <w:r>
        <w:rPr>
          <w:rStyle w:val="VerbatimChar"/>
        </w:rPr>
        <w:t xml:space="preserve">news_cards</w:t>
      </w:r>
      <w:r>
        <w:t xml:space="preserve"> </w:t>
      </w:r>
      <w:r>
        <w:t xml:space="preserve">(chave:</w:t>
      </w:r>
      <w:r>
        <w:t xml:space="preserve"> </w:t>
      </w:r>
      <w:r>
        <w:rPr>
          <w:rStyle w:val="VerbatimChar"/>
        </w:rPr>
        <w:t xml:space="preserve">card_id</w:t>
      </w:r>
      <w:r>
        <w:t xml:space="preserve">); senão, marcar</w:t>
      </w:r>
      <w:r>
        <w:t xml:space="preserve"> </w:t>
      </w:r>
      <w:r>
        <w:rPr>
          <w:rStyle w:val="VerbatimChar"/>
        </w:rPr>
        <w:t xml:space="preserve">cloud: "pending"</w:t>
      </w:r>
      <w:r>
        <w:t xml:space="preserve"> </w:t>
      </w:r>
      <w:r>
        <w:t xml:space="preserve">no relatório —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escrever na cloud a partir de</w:t>
      </w:r>
      <w:r>
        <w:t xml:space="preserve"> </w:t>
      </w:r>
      <w:r>
        <w:rPr>
          <w:rStyle w:val="VerbatimChar"/>
        </w:rPr>
        <w:t xml:space="preserve">.tmp/</w:t>
      </w:r>
      <w:r>
        <w:t xml:space="preserve"> </w:t>
      </w:r>
      <w:r>
        <w:t xml:space="preserve">sem validação, e nunca tratar</w:t>
      </w:r>
      <w:r>
        <w:t xml:space="preserve"> </w:t>
      </w:r>
      <w:r>
        <w:rPr>
          <w:rStyle w:val="VerbatimChar"/>
        </w:rPr>
        <w:t xml:space="preserve">.tmp/</w:t>
      </w:r>
      <w:r>
        <w:t xml:space="preserve"> </w:t>
      </w:r>
      <w:r>
        <w:t xml:space="preserve">como verdade.</w:t>
      </w:r>
    </w:p>
    <w:p>
      <w:pPr>
        <w:numPr>
          <w:ilvl w:val="0"/>
          <w:numId w:val="1004"/>
        </w:numPr>
        <w:pStyle w:val="Compact"/>
      </w:pPr>
      <w:r>
        <w:t xml:space="preserve">Reportar resumo.</w:t>
      </w:r>
    </w:p>
    <w:bookmarkEnd w:id="24"/>
    <w:bookmarkStart w:id="25" w:name="edge-cases"/>
    <w:p>
      <w:pPr>
        <w:pStyle w:val="Heading2"/>
      </w:pPr>
      <w:r>
        <w:t xml:space="preserve">Edge cases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card_id</w:t>
      </w:r>
      <w:r>
        <w:t xml:space="preserve"> </w:t>
      </w:r>
      <w:r>
        <w:t xml:space="preserve">duplicado no lote → manter o primeiro e logar (os IDs são gerados no SOP 20; duplicidade indica bug → SOP 90).</w:t>
      </w:r>
    </w:p>
    <w:p>
      <w:pPr>
        <w:numPr>
          <w:ilvl w:val="0"/>
          <w:numId w:val="1005"/>
        </w:numPr>
        <w:pStyle w:val="Compact"/>
      </w:pPr>
      <w:r>
        <w:t xml:space="preserve">Cloud indisponível na escrita →</w:t>
      </w:r>
      <w:r>
        <w:t xml:space="preserve"> </w:t>
      </w:r>
      <w:r>
        <w:rPr>
          <w:rStyle w:val="VerbatimChar"/>
        </w:rPr>
        <w:t xml:space="preserve">cloud: "pending"</w:t>
      </w:r>
      <w:r>
        <w:t xml:space="preserve">; o lote fica na bancada e a sincronização é tentada no próximo ciclo (12:00/18:00). Payload não é publicado sem passar pela cloud (regra BLAST).</w:t>
      </w:r>
    </w:p>
    <w:p>
      <w:pPr>
        <w:numPr>
          <w:ilvl w:val="0"/>
          <w:numId w:val="1005"/>
        </w:numPr>
        <w:pStyle w:val="Compact"/>
      </w:pPr>
      <w:r>
        <w:t xml:space="preserve">Card com</w:t>
      </w:r>
      <w:r>
        <w:t xml:space="preserve"> </w:t>
      </w:r>
      <w:r>
        <w:rPr>
          <w:rStyle w:val="VerbatimChar"/>
        </w:rPr>
        <w:t xml:space="preserve">needs_review: true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é</w:t>
      </w:r>
      <w:r>
        <w:t xml:space="preserve"> </w:t>
      </w:r>
      <w:r>
        <w:t xml:space="preserve">gravado na bancada (para auditoria) mas fica sinalizado; não entra no payload aprovado sem olho humano.</w:t>
      </w:r>
    </w:p>
    <w:p>
      <w:pPr>
        <w:numPr>
          <w:ilvl w:val="0"/>
          <w:numId w:val="1005"/>
        </w:numPr>
        <w:pStyle w:val="Compact"/>
      </w:pPr>
      <w:r>
        <w:t xml:space="preserve">Enum fora da CONSTITUTION (ex.:</w:t>
      </w:r>
      <w:r>
        <w:t xml:space="preserve"> </w:t>
      </w:r>
      <w:r>
        <w:rPr>
          <w:rStyle w:val="VerbatimChar"/>
        </w:rPr>
        <w:t xml:space="preserve">stamp</w:t>
      </w:r>
      <w:r>
        <w:t xml:space="preserve"> </w:t>
      </w:r>
      <w:r>
        <w:t xml:space="preserve">inventado) → rejeição na conferência de integridade, nunca correção silenciosa.</w:t>
      </w:r>
    </w:p>
    <w:bookmarkEnd w:id="25"/>
    <w:bookmarkStart w:id="26" w:name="rate-limits-limites-conhecidos"/>
    <w:p>
      <w:pPr>
        <w:pStyle w:val="Heading2"/>
      </w:pPr>
      <w:r>
        <w:t xml:space="preserve">Rate limits / limites conhecidos</w:t>
      </w:r>
    </w:p>
    <w:p>
      <w:pPr>
        <w:numPr>
          <w:ilvl w:val="0"/>
          <w:numId w:val="1006"/>
        </w:numPr>
        <w:pStyle w:val="Compact"/>
      </w:pPr>
      <w:r>
        <w:t xml:space="preserve">Os da planilha/banco escolhido (gravações em lote com backoff em erro 429/5xx; fixar valores reais na Phase L).</w:t>
      </w:r>
    </w:p>
    <w:bookmarkEnd w:id="26"/>
    <w:bookmarkStart w:id="27" w:name="testes"/>
    <w:p>
      <w:pPr>
        <w:pStyle w:val="Heading2"/>
      </w:pPr>
      <w:r>
        <w:t xml:space="preserve">Testes</w:t>
      </w:r>
    </w:p>
    <w:p>
      <w:pPr>
        <w:numPr>
          <w:ilvl w:val="0"/>
          <w:numId w:val="1007"/>
        </w:numPr>
        <w:pStyle w:val="Compact"/>
      </w:pPr>
      <w:r>
        <w:t xml:space="preserve">Fixture: rodar sobre a saída esperada de</w:t>
      </w:r>
      <w:r>
        <w:t xml:space="preserve"> </w:t>
      </w:r>
      <w:r>
        <w:rPr>
          <w:rStyle w:val="VerbatimChar"/>
        </w:rPr>
        <w:t xml:space="preserve">fixtures/news_bundle.json</w:t>
      </w:r>
      <w:r>
        <w:t xml:space="preserve"> </w:t>
      </w:r>
      <w:r>
        <w:t xml:space="preserve">processada (bundle → cards → gravação idempotente 2x no mesmo</w:t>
      </w:r>
      <w:r>
        <w:t xml:space="preserve"> </w:t>
      </w:r>
      <w:r>
        <w:rPr>
          <w:rStyle w:val="VerbatimChar"/>
        </w:rPr>
        <w:t xml:space="preserve">card_id</w:t>
      </w:r>
      <w:r>
        <w:t xml:space="preserve"> </w:t>
      </w:r>
      <w:r>
        <w:t xml:space="preserve">não duplica linha).</w:t>
      </w:r>
    </w:p>
    <w:p>
      <w:pPr>
        <w:numPr>
          <w:ilvl w:val="0"/>
          <w:numId w:val="1007"/>
        </w:numPr>
        <w:pStyle w:val="Compact"/>
      </w:pPr>
      <w:r>
        <w:t xml:space="preserve">Phase L:</w:t>
      </w:r>
      <w:r>
        <w:t xml:space="preserve"> </w:t>
      </w:r>
      <w:r>
        <w:rPr>
          <w:rStyle w:val="VerbatimChar"/>
        </w:rPr>
        <w:t xml:space="preserve">tools/ping_sheets.py</w:t>
      </w:r>
      <w:r>
        <w:t xml:space="preserve"> </w:t>
      </w:r>
      <w:r>
        <w:t xml:space="preserve">valida o caminho de escrita na aba</w:t>
      </w:r>
      <w:r>
        <w:t xml:space="preserve"> </w:t>
      </w:r>
      <w:r>
        <w:rPr>
          <w:rStyle w:val="VerbatimChar"/>
        </w:rPr>
        <w:t xml:space="preserve">news_cards</w:t>
      </w:r>
      <w:r>
        <w:t xml:space="preserve">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2026-09-09T20:38:51Z</dcterms:created>
  <dcterms:modified xsi:type="dcterms:W3CDTF">2026-09-09T20:38:51Z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