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op-60-venues-perto-de-você"/>
    <w:p>
      <w:pPr>
        <w:pStyle w:val="Heading1"/>
      </w:pPr>
      <w:r>
        <w:t xml:space="preserve">SOP 60 — Venues (Perto de você)</w:t>
      </w:r>
    </w:p>
    <w:p>
      <w:pPr>
        <w:pStyle w:val="BlockText"/>
      </w:pPr>
      <w:r>
        <w:t xml:space="preserve">Camada A.N.I.: Instruments-Tools (ingest_venues.py) · Versão: 1.0 (Protocol 0, 2026-09-09)</w:t>
      </w:r>
      <w:r>
        <w:t xml:space="preserve"> </w:t>
      </w:r>
      <w:r>
        <w:t xml:space="preserve">Golden Rule: mudou a lógica → atualiza o SOP → só então o código.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Manter o cadastro de bares, lojas, embaixadas, caravanas e telões (a seção</w:t>
      </w:r>
      <w:r>
        <w:t xml:space="preserve"> </w:t>
      </w:r>
      <w:r>
        <w:rPr>
          <w:rStyle w:val="VerbatimChar"/>
        </w:rPr>
        <w:t xml:space="preserve">perto_de_voce</w:t>
      </w:r>
      <w:r>
        <w:t xml:space="preserve"> </w:t>
      </w:r>
      <w:r>
        <w:t xml:space="preserve">do payload) a partir da</w:t>
      </w:r>
      <w:r>
        <w:t xml:space="preserve"> </w:t>
      </w:r>
      <w:r>
        <w:rPr>
          <w:bCs/>
          <w:b/>
        </w:rPr>
        <w:t xml:space="preserve">aba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venues</w:t>
      </w:r>
      <w:r>
        <w:t xml:space="preserve"> </w:t>
      </w:r>
      <w:r>
        <w:t xml:space="preserve">— que é escrita por humano no dia 1 e depois pelos próprios estabelecimentos via formulário. A tool</w:t>
      </w:r>
      <w:r>
        <w:t xml:space="preserve"> </w:t>
      </w:r>
      <w:r>
        <w:rPr>
          <w:bCs/>
          <w:b/>
        </w:rPr>
        <w:t xml:space="preserve">lê o sheet, não scrapa Google</w:t>
      </w:r>
      <w:r>
        <w:t xml:space="preserve"> </w:t>
      </w:r>
      <w:r>
        <w:t xml:space="preserve">(geocoding é fase 2). Mapa começa com as</w:t>
      </w:r>
      <w:r>
        <w:t xml:space="preserve"> </w:t>
      </w:r>
      <w:r>
        <w:rPr>
          <w:bCs/>
          <w:b/>
        </w:rPr>
        <w:t xml:space="preserve">5 cidades piloto</w:t>
      </w:r>
      <w:r>
        <w:t xml:space="preserve"> </w:t>
      </w:r>
      <w:r>
        <w:t xml:space="preserve">e planilha vazia — nada de inventar 200 bares.</w:t>
      </w:r>
    </w:p>
    <w:bookmarkEnd w:id="20"/>
    <w:bookmarkStart w:id="21" w:name="quando-roda"/>
    <w:p>
      <w:pPr>
        <w:pStyle w:val="Heading2"/>
      </w:pPr>
      <w:r>
        <w:t xml:space="preserve">Quando roda</w:t>
      </w:r>
    </w:p>
    <w:p>
      <w:pPr>
        <w:numPr>
          <w:ilvl w:val="0"/>
          <w:numId w:val="1001"/>
        </w:numPr>
        <w:pStyle w:val="Compact"/>
      </w:pPr>
      <w:r>
        <w:t xml:space="preserve">Venue weekly: segunda 10:00 —</w:t>
      </w:r>
      <w:r>
        <w:t xml:space="preserve"> </w:t>
      </w:r>
      <w:r>
        <w:rPr>
          <w:rStyle w:val="VerbatimChar"/>
        </w:rPr>
        <w:t xml:space="preserve">ingest_venues</w:t>
      </w:r>
      <w:r>
        <w:t xml:space="preserve"> </w:t>
      </w:r>
      <w:r>
        <w:t xml:space="preserve">importa cadastros novos como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(entram para revisão humana).</w:t>
      </w:r>
    </w:p>
    <w:p>
      <w:pPr>
        <w:numPr>
          <w:ilvl w:val="0"/>
          <w:numId w:val="1001"/>
        </w:numPr>
        <w:pStyle w:val="Compact"/>
      </w:pPr>
      <w:r>
        <w:t xml:space="preserve">Na montagem do payload (SOP 30): leitura dos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da cidade default.</w:t>
      </w:r>
    </w:p>
    <w:p>
      <w:pPr>
        <w:numPr>
          <w:ilvl w:val="0"/>
          <w:numId w:val="1001"/>
        </w:numPr>
        <w:pStyle w:val="Compact"/>
      </w:pPr>
      <w:r>
        <w:t xml:space="preserve">Revisão humana: a qualquer momento (muda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no sheet).</w:t>
      </w:r>
    </w:p>
    <w:bookmarkEnd w:id="21"/>
    <w:bookmarkStart w:id="22" w:name="input"/>
    <w:p>
      <w:pPr>
        <w:pStyle w:val="Heading2"/>
      </w:pPr>
      <w:r>
        <w:t xml:space="preserve">Input</w:t>
      </w:r>
    </w:p>
    <w:p>
      <w:pPr>
        <w:numPr>
          <w:ilvl w:val="0"/>
          <w:numId w:val="1002"/>
        </w:numPr>
        <w:pStyle w:val="Compact"/>
      </w:pPr>
      <w:r>
        <w:t xml:space="preserve">Aba</w:t>
      </w:r>
      <w:r>
        <w:t xml:space="preserve"> </w:t>
      </w:r>
      <w:r>
        <w:rPr>
          <w:rStyle w:val="VerbatimChar"/>
        </w:rPr>
        <w:t xml:space="preserve">venues</w:t>
      </w:r>
      <w:r>
        <w:t xml:space="preserve"> </w:t>
      </w:r>
      <w:r>
        <w:t xml:space="preserve">(Google Sheets/Supabase) com o contrato</w:t>
      </w:r>
      <w:r>
        <w:t xml:space="preserve"> </w:t>
      </w:r>
      <w:r>
        <w:rPr>
          <w:rStyle w:val="VerbatimChar"/>
        </w:rPr>
        <w:t xml:space="preserve">RawInput.Venue</w:t>
      </w:r>
      <w:r>
        <w:t xml:space="preserve">:</w:t>
      </w:r>
      <w:r>
        <w:t xml:space="preserve"> </w:t>
      </w:r>
      <w:r>
        <w:rPr>
          <w:rStyle w:val="VerbatimChar"/>
        </w:rPr>
        <w:t xml:space="preserve">venue_id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(bar|loja|embaixada|caravana|telão),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geo.lat/lng</w:t>
      </w:r>
      <w:r>
        <w:t xml:space="preserve">,</w:t>
      </w:r>
      <w:r>
        <w:t xml:space="preserve"> </w:t>
      </w:r>
      <w:r>
        <w:rPr>
          <w:rStyle w:val="VerbatimChar"/>
        </w:rPr>
        <w:t xml:space="preserve">has_screen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(pending|verified|rejected|closed),</w:t>
      </w:r>
      <w:r>
        <w:t xml:space="preserve"> </w:t>
      </w:r>
      <w:r>
        <w:rPr>
          <w:rStyle w:val="VerbatimChar"/>
        </w:rPr>
        <w:t xml:space="preserve">matchday_note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Cidades piloto (constantes em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): Rio de Janeiro, Belo Horizonte, Recife, Salvador, São Paulo.</w:t>
      </w:r>
    </w:p>
    <w:p>
      <w:pPr>
        <w:numPr>
          <w:ilvl w:val="0"/>
          <w:numId w:val="1002"/>
        </w:numPr>
        <w:pStyle w:val="Compact"/>
      </w:pPr>
      <w:r>
        <w:t xml:space="preserve">Formulário de cadastro documentado (abaixo) → novas linhas na aba</w:t>
      </w:r>
      <w:r>
        <w:t xml:space="preserve"> </w:t>
      </w:r>
      <w:r>
        <w:rPr>
          <w:rStyle w:val="VerbatimChar"/>
        </w:rPr>
        <w:t xml:space="preserve">venues</w:t>
      </w:r>
      <w:r>
        <w:t xml:space="preserve">.</w:t>
      </w:r>
    </w:p>
    <w:bookmarkEnd w:id="22"/>
    <w:bookmarkStart w:id="23" w:name="passos-determinísticos"/>
    <w:p>
      <w:pPr>
        <w:pStyle w:val="Heading2"/>
      </w:pPr>
      <w:r>
        <w:t xml:space="preserve">Passos determinísticos</w:t>
      </w:r>
    </w:p>
    <w:p>
      <w:pPr>
        <w:numPr>
          <w:ilvl w:val="0"/>
          <w:numId w:val="1003"/>
        </w:numPr>
        <w:pStyle w:val="Compact"/>
      </w:pPr>
      <w:r>
        <w:t xml:space="preserve">Ler a aba</w:t>
      </w:r>
      <w:r>
        <w:t xml:space="preserve"> </w:t>
      </w:r>
      <w:r>
        <w:rPr>
          <w:rStyle w:val="VerbatimChar"/>
        </w:rPr>
        <w:t xml:space="preserve">venues</w:t>
      </w:r>
      <w:r>
        <w:t xml:space="preserve"> </w:t>
      </w:r>
      <w:r>
        <w:t xml:space="preserve">inteira (com cache local em</w:t>
      </w:r>
      <w:r>
        <w:t xml:space="preserve"> </w:t>
      </w:r>
      <w:r>
        <w:rPr>
          <w:rStyle w:val="VerbatimChar"/>
        </w:rPr>
        <w:t xml:space="preserve">.tmp/venues/</w:t>
      </w:r>
      <w:r>
        <w:t xml:space="preserve"> </w:t>
      </w:r>
      <w:r>
        <w:t xml:space="preserve">para diff).</w:t>
      </w:r>
    </w:p>
    <w:p>
      <w:pPr>
        <w:numPr>
          <w:ilvl w:val="0"/>
          <w:numId w:val="1003"/>
        </w:numPr>
        <w:pStyle w:val="Compact"/>
      </w:pPr>
      <w:r>
        <w:t xml:space="preserve">Normalizar:</w:t>
      </w:r>
      <w:r>
        <w:t xml:space="preserve"> </w:t>
      </w:r>
      <w:r>
        <w:rPr>
          <w:rStyle w:val="VerbatimChar"/>
        </w:rPr>
        <w:t xml:space="preserve">city</w:t>
      </w:r>
      <w:r>
        <w:t xml:space="preserve">/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padronizados (sem acento em</w:t>
      </w:r>
      <w:r>
        <w:t xml:space="preserve"> </w:t>
      </w:r>
      <w:r>
        <w:rPr>
          <w:rStyle w:val="VerbatimChar"/>
        </w:rPr>
        <w:t xml:space="preserve">venue_id</w:t>
      </w:r>
      <w:r>
        <w:t xml:space="preserve">);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dentro dos enums da CONSTITUTION — linha com enum inválido →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com nota de motivo (nunca corrigir silenciosamente).</w:t>
      </w:r>
    </w:p>
    <w:p>
      <w:pPr>
        <w:numPr>
          <w:ilvl w:val="0"/>
          <w:numId w:val="1003"/>
        </w:numPr>
        <w:pStyle w:val="Compact"/>
      </w:pPr>
      <w:r>
        <w:t xml:space="preserve">Linhas</w:t>
      </w:r>
      <w:r>
        <w:t xml:space="preserve"> </w:t>
      </w:r>
      <w:r>
        <w:rPr>
          <w:bCs/>
          <w:b/>
        </w:rPr>
        <w:t xml:space="preserve">novas</w:t>
      </w:r>
      <w:r>
        <w:t xml:space="preserve"> </w:t>
      </w:r>
      <w:r>
        <w:t xml:space="preserve">(criadas desde a última leitura) → marcar</w:t>
      </w:r>
      <w:r>
        <w:t xml:space="preserve"> </w:t>
      </w:r>
      <w:r>
        <w:rPr>
          <w:rStyle w:val="VerbatimChar"/>
        </w:rPr>
        <w:t xml:space="preserve">status=pending</w:t>
      </w:r>
      <w:r>
        <w:t xml:space="preserve"> </w:t>
      </w:r>
      <w:r>
        <w:t xml:space="preserve">e avisar o editor no canal (entram na revisão humana).</w:t>
      </w:r>
    </w:p>
    <w:p>
      <w:pPr>
        <w:numPr>
          <w:ilvl w:val="0"/>
          <w:numId w:val="1003"/>
        </w:numPr>
        <w:pStyle w:val="Compact"/>
      </w:pPr>
      <w:r>
        <w:t xml:space="preserve">Campos obrigatórios ausentes (name, type, city) →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com nota; não entra no payload.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Filtro do payload (SOP 30):</w:t>
      </w:r>
      <w:r>
        <w:t xml:space="preserve"> </w:t>
      </w:r>
      <w:r>
        <w:t xml:space="preserve">só entram venues com</w:t>
      </w:r>
      <w:r>
        <w:t xml:space="preserve"> </w:t>
      </w:r>
      <w:r>
        <w:rPr>
          <w:rStyle w:val="VerbatimChar"/>
        </w:rPr>
        <w:t xml:space="preserve">status=verified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igual à cidade do usuário/default; fora das 5 cidades piloto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entra no Daily Payload do MVP (pode existir no sheet).</w:t>
      </w:r>
    </w:p>
    <w:p>
      <w:pPr>
        <w:numPr>
          <w:ilvl w:val="0"/>
          <w:numId w:val="1003"/>
        </w:numPr>
        <w:pStyle w:val="Compact"/>
      </w:pPr>
      <w:r>
        <w:t xml:space="preserve">Atualizar o cache</w:t>
      </w:r>
      <w:r>
        <w:t xml:space="preserve"> </w:t>
      </w:r>
      <w:r>
        <w:rPr>
          <w:rStyle w:val="VerbatimChar"/>
        </w:rPr>
        <w:t xml:space="preserve">.tmp/venues/</w:t>
      </w:r>
      <w:r>
        <w:t xml:space="preserve"> </w:t>
      </w:r>
      <w:r>
        <w:t xml:space="preserve">e reportar:</w:t>
      </w:r>
      <w:r>
        <w:t xml:space="preserve"> </w:t>
      </w:r>
      <w:r>
        <w:rPr>
          <w:rStyle w:val="VerbatimChar"/>
        </w:rPr>
        <w:t xml:space="preserve">{ "total": n, "pending": n, "verified_by_city": {...} }</w:t>
      </w:r>
      <w:r>
        <w:t xml:space="preserve">.</w:t>
      </w:r>
    </w:p>
    <w:bookmarkEnd w:id="23"/>
    <w:bookmarkStart w:id="24" w:name="edge-cases"/>
    <w:p>
      <w:pPr>
        <w:pStyle w:val="Heading2"/>
      </w:pPr>
      <w:r>
        <w:t xml:space="preserve">Edge cases</w:t>
      </w:r>
    </w:p>
    <w:p>
      <w:pPr>
        <w:numPr>
          <w:ilvl w:val="0"/>
          <w:numId w:val="1004"/>
        </w:numPr>
        <w:pStyle w:val="Compact"/>
      </w:pPr>
      <w:r>
        <w:t xml:space="preserve">Venue mudou de cidade/nome depois de verificado → volta para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(reverificação humana) na próxima leitura que detectar diff relevante.</w:t>
      </w:r>
    </w:p>
    <w:p>
      <w:pPr>
        <w:numPr>
          <w:ilvl w:val="0"/>
          <w:numId w:val="1004"/>
        </w:numPr>
        <w:pStyle w:val="Compact"/>
      </w:pPr>
      <w:r>
        <w:t xml:space="preserve">Dois cadastros do mesmo lugar (duplicidade por nome+endereço) → manter o mais antigo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, novo vira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com nota</w:t>
      </w:r>
      <w:r>
        <w:t xml:space="preserve"> </w:t>
      </w:r>
      <w:r>
        <w:t xml:space="preserve">“</w:t>
      </w:r>
      <w:r>
        <w:t xml:space="preserve">possível duplicado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Venue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→ nunca entra no payload; se estava em payloads antigos, some naturalmente na próxima montagem.</w:t>
      </w:r>
    </w:p>
    <w:p>
      <w:pPr>
        <w:numPr>
          <w:ilvl w:val="0"/>
          <w:numId w:val="1004"/>
        </w:numPr>
        <w:pStyle w:val="Compact"/>
      </w:pPr>
      <w:r>
        <w:t xml:space="preserve">Sheet inacessível → retry 3x; persistindo, payload sai com</w:t>
      </w:r>
      <w:r>
        <w:t xml:space="preserve"> </w:t>
      </w:r>
      <w:r>
        <w:rPr>
          <w:rStyle w:val="VerbatimChar"/>
        </w:rPr>
        <w:t xml:space="preserve">perto_de_voce.items=[]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status: "empty"</w:t>
      </w:r>
      <w:r>
        <w:t xml:space="preserve"> </w:t>
      </w:r>
      <w:r>
        <w:t xml:space="preserve">e falha registrada em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Cadastro fora das cidades piloto → aceito no sheet (dado existe), mas documentado que não entra no MVP (regra do blueprint).</w:t>
      </w:r>
    </w:p>
    <w:bookmarkEnd w:id="24"/>
    <w:bookmarkStart w:id="25" w:name="X52ee3ab253203cc49d8f2ce9c959d6a372d7804"/>
    <w:p>
      <w:pPr>
        <w:pStyle w:val="Heading2"/>
      </w:pPr>
      <w:r>
        <w:t xml:space="preserve">Formulário de cadastro (MVP — 1 formulário documentado)</w:t>
      </w:r>
    </w:p>
    <w:p>
      <w:pPr>
        <w:numPr>
          <w:ilvl w:val="0"/>
          <w:numId w:val="1005"/>
        </w:numPr>
        <w:pStyle w:val="Compact"/>
      </w:pPr>
      <w:r>
        <w:t xml:space="preserve">Google Form (ou equivalente) ligado à aba</w:t>
      </w:r>
      <w:r>
        <w:t xml:space="preserve"> </w:t>
      </w:r>
      <w:r>
        <w:rPr>
          <w:rStyle w:val="VerbatimChar"/>
        </w:rPr>
        <w:t xml:space="preserve">venues</w:t>
      </w:r>
      <w:r>
        <w:t xml:space="preserve"> </w:t>
      </w:r>
      <w:r>
        <w:t xml:space="preserve">com campos: nome do estabelecimento, tipo (bar/loja/embaixada/caravana/telão), cidade (lista das 5 piloto +</w:t>
      </w:r>
      <w:r>
        <w:t xml:space="preserve"> </w:t>
      </w:r>
      <w:r>
        <w:t xml:space="preserve">“</w:t>
      </w:r>
      <w:r>
        <w:t xml:space="preserve">outra</w:t>
      </w:r>
      <w:r>
        <w:t xml:space="preserve">”</w:t>
      </w:r>
      <w:r>
        <w:t xml:space="preserve">), endereço, tem telão? (sim/não), observação de dia de jogo, contato de quem cadastra.</w:t>
      </w:r>
    </w:p>
    <w:p>
      <w:pPr>
        <w:numPr>
          <w:ilvl w:val="0"/>
          <w:numId w:val="1005"/>
        </w:numPr>
        <w:pStyle w:val="Compact"/>
      </w:pPr>
      <w:r>
        <w:t xml:space="preserve">Todo cadastro entra como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e passa por revisão humana antes de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Divulgação do formulário: decisão humana (não automatizar no MVP).</w:t>
      </w:r>
    </w:p>
    <w:bookmarkEnd w:id="25"/>
    <w:bookmarkStart w:id="26" w:name="rate-limits-limites-conhecidos"/>
    <w:p>
      <w:pPr>
        <w:pStyle w:val="Heading2"/>
      </w:pPr>
      <w:r>
        <w:t xml:space="preserve">Rate limits / limites conhecidos</w:t>
      </w:r>
    </w:p>
    <w:p>
      <w:pPr>
        <w:numPr>
          <w:ilvl w:val="0"/>
          <w:numId w:val="1006"/>
        </w:numPr>
        <w:pStyle w:val="Compact"/>
      </w:pPr>
      <w:r>
        <w:t xml:space="preserve">Leituras da planilha: 1x por ciclo agendado (semanal) + leitura leve na montagem do payload; respeitar quota da API do Sheets/Supabase (fixar na Phase L).</w:t>
      </w:r>
    </w:p>
    <w:p>
      <w:pPr>
        <w:numPr>
          <w:ilvl w:val="0"/>
          <w:numId w:val="1006"/>
        </w:numPr>
        <w:pStyle w:val="Compact"/>
      </w:pPr>
      <w:r>
        <w:t xml:space="preserve">Nenhum scraping externo neste SOP (proibido pelo blueprint).</w:t>
      </w:r>
    </w:p>
    <w:bookmarkEnd w:id="26"/>
    <w:bookmarkStart w:id="27" w:name="testes"/>
    <w:p>
      <w:pPr>
        <w:pStyle w:val="Heading2"/>
      </w:pPr>
      <w:r>
        <w:t xml:space="preserve">Testes</w:t>
      </w:r>
    </w:p>
    <w:p>
      <w:pPr>
        <w:numPr>
          <w:ilvl w:val="0"/>
          <w:numId w:val="1007"/>
        </w:numPr>
        <w:pStyle w:val="Compact"/>
      </w:pPr>
      <w:r>
        <w:t xml:space="preserve">Fixture manual: linha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de cada uma das 5 cidades + 1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+ 1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→ payload (SOP 30) só recebe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da cidade default; total correto no relatório.</w:t>
      </w:r>
    </w:p>
    <w:p>
      <w:pPr>
        <w:numPr>
          <w:ilvl w:val="0"/>
          <w:numId w:val="1007"/>
        </w:numPr>
        <w:pStyle w:val="Compact"/>
      </w:pPr>
      <w:r>
        <w:t xml:space="preserve">Phase L: validar leitura real da aba com</w:t>
      </w:r>
      <w:r>
        <w:t xml:space="preserve"> </w:t>
      </w:r>
      <w:r>
        <w:rPr>
          <w:rStyle w:val="VerbatimChar"/>
        </w:rPr>
        <w:t xml:space="preserve">tools/ping_sheets.py</w:t>
      </w:r>
      <w:r>
        <w:t xml:space="preserve">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2026-09-09T20:39:52Z</dcterms:created>
  <dcterms:modified xsi:type="dcterms:W3CDTF">2026-09-09T20:39:52Z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