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EC" w:rsidRPr="00963790" w:rsidRDefault="00A904EC" w:rsidP="00A904EC">
      <w:pPr>
        <w:jc w:val="center"/>
        <w:rPr>
          <w:rFonts w:ascii="Times New Roman" w:hAnsi="Times New Roman"/>
          <w:b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128905</wp:posOffset>
                </wp:positionV>
                <wp:extent cx="3895725" cy="747395"/>
                <wp:effectExtent l="0" t="0" r="28575" b="28575"/>
                <wp:wrapNone/>
                <wp:docPr id="307" name="Caixa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4EC" w:rsidRPr="00A904EC" w:rsidRDefault="00A904EC" w:rsidP="00A904EC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A904EC">
                              <w:rPr>
                                <w:b/>
                                <w:lang w:val="pt-BR"/>
                              </w:rPr>
                              <w:t>TECNÓLOGO SISTEMAS PARA INTERNET</w:t>
                            </w:r>
                          </w:p>
                          <w:p w:rsidR="00A904EC" w:rsidRPr="00A904EC" w:rsidRDefault="00A904EC" w:rsidP="00A904EC">
                            <w:pPr>
                              <w:rPr>
                                <w:lang w:val="pt-BR"/>
                              </w:rPr>
                            </w:pPr>
                            <w:r w:rsidRPr="00A904EC">
                              <w:rPr>
                                <w:b/>
                                <w:lang w:val="pt-BR"/>
                              </w:rPr>
                              <w:t>Professor</w:t>
                            </w:r>
                            <w:r w:rsidRPr="00A904EC">
                              <w:rPr>
                                <w:lang w:val="pt-BR"/>
                              </w:rPr>
                              <w:t xml:space="preserve">: </w:t>
                            </w:r>
                            <w:r w:rsidR="004C5896">
                              <w:rPr>
                                <w:lang w:val="pt-BR"/>
                              </w:rPr>
                              <w:t>Heitor José dos Santos Barros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07" o:spid="_x0000_s1026" type="#_x0000_t202" style="position:absolute;left:0;text-align:left;margin-left:170.25pt;margin-top:10.15pt;width:306.75pt;height:58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KIKAIAAE4EAAAOAAAAZHJzL2Uyb0RvYy54bWysVNuO0zAQfUfiHyy/06Q32kZNV0uXIqTl&#10;Ii18wNRxGgvHY2y3yfL1jJ1uKRfxgMiD5fGMj8+cmcn6pm81O0nnFZqSj0c5Z9IIrJQ5lPzzp92L&#10;JWc+gKlAo5Elf5Se32yeP1t3tpATbFBX0jECMb7obMmbEGyRZV40sgU/QisNOWt0LQQy3SGrHHSE&#10;3upskucvsw5dZR0K6T2d3g1Ovkn4dS1F+FDXXgamS07cQlpdWvdxzTZrKA4ObKPEmQb8A4sWlKFH&#10;L1B3EIAdnfoNqlXCocc6jAS2Gda1EjLlQNmM81+yeWjAypQLiePtRSb//2DF+9NHx1RV8mm+4MxA&#10;S0XaguqBVZIF2Qdk0UM6ddYXFP5g6ULoX2FP9U45e3uP4otnBrcNmIO8dQ67RkJFPMfxZnZ1dcDx&#10;EWTfvcOKnoNjwATU166NIpIsjNCpXo+XGhETJuhwulzNF5M5Z4J8i9liupqnJ6B4um2dD28ktixu&#10;Su6oBxI6nO59iGygeAqJj3nUqtoprZPhDvutduwE1C+79J3RfwrThnUlX82Jx98h8vT9CaJVgRpf&#10;q7bky0sQFFG216ZKbRlA6WFPlLU56xilG0QM/b4/12WP1SMp6nBocBpI2jTovnHWUXOX3H89gpOc&#10;6beGqrIaz2ZxGpIxIz3JcNee/bUHjCCokgfOhu02pAlKqdtbqt5OJWFjmQcmZ67UtEnv84DFqbi2&#10;U9SP38DmOwAAAP//AwBQSwMEFAAGAAgAAAAhAAQLkPfeAAAACgEAAA8AAABkcnMvZG93bnJldi54&#10;bWxMj8FOwzAQRO9I/IO1SFwqatM0VQlxKqjUE6eGcnfjJYmI18F22/TvWU5wXO3TzJtyM7lBnDHE&#10;3pOGx7kCgdR421Or4fC+e1iDiMmQNYMn1HDFCJvq9qY0hfUX2uO5Tq3gEIqF0dClNBZSxqZDZ+Lc&#10;j0j8+/TBmcRnaKUN5sLhbpALpVbSmZ64oTMjbjtsvuqT07D6rrPZ24ed0f66ew2Ny+32kGt9fze9&#10;PINIOKU/GH71WR0qdjr6E9koBg3ZUuWMalioDAQDT/mSxx2ZzNYKZFXK/xOqHwAAAP//AwBQSwEC&#10;LQAUAAYACAAAACEAtoM4kv4AAADhAQAAEwAAAAAAAAAAAAAAAAAAAAAAW0NvbnRlbnRfVHlwZXNd&#10;LnhtbFBLAQItABQABgAIAAAAIQA4/SH/1gAAAJQBAAALAAAAAAAAAAAAAAAAAC8BAABfcmVscy8u&#10;cmVsc1BLAQItABQABgAIAAAAIQCPzDKIKAIAAE4EAAAOAAAAAAAAAAAAAAAAAC4CAABkcnMvZTJv&#10;RG9jLnhtbFBLAQItABQABgAIAAAAIQAEC5D33gAAAAoBAAAPAAAAAAAAAAAAAAAAAIIEAABkcnMv&#10;ZG93bnJldi54bWxQSwUGAAAAAAQABADzAAAAjQUAAAAA&#10;">
                <v:textbox style="mso-fit-shape-to-text:t">
                  <w:txbxContent>
                    <w:p w:rsidR="00A904EC" w:rsidRPr="00A904EC" w:rsidRDefault="00A904EC" w:rsidP="00A904EC">
                      <w:pPr>
                        <w:rPr>
                          <w:b/>
                          <w:lang w:val="pt-BR"/>
                        </w:rPr>
                      </w:pPr>
                      <w:r w:rsidRPr="00A904EC">
                        <w:rPr>
                          <w:b/>
                          <w:lang w:val="pt-BR"/>
                        </w:rPr>
                        <w:t>TECNÓLOGO SISTEMAS PARA INTERNET</w:t>
                      </w:r>
                    </w:p>
                    <w:p w:rsidR="00A904EC" w:rsidRPr="00A904EC" w:rsidRDefault="00A904EC" w:rsidP="00A904EC">
                      <w:pPr>
                        <w:rPr>
                          <w:lang w:val="pt-BR"/>
                        </w:rPr>
                      </w:pPr>
                      <w:r w:rsidRPr="00A904EC">
                        <w:rPr>
                          <w:b/>
                          <w:lang w:val="pt-BR"/>
                        </w:rPr>
                        <w:t>Professor</w:t>
                      </w:r>
                      <w:r w:rsidRPr="00A904EC">
                        <w:rPr>
                          <w:lang w:val="pt-BR"/>
                        </w:rPr>
                        <w:t xml:space="preserve">: </w:t>
                      </w:r>
                      <w:r w:rsidR="004C5896">
                        <w:rPr>
                          <w:lang w:val="pt-BR"/>
                        </w:rPr>
                        <w:t>Heitor José dos Santos Barros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20320</wp:posOffset>
            </wp:positionV>
            <wp:extent cx="2113915" cy="889000"/>
            <wp:effectExtent l="0" t="0" r="635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4EC" w:rsidRDefault="00A904EC" w:rsidP="00A904EC">
      <w:pPr>
        <w:rPr>
          <w:rFonts w:ascii="Times New Roman" w:hAnsi="Times New Roman"/>
        </w:rPr>
      </w:pPr>
    </w:p>
    <w:p w:rsidR="00A904EC" w:rsidRDefault="00A904EC" w:rsidP="00A904EC">
      <w:pPr>
        <w:rPr>
          <w:rFonts w:ascii="Times New Roman" w:hAnsi="Times New Roman"/>
        </w:rPr>
      </w:pPr>
    </w:p>
    <w:p w:rsidR="00961508" w:rsidRDefault="00961508" w:rsidP="00A904EC">
      <w:pPr>
        <w:rPr>
          <w:rFonts w:ascii="Times New Roman" w:hAnsi="Times New Roman"/>
        </w:rPr>
      </w:pPr>
    </w:p>
    <w:p w:rsidR="00961508" w:rsidRPr="00961508" w:rsidRDefault="00961508" w:rsidP="00961508">
      <w:pPr>
        <w:shd w:val="clear" w:color="auto" w:fill="D9D9D9" w:themeFill="background1" w:themeFillShade="D9"/>
        <w:jc w:val="center"/>
        <w:rPr>
          <w:rFonts w:ascii="Times New Roman" w:hAnsi="Times New Roman"/>
          <w:b/>
          <w:sz w:val="28"/>
          <w:szCs w:val="24"/>
          <w:lang w:val="pt-PT"/>
        </w:rPr>
      </w:pPr>
      <w:r w:rsidRPr="00961508">
        <w:rPr>
          <w:rFonts w:ascii="Times New Roman" w:hAnsi="Times New Roman"/>
          <w:b/>
          <w:sz w:val="28"/>
          <w:szCs w:val="24"/>
          <w:lang w:val="pt-PT"/>
        </w:rPr>
        <w:t xml:space="preserve">Resumão </w:t>
      </w:r>
      <w:r w:rsidR="00DC1E10">
        <w:rPr>
          <w:rFonts w:ascii="Times New Roman" w:hAnsi="Times New Roman"/>
          <w:b/>
          <w:sz w:val="28"/>
          <w:szCs w:val="24"/>
          <w:lang w:val="pt-PT"/>
        </w:rPr>
        <w:t>– Programação Orientada a Objetos</w:t>
      </w:r>
    </w:p>
    <w:p w:rsidR="00961508" w:rsidRPr="00F11AE3" w:rsidRDefault="00961508" w:rsidP="00961508">
      <w:pPr>
        <w:rPr>
          <w:rFonts w:ascii="Times New Roman" w:hAnsi="Times New Roman"/>
          <w:sz w:val="24"/>
          <w:szCs w:val="24"/>
          <w:lang w:val="pt-PT"/>
        </w:rPr>
      </w:pPr>
      <w:r w:rsidRPr="002F33B8">
        <w:rPr>
          <w:rFonts w:ascii="Times New Roman" w:hAnsi="Times New Roman"/>
          <w:b/>
          <w:sz w:val="24"/>
          <w:szCs w:val="24"/>
          <w:lang w:val="pt-PT"/>
        </w:rPr>
        <w:t>Data de disponibilização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do trabalho no Moodle, pelo professor</w:t>
      </w:r>
      <w:r w:rsidRPr="002F33B8">
        <w:rPr>
          <w:rFonts w:ascii="Times New Roman" w:hAnsi="Times New Roman"/>
          <w:sz w:val="24"/>
          <w:szCs w:val="24"/>
          <w:lang w:val="pt-PT"/>
        </w:rPr>
        <w:t xml:space="preserve">: </w:t>
      </w:r>
      <w:r w:rsidRPr="00F11AE3">
        <w:rPr>
          <w:rFonts w:ascii="Times New Roman" w:hAnsi="Times New Roman"/>
          <w:sz w:val="24"/>
          <w:szCs w:val="24"/>
          <w:lang w:val="pt-PT"/>
        </w:rPr>
        <w:t>0</w:t>
      </w:r>
      <w:r w:rsidR="004C5896">
        <w:rPr>
          <w:rFonts w:ascii="Times New Roman" w:hAnsi="Times New Roman"/>
          <w:sz w:val="24"/>
          <w:szCs w:val="24"/>
          <w:lang w:val="pt-PT"/>
        </w:rPr>
        <w:t>6</w:t>
      </w:r>
      <w:r w:rsidRPr="00F11AE3">
        <w:rPr>
          <w:rFonts w:ascii="Times New Roman" w:hAnsi="Times New Roman"/>
          <w:sz w:val="24"/>
          <w:szCs w:val="24"/>
          <w:lang w:val="pt-PT"/>
        </w:rPr>
        <w:t>/</w:t>
      </w:r>
      <w:r w:rsidR="004C5896">
        <w:rPr>
          <w:rFonts w:ascii="Times New Roman" w:hAnsi="Times New Roman"/>
          <w:sz w:val="24"/>
          <w:szCs w:val="24"/>
          <w:lang w:val="pt-PT"/>
        </w:rPr>
        <w:t>12</w:t>
      </w:r>
      <w:r w:rsidRPr="00F11AE3">
        <w:rPr>
          <w:rFonts w:ascii="Times New Roman" w:hAnsi="Times New Roman"/>
          <w:sz w:val="24"/>
          <w:szCs w:val="24"/>
          <w:lang w:val="pt-PT"/>
        </w:rPr>
        <w:t>/20</w:t>
      </w:r>
      <w:r w:rsidR="006154B7">
        <w:rPr>
          <w:rFonts w:ascii="Times New Roman" w:hAnsi="Times New Roman"/>
          <w:sz w:val="24"/>
          <w:szCs w:val="24"/>
          <w:lang w:val="pt-PT"/>
        </w:rPr>
        <w:t>20</w:t>
      </w:r>
    </w:p>
    <w:p w:rsidR="00961508" w:rsidRDefault="00961508" w:rsidP="00961508">
      <w:pPr>
        <w:rPr>
          <w:rFonts w:ascii="Times New Roman" w:hAnsi="Times New Roman"/>
          <w:sz w:val="24"/>
          <w:szCs w:val="24"/>
          <w:lang w:val="pt-PT"/>
        </w:rPr>
      </w:pPr>
      <w:r w:rsidRPr="00F11AE3">
        <w:rPr>
          <w:rFonts w:ascii="Times New Roman" w:hAnsi="Times New Roman"/>
          <w:b/>
          <w:sz w:val="24"/>
          <w:szCs w:val="24"/>
          <w:lang w:val="pt-PT"/>
        </w:rPr>
        <w:t>Data de entrega da tarefa pronta, pelo aluno</w:t>
      </w:r>
      <w:r w:rsidRPr="00F11AE3">
        <w:rPr>
          <w:rFonts w:ascii="Times New Roman" w:hAnsi="Times New Roman"/>
          <w:sz w:val="24"/>
          <w:szCs w:val="24"/>
          <w:lang w:val="pt-PT"/>
        </w:rPr>
        <w:t>: 2</w:t>
      </w:r>
      <w:r w:rsidR="004C5896">
        <w:rPr>
          <w:rFonts w:ascii="Times New Roman" w:hAnsi="Times New Roman"/>
          <w:sz w:val="24"/>
          <w:szCs w:val="24"/>
          <w:lang w:val="pt-PT"/>
        </w:rPr>
        <w:t>7</w:t>
      </w:r>
      <w:r w:rsidRPr="00F11AE3">
        <w:rPr>
          <w:rFonts w:ascii="Times New Roman" w:hAnsi="Times New Roman"/>
          <w:sz w:val="24"/>
          <w:szCs w:val="24"/>
          <w:lang w:val="pt-PT"/>
        </w:rPr>
        <w:t>/</w:t>
      </w:r>
      <w:r w:rsidR="004C5896">
        <w:rPr>
          <w:rFonts w:ascii="Times New Roman" w:hAnsi="Times New Roman"/>
          <w:sz w:val="24"/>
          <w:szCs w:val="24"/>
          <w:lang w:val="pt-PT"/>
        </w:rPr>
        <w:t>12</w:t>
      </w:r>
      <w:r w:rsidRPr="00F11AE3">
        <w:rPr>
          <w:rFonts w:ascii="Times New Roman" w:hAnsi="Times New Roman"/>
          <w:sz w:val="24"/>
          <w:szCs w:val="24"/>
          <w:lang w:val="pt-PT"/>
        </w:rPr>
        <w:t>/20</w:t>
      </w:r>
      <w:r w:rsidR="006154B7">
        <w:rPr>
          <w:rFonts w:ascii="Times New Roman" w:hAnsi="Times New Roman"/>
          <w:sz w:val="24"/>
          <w:szCs w:val="24"/>
          <w:lang w:val="pt-PT"/>
        </w:rPr>
        <w:t>20</w:t>
      </w:r>
    </w:p>
    <w:p w:rsidR="00961508" w:rsidRPr="002F33B8" w:rsidRDefault="00961508" w:rsidP="00961508">
      <w:pPr>
        <w:rPr>
          <w:rFonts w:ascii="Times New Roman" w:hAnsi="Times New Roman"/>
          <w:sz w:val="24"/>
          <w:szCs w:val="24"/>
          <w:lang w:val="pt-PT"/>
        </w:rPr>
      </w:pPr>
      <w:r w:rsidRPr="0024407E">
        <w:rPr>
          <w:rFonts w:ascii="Times New Roman" w:hAnsi="Times New Roman"/>
          <w:b/>
          <w:sz w:val="24"/>
          <w:szCs w:val="24"/>
          <w:lang w:val="pt-PT"/>
        </w:rPr>
        <w:t>Valor</w:t>
      </w:r>
      <w:r>
        <w:rPr>
          <w:rFonts w:ascii="Times New Roman" w:hAnsi="Times New Roman"/>
          <w:sz w:val="24"/>
          <w:szCs w:val="24"/>
          <w:lang w:val="pt-PT"/>
        </w:rPr>
        <w:t>: 2,00</w:t>
      </w:r>
    </w:p>
    <w:p w:rsidR="00961508" w:rsidRPr="002F33B8" w:rsidRDefault="00961508" w:rsidP="00D70368">
      <w:pPr>
        <w:jc w:val="both"/>
        <w:rPr>
          <w:rFonts w:ascii="Times New Roman" w:hAnsi="Times New Roman"/>
          <w:sz w:val="24"/>
          <w:szCs w:val="24"/>
          <w:lang w:val="pt-PT"/>
        </w:rPr>
      </w:pPr>
      <w:r w:rsidRPr="0061000E">
        <w:rPr>
          <w:rFonts w:ascii="Times New Roman" w:hAnsi="Times New Roman"/>
          <w:b/>
          <w:sz w:val="24"/>
          <w:szCs w:val="24"/>
          <w:lang w:val="pt-PT"/>
        </w:rPr>
        <w:t>Atenção</w:t>
      </w:r>
      <w:r>
        <w:rPr>
          <w:rFonts w:ascii="Times New Roman" w:hAnsi="Times New Roman"/>
          <w:sz w:val="24"/>
          <w:szCs w:val="24"/>
          <w:lang w:val="pt-PT"/>
        </w:rPr>
        <w:t xml:space="preserve">: </w:t>
      </w:r>
      <w:r w:rsidRPr="002F33B8">
        <w:rPr>
          <w:rFonts w:ascii="Times New Roman" w:hAnsi="Times New Roman"/>
          <w:sz w:val="24"/>
          <w:szCs w:val="24"/>
          <w:lang w:val="pt-PT"/>
        </w:rPr>
        <w:t>Trabalhos entregues fora da data só serão aceitos mediante apresentação de atestamento médico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 w:rsidR="00961508" w:rsidRPr="00961508" w:rsidRDefault="00961508" w:rsidP="00961508">
      <w:pPr>
        <w:shd w:val="clear" w:color="auto" w:fill="D9D9D9" w:themeFill="background1" w:themeFillShade="D9"/>
        <w:jc w:val="center"/>
        <w:rPr>
          <w:rFonts w:ascii="Times New Roman" w:hAnsi="Times New Roman"/>
          <w:b/>
          <w:sz w:val="28"/>
          <w:szCs w:val="24"/>
          <w:lang w:val="pt-PT"/>
        </w:rPr>
      </w:pPr>
      <w:r>
        <w:rPr>
          <w:rFonts w:ascii="Times New Roman" w:hAnsi="Times New Roman"/>
          <w:b/>
          <w:sz w:val="28"/>
          <w:szCs w:val="24"/>
          <w:lang w:val="pt-PT"/>
        </w:rPr>
        <w:t>Identificação</w:t>
      </w:r>
    </w:p>
    <w:p w:rsidR="00126D86" w:rsidRPr="00355A77" w:rsidRDefault="00126D86" w:rsidP="00126D86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b/>
          <w:szCs w:val="24"/>
          <w:lang w:val="pt-BR"/>
        </w:rPr>
      </w:pPr>
    </w:p>
    <w:p w:rsidR="00126D86" w:rsidRPr="00355A77" w:rsidRDefault="001D081F" w:rsidP="00126D8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b/>
          <w:szCs w:val="24"/>
          <w:lang w:val="pt-BR"/>
        </w:rPr>
      </w:pPr>
      <w:r w:rsidRPr="00355A77">
        <w:rPr>
          <w:rFonts w:ascii="Times New Roman" w:hAnsi="Times New Roman"/>
          <w:b/>
          <w:szCs w:val="24"/>
          <w:lang w:val="pt-BR"/>
        </w:rPr>
        <w:t xml:space="preserve">Nome: </w:t>
      </w:r>
      <w:r w:rsidR="004A6664">
        <w:rPr>
          <w:rFonts w:ascii="Times New Roman" w:hAnsi="Times New Roman"/>
          <w:b/>
          <w:szCs w:val="24"/>
          <w:lang w:val="pt-BR"/>
        </w:rPr>
        <w:t>JOAO PAULO PIRES DANTAS</w:t>
      </w:r>
    </w:p>
    <w:p w:rsidR="00DB2B88" w:rsidRDefault="00DB2B88" w:rsidP="00E72A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pt-BR"/>
        </w:rPr>
      </w:pPr>
    </w:p>
    <w:p w:rsidR="00E72A23" w:rsidRPr="00355A77" w:rsidRDefault="00E72A23" w:rsidP="00E72A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pt-BR"/>
        </w:rPr>
      </w:pPr>
    </w:p>
    <w:p w:rsidR="00E72A23" w:rsidRDefault="00E72A23" w:rsidP="00E72A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pt-BR"/>
        </w:rPr>
      </w:pPr>
      <w:r w:rsidRPr="00355A77">
        <w:rPr>
          <w:rFonts w:ascii="Times New Roman" w:hAnsi="Times New Roman"/>
          <w:szCs w:val="24"/>
          <w:lang w:val="pt-BR"/>
        </w:rPr>
        <w:t>Para cada um dos conceitos, procure 2 autores que os contextualizam, informando o livro que foi retirado a citação e a referida página.</w:t>
      </w:r>
    </w:p>
    <w:p w:rsidR="00961508" w:rsidRPr="00355A77" w:rsidRDefault="00961508" w:rsidP="00E72A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pt-BR"/>
        </w:rPr>
      </w:pPr>
    </w:p>
    <w:p w:rsidR="00E72A23" w:rsidRPr="00355A77" w:rsidRDefault="00E72A23" w:rsidP="00E72A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Cs w:val="24"/>
          <w:lang w:val="pt-BR"/>
        </w:rPr>
      </w:pPr>
    </w:p>
    <w:p w:rsidR="00961508" w:rsidRPr="00961508" w:rsidRDefault="00961508" w:rsidP="00961508">
      <w:pPr>
        <w:shd w:val="clear" w:color="auto" w:fill="D9D9D9" w:themeFill="background1" w:themeFillShade="D9"/>
        <w:jc w:val="center"/>
        <w:rPr>
          <w:rFonts w:ascii="Times New Roman" w:hAnsi="Times New Roman"/>
          <w:b/>
          <w:sz w:val="28"/>
          <w:szCs w:val="24"/>
          <w:lang w:val="pt-PT"/>
        </w:rPr>
      </w:pPr>
    </w:p>
    <w:p w:rsidR="00D67BC5" w:rsidRPr="00355A77" w:rsidRDefault="00AE6F77" w:rsidP="00D67BC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Cs w:val="24"/>
          <w:lang w:val="pt-BR"/>
        </w:rPr>
      </w:pPr>
      <w:r w:rsidRPr="00355A77">
        <w:rPr>
          <w:rFonts w:ascii="Arial" w:hAnsi="Arial" w:cs="Arial"/>
          <w:b/>
          <w:bCs/>
          <w:sz w:val="24"/>
          <w:szCs w:val="28"/>
          <w:lang w:val="pt-BR"/>
        </w:rPr>
        <w:t xml:space="preserve">1 </w:t>
      </w:r>
      <w:r w:rsidR="000A0E43">
        <w:rPr>
          <w:rFonts w:ascii="Arial" w:hAnsi="Arial" w:cs="Arial"/>
          <w:b/>
          <w:bCs/>
          <w:sz w:val="24"/>
          <w:szCs w:val="28"/>
          <w:lang w:val="pt-BR"/>
        </w:rPr>
        <w:t>–</w:t>
      </w:r>
      <w:r w:rsidRPr="00355A77">
        <w:rPr>
          <w:rFonts w:ascii="Arial" w:hAnsi="Arial" w:cs="Arial"/>
          <w:b/>
          <w:bCs/>
          <w:sz w:val="24"/>
          <w:szCs w:val="28"/>
          <w:lang w:val="pt-BR"/>
        </w:rPr>
        <w:t xml:space="preserve"> </w:t>
      </w:r>
      <w:r w:rsidR="00DC1E10">
        <w:rPr>
          <w:rFonts w:ascii="Arial" w:hAnsi="Arial" w:cs="Arial"/>
          <w:b/>
          <w:bCs/>
          <w:sz w:val="24"/>
          <w:szCs w:val="28"/>
          <w:lang w:val="pt-BR"/>
        </w:rPr>
        <w:t>POO - Programação Orientada a Objetos</w:t>
      </w:r>
      <w:r w:rsidR="000A0E43">
        <w:rPr>
          <w:rFonts w:ascii="Arial" w:hAnsi="Arial" w:cs="Arial"/>
          <w:b/>
          <w:bCs/>
          <w:sz w:val="24"/>
          <w:szCs w:val="28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817"/>
        <w:gridCol w:w="1018"/>
        <w:gridCol w:w="1794"/>
        <w:gridCol w:w="3665"/>
      </w:tblGrid>
      <w:tr w:rsidR="00D67BC5" w:rsidRPr="00355A77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Autor(es)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Pagina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Nome do Livro</w:t>
            </w:r>
            <w:r w:rsidR="00475BEC">
              <w:rPr>
                <w:rFonts w:ascii="Arial" w:hAnsi="Arial" w:cs="Arial"/>
                <w:b/>
                <w:lang w:val="pt-BR"/>
              </w:rPr>
              <w:t>/Artigo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Citação</w:t>
            </w:r>
          </w:p>
        </w:tc>
      </w:tr>
      <w:tr w:rsidR="00D67BC5" w:rsidRPr="00DD7307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8B14CF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Paul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e Harvey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4A6664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4A6664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8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4A6664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Java – Como Programar 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8B14CF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[...] Objetos ou, mais precisamente, as classes de onde objetos vêm são essencialmente componentes reutilizáveis de software. Há objetos data, objetos data/hora, objetos áudio, objetos vídeo, objetos automóvel, objetos pessoas, etc. Quase qualquer substantivo pode ser razoavelmente representado como um objeto de software em termos dos atributos (por exemplo, nome, cor e tamanho) e comportamentos (por </w:t>
            </w:r>
            <w:r>
              <w:rPr>
                <w:rFonts w:ascii="Arial" w:hAnsi="Arial" w:cs="Arial"/>
                <w:b/>
                <w:lang w:val="pt-BR"/>
              </w:rPr>
              <w:lastRenderedPageBreak/>
              <w:t xml:space="preserve">exemplo, calcular mover e comunicar). Grupos de desenvolvimento de software podem usar uma abordagem modular de projeto e implementação orientados a objetos para que sejam muito mais </w:t>
            </w:r>
            <w:proofErr w:type="gramStart"/>
            <w:r>
              <w:rPr>
                <w:rFonts w:ascii="Arial" w:hAnsi="Arial" w:cs="Arial"/>
                <w:b/>
                <w:lang w:val="pt-BR"/>
              </w:rPr>
              <w:t>produtivo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do que com as técnicas populares como “programa estruturada” – programas orientados a objetos são muitas vezes mais fáceis de entender, corrigir e modificar.</w:t>
            </w:r>
          </w:p>
        </w:tc>
      </w:tr>
      <w:tr w:rsidR="00D67BC5" w:rsidRPr="00DD7307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8B14CF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Thiago Leite e Carvalho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8B14CF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Orientação a Objetos – Aprenda seus conceitos e suas aplicabilidades de forma efetiva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 Paradigma Orientado a Objeto (POO) tem como principal característica uma melhor e maior expressividade das necessidades do nosso dia a dia. [...] possibilita criar unidades de código mais próximas de transformação das necessidades diárias para uma linguagem orientandas a objetos.</w:t>
            </w:r>
          </w:p>
        </w:tc>
      </w:tr>
    </w:tbl>
    <w:p w:rsidR="00D67BC5" w:rsidRPr="00355A77" w:rsidRDefault="00D67BC5" w:rsidP="00126D8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4"/>
          <w:szCs w:val="28"/>
          <w:lang w:val="pt-BR"/>
        </w:rPr>
      </w:pPr>
    </w:p>
    <w:p w:rsidR="00D67BC5" w:rsidRPr="00355A77" w:rsidRDefault="00AE6F77" w:rsidP="00D67BC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Cs w:val="24"/>
          <w:lang w:val="pt-BR"/>
        </w:rPr>
      </w:pPr>
      <w:r w:rsidRPr="00355A77">
        <w:rPr>
          <w:rFonts w:ascii="Arial" w:hAnsi="Arial" w:cs="Arial"/>
          <w:b/>
          <w:bCs/>
          <w:sz w:val="24"/>
          <w:szCs w:val="28"/>
          <w:lang w:val="pt-BR"/>
        </w:rPr>
        <w:t xml:space="preserve">2 </w:t>
      </w:r>
      <w:r w:rsidR="000A0E43">
        <w:rPr>
          <w:rFonts w:ascii="Arial" w:hAnsi="Arial" w:cs="Arial"/>
          <w:b/>
          <w:bCs/>
          <w:sz w:val="24"/>
          <w:szCs w:val="28"/>
          <w:lang w:val="pt-BR"/>
        </w:rPr>
        <w:t>–</w:t>
      </w:r>
      <w:r w:rsidRPr="00355A77">
        <w:rPr>
          <w:rFonts w:ascii="Arial" w:hAnsi="Arial" w:cs="Arial"/>
          <w:b/>
          <w:bCs/>
          <w:sz w:val="24"/>
          <w:szCs w:val="28"/>
          <w:lang w:val="pt-BR"/>
        </w:rPr>
        <w:t xml:space="preserve"> </w:t>
      </w:r>
      <w:r w:rsidR="00DC1E10">
        <w:rPr>
          <w:rFonts w:ascii="Arial" w:hAnsi="Arial" w:cs="Arial"/>
          <w:b/>
          <w:bCs/>
          <w:sz w:val="24"/>
          <w:szCs w:val="28"/>
          <w:lang w:val="pt-BR"/>
        </w:rPr>
        <w:t>Herança</w:t>
      </w:r>
      <w:r w:rsidR="000A0E43">
        <w:rPr>
          <w:rFonts w:ascii="Arial" w:hAnsi="Arial" w:cs="Arial"/>
          <w:b/>
          <w:bCs/>
          <w:sz w:val="24"/>
          <w:szCs w:val="28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817"/>
        <w:gridCol w:w="1018"/>
        <w:gridCol w:w="1794"/>
        <w:gridCol w:w="3666"/>
      </w:tblGrid>
      <w:tr w:rsidR="00D67BC5" w:rsidRPr="004A6664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Autor(es)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Pagina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Nome do Livro</w:t>
            </w:r>
            <w:r w:rsidR="00475BEC">
              <w:rPr>
                <w:rFonts w:ascii="Arial" w:hAnsi="Arial" w:cs="Arial"/>
                <w:b/>
                <w:lang w:val="pt-BR"/>
              </w:rPr>
              <w:t>/Artigo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Citação</w:t>
            </w:r>
          </w:p>
        </w:tc>
      </w:tr>
      <w:tr w:rsidR="00D67BC5" w:rsidRPr="00DD7307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Paul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e Harvey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8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Java – Como Programar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6650CC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Uma nova classe de objetos pode ser criada convenientemente por meio de herança – ela (chamada subclasse) começa com as características de uma classe existente (chamada superclasse), possivelmente personalizando-as e adicionando aspectos próprios. Na nossa analogia do carro, </w:t>
            </w:r>
            <w:proofErr w:type="gramStart"/>
            <w:r>
              <w:rPr>
                <w:rFonts w:ascii="Arial" w:hAnsi="Arial" w:cs="Arial"/>
                <w:b/>
                <w:lang w:val="pt-BR"/>
              </w:rPr>
              <w:t>uma objeto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da classe “conversível” decerto é um objeto mais geral “automóvel”, mas especificamente, o teto pode ser levantado ou baixado.</w:t>
            </w:r>
          </w:p>
        </w:tc>
      </w:tr>
      <w:tr w:rsidR="00D67BC5" w:rsidRPr="00DD7307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Thiago Leite e Carvalho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Orientação a Objetos – Aprenda seus conceitos e suas aplicabilidades de forma efetiva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6650C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Na herança, é possível criar classes a partir de outras classes. Como consequência disto, ocorre um reaproveitamento de códigos – dados e comportamentos – da chamada classe mãe. Neste caso, a classe filha, além do que já foi reaproveitada, pode acrescentar o que for necessário para si.</w:t>
            </w:r>
          </w:p>
        </w:tc>
      </w:tr>
    </w:tbl>
    <w:p w:rsidR="00D67BC5" w:rsidRPr="00355A77" w:rsidRDefault="00D67BC5" w:rsidP="00126D8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4"/>
          <w:szCs w:val="28"/>
          <w:lang w:val="pt-BR"/>
        </w:rPr>
      </w:pPr>
    </w:p>
    <w:p w:rsidR="00D70368" w:rsidRDefault="00D70368">
      <w:pPr>
        <w:rPr>
          <w:rFonts w:ascii="Arial" w:hAnsi="Arial" w:cs="Arial"/>
          <w:b/>
          <w:bCs/>
          <w:sz w:val="24"/>
          <w:szCs w:val="28"/>
          <w:lang w:val="pt-BR"/>
        </w:rPr>
      </w:pPr>
      <w:r>
        <w:rPr>
          <w:rFonts w:ascii="Arial" w:hAnsi="Arial" w:cs="Arial"/>
          <w:b/>
          <w:bCs/>
          <w:sz w:val="24"/>
          <w:szCs w:val="28"/>
          <w:lang w:val="pt-BR"/>
        </w:rPr>
        <w:br w:type="page"/>
      </w:r>
    </w:p>
    <w:p w:rsidR="00D67BC5" w:rsidRPr="00355A77" w:rsidRDefault="00AE6F77" w:rsidP="00D67BC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Cs w:val="24"/>
          <w:lang w:val="pt-BR"/>
        </w:rPr>
      </w:pPr>
      <w:r w:rsidRPr="00355A77">
        <w:rPr>
          <w:rFonts w:ascii="Arial" w:hAnsi="Arial" w:cs="Arial"/>
          <w:b/>
          <w:bCs/>
          <w:sz w:val="24"/>
          <w:szCs w:val="28"/>
          <w:lang w:val="pt-BR"/>
        </w:rPr>
        <w:lastRenderedPageBreak/>
        <w:t xml:space="preserve">3 - </w:t>
      </w:r>
      <w:r w:rsidR="00DC1E10">
        <w:rPr>
          <w:rFonts w:ascii="Arial" w:hAnsi="Arial" w:cs="Arial"/>
          <w:b/>
          <w:bCs/>
          <w:iCs/>
          <w:sz w:val="24"/>
          <w:szCs w:val="28"/>
          <w:lang w:val="pt-BR"/>
        </w:rPr>
        <w:t>Encapsulamento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813"/>
        <w:gridCol w:w="1015"/>
        <w:gridCol w:w="1794"/>
        <w:gridCol w:w="3695"/>
      </w:tblGrid>
      <w:tr w:rsidR="00D67BC5" w:rsidRPr="006650CC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Autor(es)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Pagina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Nome do Livro</w:t>
            </w:r>
            <w:r w:rsidR="00475BEC">
              <w:rPr>
                <w:rFonts w:ascii="Arial" w:hAnsi="Arial" w:cs="Arial"/>
                <w:b/>
                <w:lang w:val="pt-BR"/>
              </w:rPr>
              <w:t>/Artigo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Citação</w:t>
            </w:r>
          </w:p>
        </w:tc>
      </w:tr>
      <w:tr w:rsidR="00D67BC5" w:rsidRPr="006650CC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DF22D9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Paul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e Harvey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DF22D9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DF22D9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8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DF22D9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Java – Como Programar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DF22D9" w:rsidP="00DF22D9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Classes (e seus objetos) encapsulam, isto é, contêm seus atributos e métodos. Os atributos e métodos de uma classe (e de seu objeto) estão intimamente relacionados. Os objetos</w:t>
            </w:r>
          </w:p>
        </w:tc>
      </w:tr>
      <w:tr w:rsidR="00C85E2C" w:rsidRPr="006650CC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E2C" w:rsidRPr="00355A77" w:rsidRDefault="00C85E2C" w:rsidP="00C85E2C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Thiago Leite e Carvalho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E2C" w:rsidRPr="00355A77" w:rsidRDefault="00C85E2C" w:rsidP="00C85E2C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E2C" w:rsidRPr="00355A77" w:rsidRDefault="00C85E2C" w:rsidP="00C85E2C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32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E2C" w:rsidRPr="00355A77" w:rsidRDefault="00C85E2C" w:rsidP="00C85E2C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Orientação a Objetos – Aprenda seus conceitos e suas aplicabilidades de forma efetiva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E2C" w:rsidRPr="00355A77" w:rsidRDefault="00C85E2C" w:rsidP="00C85E2C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[...] A complexidade que desejamos esconder é a implementação de alguma necessidade. Com o encapsulamento, podemos esconder a forma como algo foi feito, dando a quem precisa apenas o resultado gerado. Não importa para quem requisitou algum processamento/comportamento ter conhecimento da lógica realizar para gerar o resultado final. Apenas o resultado obtido é que é relevante.</w:t>
            </w:r>
          </w:p>
        </w:tc>
      </w:tr>
    </w:tbl>
    <w:p w:rsidR="00D67BC5" w:rsidRPr="00355A77" w:rsidRDefault="00D67BC5" w:rsidP="00126D8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4"/>
          <w:szCs w:val="28"/>
          <w:lang w:val="pt-BR"/>
        </w:rPr>
      </w:pPr>
    </w:p>
    <w:p w:rsidR="00D67BC5" w:rsidRPr="00355A77" w:rsidRDefault="00AE6F77" w:rsidP="00D67BC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Cs w:val="24"/>
          <w:lang w:val="pt-BR"/>
        </w:rPr>
      </w:pPr>
      <w:r w:rsidRPr="00355A77">
        <w:rPr>
          <w:rFonts w:ascii="Arial" w:hAnsi="Arial" w:cs="Arial"/>
          <w:b/>
          <w:bCs/>
          <w:sz w:val="24"/>
          <w:szCs w:val="28"/>
          <w:lang w:val="pt-BR"/>
        </w:rPr>
        <w:t xml:space="preserve">4 </w:t>
      </w:r>
      <w:r w:rsidR="000A0E43">
        <w:rPr>
          <w:rFonts w:ascii="Arial" w:hAnsi="Arial" w:cs="Arial"/>
          <w:b/>
          <w:bCs/>
          <w:sz w:val="24"/>
          <w:szCs w:val="28"/>
          <w:lang w:val="pt-BR"/>
        </w:rPr>
        <w:t>–</w:t>
      </w:r>
      <w:r w:rsidRPr="00355A77">
        <w:rPr>
          <w:rFonts w:ascii="Arial" w:hAnsi="Arial" w:cs="Arial"/>
          <w:b/>
          <w:bCs/>
          <w:sz w:val="24"/>
          <w:szCs w:val="28"/>
          <w:lang w:val="pt-BR"/>
        </w:rPr>
        <w:t xml:space="preserve"> </w:t>
      </w:r>
      <w:r w:rsidR="00DC1E10">
        <w:rPr>
          <w:rFonts w:ascii="Arial" w:hAnsi="Arial" w:cs="Arial"/>
          <w:b/>
          <w:bCs/>
          <w:sz w:val="24"/>
          <w:szCs w:val="28"/>
          <w:lang w:val="pt-BR"/>
        </w:rPr>
        <w:t>Polimorfismo</w:t>
      </w:r>
      <w:r w:rsidR="000A0E43">
        <w:rPr>
          <w:rFonts w:ascii="Arial" w:hAnsi="Arial" w:cs="Arial"/>
          <w:b/>
          <w:bCs/>
          <w:sz w:val="24"/>
          <w:szCs w:val="28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818"/>
        <w:gridCol w:w="1018"/>
        <w:gridCol w:w="1794"/>
        <w:gridCol w:w="3663"/>
      </w:tblGrid>
      <w:tr w:rsidR="00D67BC5" w:rsidRPr="00DF22D9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Autor(es)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Pagina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Nome do Livro</w:t>
            </w:r>
            <w:r w:rsidR="00475BEC">
              <w:rPr>
                <w:rFonts w:ascii="Arial" w:hAnsi="Arial" w:cs="Arial"/>
                <w:b/>
                <w:lang w:val="pt-BR"/>
              </w:rPr>
              <w:t>/Artigo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C5" w:rsidRPr="00355A77" w:rsidRDefault="00D67BC5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Citação</w:t>
            </w:r>
          </w:p>
        </w:tc>
      </w:tr>
      <w:tr w:rsidR="00D67BC5" w:rsidRPr="00DD7307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C85E2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Thiago Leite e Carvalho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C85E2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C85E2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113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C85E2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Orientação a Objetos – Aprenda seus conceitos e suas aplicabilidades de forma efetiva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C85E2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Em determinados momentos em uma hierarquia de classes, precisamos que um mesmo método (nome e lista de parâmetro, ou seja, assinatura) se comporte de forma diferente dependendo do objeto instanciado a partir de uma classe de uma hierarquia qualquer. Isto surge devido à necessidade de flexibilidade que a hierarquia de classe deseja fornecer. [...] A grande vantagem do uso do polimorfismo é que podemos utilizar objetos </w:t>
            </w:r>
            <w:r>
              <w:rPr>
                <w:rFonts w:ascii="Arial" w:hAnsi="Arial" w:cs="Arial"/>
                <w:b/>
                <w:lang w:val="pt-BR"/>
              </w:rPr>
              <w:lastRenderedPageBreak/>
              <w:t>distintos e continuar executando a mesma ação, sendo que esta ação se moldará ao objeto corrente.</w:t>
            </w:r>
          </w:p>
        </w:tc>
      </w:tr>
      <w:tr w:rsidR="00D67BC5" w:rsidRPr="00DD7307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C85E2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 xml:space="preserve">Paul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e Harvey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C85E2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C85E2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312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C85E2C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Java – Como Programar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C5" w:rsidRPr="00355A77" w:rsidRDefault="00A8176D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 polimorfismo permite “programas no geral” em vez de “programar” no específico. Em particular, o polimorfismo permite escrever programas que processam objetos que compartilham a mesma superclasse, direta ou indiretamente, como se todos fossem objetos da superclasse, isso pode simplificar a programação.</w:t>
            </w:r>
          </w:p>
        </w:tc>
      </w:tr>
    </w:tbl>
    <w:p w:rsidR="00D67BC5" w:rsidRPr="00355A77" w:rsidRDefault="00D67BC5" w:rsidP="00126D8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4"/>
          <w:szCs w:val="28"/>
          <w:lang w:val="pt-BR"/>
        </w:rPr>
      </w:pPr>
    </w:p>
    <w:p w:rsidR="00AE6F77" w:rsidRPr="00355A77" w:rsidRDefault="00AE6F77" w:rsidP="00AE6F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pt-BR"/>
        </w:rPr>
      </w:pPr>
      <w:r w:rsidRPr="00355A77">
        <w:rPr>
          <w:rFonts w:ascii="Arial" w:hAnsi="Arial" w:cs="Arial"/>
          <w:b/>
          <w:bCs/>
          <w:sz w:val="24"/>
          <w:szCs w:val="28"/>
          <w:lang w:val="pt-BR"/>
        </w:rPr>
        <w:t xml:space="preserve">5 </w:t>
      </w:r>
      <w:r w:rsidR="000A0E43">
        <w:rPr>
          <w:rFonts w:ascii="Arial" w:hAnsi="Arial" w:cs="Arial"/>
          <w:b/>
          <w:bCs/>
          <w:sz w:val="24"/>
          <w:szCs w:val="28"/>
          <w:lang w:val="pt-BR"/>
        </w:rPr>
        <w:t>–</w:t>
      </w:r>
      <w:r w:rsidRPr="00355A77">
        <w:rPr>
          <w:rFonts w:ascii="Arial" w:hAnsi="Arial" w:cs="Arial"/>
          <w:b/>
          <w:bCs/>
          <w:sz w:val="24"/>
          <w:szCs w:val="28"/>
          <w:lang w:val="pt-BR"/>
        </w:rPr>
        <w:t xml:space="preserve"> </w:t>
      </w:r>
      <w:r w:rsidR="00DC1E10">
        <w:rPr>
          <w:rFonts w:ascii="Arial" w:hAnsi="Arial" w:cs="Arial"/>
          <w:b/>
          <w:bCs/>
          <w:sz w:val="24"/>
          <w:szCs w:val="28"/>
          <w:lang w:val="pt-BR"/>
        </w:rPr>
        <w:t>Polimorfismo de sobreposição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820"/>
        <w:gridCol w:w="1020"/>
        <w:gridCol w:w="1738"/>
        <w:gridCol w:w="3703"/>
      </w:tblGrid>
      <w:tr w:rsidR="00AE6F77" w:rsidRPr="00A8176D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F77" w:rsidRPr="00355A77" w:rsidRDefault="00AE6F7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Autor(es)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F77" w:rsidRPr="00355A77" w:rsidRDefault="00AE6F7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F77" w:rsidRPr="00355A77" w:rsidRDefault="00AE6F7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Pagina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F77" w:rsidRPr="00355A77" w:rsidRDefault="00AE6F7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Nome do Livro</w:t>
            </w:r>
            <w:r w:rsidR="00475BEC">
              <w:rPr>
                <w:rFonts w:ascii="Arial" w:hAnsi="Arial" w:cs="Arial"/>
                <w:b/>
                <w:lang w:val="pt-BR"/>
              </w:rPr>
              <w:t>/Artigo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F77" w:rsidRPr="00355A77" w:rsidRDefault="00AE6F7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Citação</w:t>
            </w:r>
          </w:p>
        </w:tc>
      </w:tr>
      <w:tr w:rsidR="00AE6F77" w:rsidRPr="00DD7307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DD730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Paul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e Harvey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DD730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DD730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290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DD730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Java – Como Programar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DD730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[...] usa a anotação @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Override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opcional para indicar que a seguinte declaração (isto é,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toString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) deve sobrescrever um método da superclasse existente. Essa anotação ajuda o compilador a capturar alguns erros comuns. </w:t>
            </w:r>
            <w:proofErr w:type="gramStart"/>
            <w:r>
              <w:rPr>
                <w:rFonts w:ascii="Arial" w:hAnsi="Arial" w:cs="Arial"/>
                <w:b/>
                <w:lang w:val="pt-BR"/>
              </w:rPr>
              <w:t>[...] Quando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o compilador encontra um método declarado com @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Override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>, ele compara a assinatura desse método com as assinaturas dos métodos da superclasse. Se não houver correspondência exata, o compilador emite uma mensagem de erro [...]</w:t>
            </w:r>
          </w:p>
        </w:tc>
      </w:tr>
      <w:tr w:rsidR="00AE6F77" w:rsidRPr="00DD7307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956330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Victorio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Albani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de Carvalho e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Giovany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Frossard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Teixeira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956330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956330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60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956330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Programação Orientada a Objetos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956330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[...] A notação @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Override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é inserida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aumaticamente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pelo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NetBeans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para indicar que esse método foi definido no ancestral e está sendo redefinido na classe atual.</w:t>
            </w:r>
          </w:p>
        </w:tc>
      </w:tr>
    </w:tbl>
    <w:p w:rsidR="00AE6F77" w:rsidRPr="00355A77" w:rsidRDefault="00AE6F77" w:rsidP="00126D8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4"/>
          <w:szCs w:val="28"/>
          <w:lang w:val="pt-BR"/>
        </w:rPr>
      </w:pPr>
    </w:p>
    <w:p w:rsidR="001F5ED4" w:rsidRPr="00355A77" w:rsidRDefault="00AE6F77" w:rsidP="00126D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Cs w:val="24"/>
          <w:lang w:val="pt-BR"/>
        </w:rPr>
      </w:pPr>
      <w:r w:rsidRPr="00355A77">
        <w:rPr>
          <w:rFonts w:ascii="Arial" w:hAnsi="Arial" w:cs="Arial"/>
          <w:b/>
          <w:bCs/>
          <w:sz w:val="24"/>
          <w:szCs w:val="28"/>
          <w:lang w:val="pt-BR"/>
        </w:rPr>
        <w:lastRenderedPageBreak/>
        <w:t xml:space="preserve">6 </w:t>
      </w:r>
      <w:r w:rsidR="00DC1E10">
        <w:rPr>
          <w:rFonts w:ascii="Arial" w:hAnsi="Arial" w:cs="Arial"/>
          <w:b/>
          <w:bCs/>
          <w:sz w:val="24"/>
          <w:szCs w:val="28"/>
          <w:lang w:val="pt-BR"/>
        </w:rPr>
        <w:t>–</w:t>
      </w:r>
      <w:r w:rsidRPr="00355A77">
        <w:rPr>
          <w:rFonts w:ascii="Arial" w:hAnsi="Arial" w:cs="Arial"/>
          <w:b/>
          <w:bCs/>
          <w:sz w:val="24"/>
          <w:szCs w:val="28"/>
          <w:lang w:val="pt-BR"/>
        </w:rPr>
        <w:t xml:space="preserve"> </w:t>
      </w:r>
      <w:r w:rsidR="00DC1E10">
        <w:rPr>
          <w:rFonts w:ascii="Arial" w:hAnsi="Arial" w:cs="Arial"/>
          <w:b/>
          <w:bCs/>
          <w:sz w:val="24"/>
          <w:szCs w:val="28"/>
          <w:lang w:val="pt-BR"/>
        </w:rPr>
        <w:t>Polimorfismo de sobrecarga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817"/>
        <w:gridCol w:w="1018"/>
        <w:gridCol w:w="1794"/>
        <w:gridCol w:w="3663"/>
      </w:tblGrid>
      <w:tr w:rsidR="001367C1" w:rsidRPr="00DD7307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Autor(es)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Pagina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Nome do Livro</w:t>
            </w:r>
            <w:r w:rsidR="00475BEC">
              <w:rPr>
                <w:rFonts w:ascii="Arial" w:hAnsi="Arial" w:cs="Arial"/>
                <w:b/>
                <w:lang w:val="pt-BR"/>
              </w:rPr>
              <w:t>/Artigo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Citação</w:t>
            </w:r>
          </w:p>
        </w:tc>
      </w:tr>
      <w:tr w:rsidR="001367C1" w:rsidRPr="00DD7307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DD7307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Thiago Leite e Carvalho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DD7307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370063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55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DD7307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Orientação a Objetos – Aprenda seus conceitos e suas aplicabilidades de forma efetiva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370063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Muitas vezes, é preciso que um mesmo método possua entradas (parâmetros) diferentes. Isso ocorre porque ele pode precisar realizar operações diferentes em determinado contexto. Este processo é chamado de sobrecarga de método.</w:t>
            </w:r>
            <w:r>
              <w:rPr>
                <w:rFonts w:ascii="Arial" w:hAnsi="Arial" w:cs="Arial"/>
                <w:b/>
                <w:lang w:val="pt-BR"/>
              </w:rPr>
              <w:br/>
            </w:r>
            <w:r>
              <w:rPr>
                <w:rFonts w:ascii="Arial" w:hAnsi="Arial" w:cs="Arial"/>
                <w:b/>
                <w:lang w:val="pt-BR"/>
              </w:rPr>
              <w:br/>
              <w:t>Para realiza-la, devemos manter o nome do método intacto, mas alterar sua lista de parâmetros. Podem ser acrescentados ou retirados parâmetros para assim se prover um novo comportamento.</w:t>
            </w:r>
          </w:p>
        </w:tc>
      </w:tr>
      <w:tr w:rsidR="001367C1" w:rsidRPr="00DD7307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370063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Guilherme Silveira e Mário Amaral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370063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370063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231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370063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Java SE 8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Programmer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I – O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gui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para sua certificação Oracle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Certified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Associate</w:t>
            </w:r>
            <w:proofErr w:type="spellEnd"/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370063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Um método pode ter o mesmo nome que outro, desde que a sua invocação não fique ambígua: os argumentos que são recebidos têm de ser obrigatoriamente diferentes, sejam quantidade ou em tipos[...].</w:t>
            </w:r>
          </w:p>
        </w:tc>
      </w:tr>
    </w:tbl>
    <w:p w:rsidR="00A42172" w:rsidRPr="00355A77" w:rsidRDefault="00A42172" w:rsidP="0012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pt-BR"/>
        </w:rPr>
      </w:pPr>
    </w:p>
    <w:p w:rsidR="00126D86" w:rsidRPr="00355A77" w:rsidRDefault="00AE6F77" w:rsidP="0012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pt-BR"/>
        </w:rPr>
      </w:pPr>
      <w:r w:rsidRPr="00355A77">
        <w:rPr>
          <w:rFonts w:ascii="Arial" w:hAnsi="Arial" w:cs="Arial"/>
          <w:b/>
          <w:bCs/>
          <w:sz w:val="24"/>
          <w:szCs w:val="28"/>
          <w:lang w:val="pt-BR"/>
        </w:rPr>
        <w:t xml:space="preserve">7 - </w:t>
      </w:r>
      <w:r w:rsidR="00DC1E10">
        <w:rPr>
          <w:rFonts w:ascii="Arial" w:hAnsi="Arial" w:cs="Arial"/>
          <w:b/>
          <w:bCs/>
          <w:sz w:val="24"/>
          <w:szCs w:val="28"/>
          <w:lang w:val="pt-BR"/>
        </w:rPr>
        <w:t>Interface</w:t>
      </w:r>
      <w:r w:rsidR="000A0E43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817"/>
        <w:gridCol w:w="1018"/>
        <w:gridCol w:w="1794"/>
        <w:gridCol w:w="3665"/>
      </w:tblGrid>
      <w:tr w:rsidR="001367C1" w:rsidRPr="00370063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Autor(es)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Pagina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Nome do Livro</w:t>
            </w:r>
            <w:r w:rsidR="00475BEC">
              <w:rPr>
                <w:rFonts w:ascii="Arial" w:hAnsi="Arial" w:cs="Arial"/>
                <w:b/>
                <w:lang w:val="pt-BR"/>
              </w:rPr>
              <w:t>/Artigo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Citação</w:t>
            </w:r>
          </w:p>
        </w:tc>
      </w:tr>
      <w:tr w:rsidR="001367C1" w:rsidRPr="00370063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Paul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e Harvey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Java – Como Programar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 Java também suporta interfaces – coleções de métodos relacionados que normalmente permitem informar aos objetos o que fazer, mas não como fazer. [...]</w:t>
            </w:r>
          </w:p>
          <w:p w:rsidR="00956330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Uma classe implementa zero ou mais interfaces – cada uma das quais pode ter um ou mais métodos -, assim como um carro implementa interfaces separadas para as funções </w:t>
            </w:r>
            <w:r>
              <w:rPr>
                <w:rFonts w:ascii="Arial" w:hAnsi="Arial" w:cs="Arial"/>
                <w:b/>
                <w:lang w:val="pt-BR"/>
              </w:rPr>
              <w:lastRenderedPageBreak/>
              <w:t>básicas de dirigir, controlar o rádio, controlar os sistemas de aquecimento, ar-condicionado e afins.</w:t>
            </w:r>
          </w:p>
        </w:tc>
      </w:tr>
      <w:tr w:rsidR="001367C1" w:rsidRPr="00370063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Thiago Leite e Carvalho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132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Orientação a Objetos – Aprenda seus conceitos e suas aplicabilidades de forma efetiva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Em algumas aplicações orientadas a objetos que necessitam de uma modelagem um pouco mais elaborada, muitas vezes é preciso determinar um conjunto de métodos que devem obrigatoriamente ser usados. Porém, como esses métodos serão realmente implementados, não importa a quem definiu tal conjunto. Essa obrigatoriedade de definição de métodos é </w:t>
            </w:r>
            <w:proofErr w:type="gramStart"/>
            <w:r>
              <w:rPr>
                <w:rFonts w:ascii="Arial" w:hAnsi="Arial" w:cs="Arial"/>
                <w:b/>
                <w:lang w:val="pt-BR"/>
              </w:rPr>
              <w:t>chamado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de interface.</w:t>
            </w:r>
          </w:p>
        </w:tc>
      </w:tr>
    </w:tbl>
    <w:p w:rsidR="006E5E17" w:rsidRPr="00355A77" w:rsidRDefault="006E5E17" w:rsidP="00126D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8"/>
          <w:lang w:val="pt-BR"/>
        </w:rPr>
      </w:pPr>
    </w:p>
    <w:p w:rsidR="00126D86" w:rsidRPr="00355A77" w:rsidRDefault="00AE6F77" w:rsidP="00126D8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4"/>
          <w:szCs w:val="28"/>
          <w:lang w:val="pt-BR"/>
        </w:rPr>
      </w:pPr>
      <w:r w:rsidRPr="00355A77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8 </w:t>
      </w:r>
      <w:r w:rsidR="000A0E43">
        <w:rPr>
          <w:rFonts w:ascii="Arial" w:hAnsi="Arial" w:cs="Arial"/>
          <w:b/>
          <w:bCs/>
          <w:iCs/>
          <w:sz w:val="24"/>
          <w:szCs w:val="28"/>
          <w:lang w:val="pt-BR"/>
        </w:rPr>
        <w:t>–</w:t>
      </w:r>
      <w:r w:rsidRPr="00355A77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 </w:t>
      </w:r>
      <w:r w:rsidR="00DC1E10">
        <w:rPr>
          <w:rFonts w:ascii="Arial" w:hAnsi="Arial" w:cs="Arial"/>
          <w:b/>
          <w:bCs/>
          <w:iCs/>
          <w:sz w:val="24"/>
          <w:szCs w:val="28"/>
          <w:lang w:val="pt-BR"/>
        </w:rPr>
        <w:t>Coleções de objetos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818"/>
        <w:gridCol w:w="1018"/>
        <w:gridCol w:w="1794"/>
        <w:gridCol w:w="3664"/>
      </w:tblGrid>
      <w:tr w:rsidR="001367C1" w:rsidRPr="00956330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Autor(es)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Pagina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Nome do Livro</w:t>
            </w:r>
            <w:r w:rsidR="00475BEC">
              <w:rPr>
                <w:rFonts w:ascii="Arial" w:hAnsi="Arial" w:cs="Arial"/>
                <w:b/>
                <w:lang w:val="pt-BR"/>
              </w:rPr>
              <w:t>/Artigo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Citação</w:t>
            </w:r>
          </w:p>
        </w:tc>
      </w:tr>
      <w:tr w:rsidR="001367C1" w:rsidRPr="00956330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Paul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e Harvey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01475D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538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956330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Java – Como Programar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E338AC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Uma coleção é uma estrutura de dados – na realidade, um objeto – que pode armazenar referências a outros objetos. Normalmente, coleções contêm referências a objetos de qualquer tipo que tem o relacionamento é um com o tipo armazenado na coleção. As interfaces de estrutura de coleções declaram as operações a ser realizadas genericamente em vários tipos de coleções.</w:t>
            </w:r>
          </w:p>
        </w:tc>
      </w:tr>
      <w:tr w:rsidR="001367C1" w:rsidRPr="00956330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E338AC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Thiago Leite e Carvalho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E338AC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E338AC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208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E338AC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Orientação a Objetos – Aprenda seus conceitos e suas aplicabilidades de forma efetiva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E338AC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É pensando em tornar mais simples (alto nível) o uso dessas estruturas que linguagens orientadas a objetos possuem classes especialmente criadas para facilitar a manipulação delas: as coleções. Tanto Java como C# possuem coleções.</w:t>
            </w:r>
          </w:p>
        </w:tc>
      </w:tr>
    </w:tbl>
    <w:p w:rsidR="006E5E17" w:rsidRPr="00355A77" w:rsidRDefault="006E5E17" w:rsidP="00126D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8"/>
          <w:lang w:val="pt-BR"/>
        </w:rPr>
      </w:pPr>
    </w:p>
    <w:p w:rsidR="00126D86" w:rsidRPr="00355A77" w:rsidRDefault="00AE6F77" w:rsidP="00126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pt-BR"/>
        </w:rPr>
      </w:pPr>
      <w:r w:rsidRPr="00355A77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9 </w:t>
      </w:r>
      <w:r w:rsidR="000A0E43">
        <w:rPr>
          <w:rFonts w:ascii="Arial" w:hAnsi="Arial" w:cs="Arial"/>
          <w:b/>
          <w:bCs/>
          <w:iCs/>
          <w:sz w:val="24"/>
          <w:szCs w:val="28"/>
          <w:lang w:val="pt-BR"/>
        </w:rPr>
        <w:t>–</w:t>
      </w:r>
      <w:r w:rsidRPr="00355A77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 </w:t>
      </w:r>
      <w:r w:rsidR="00DC1E10">
        <w:rPr>
          <w:rFonts w:ascii="Arial" w:hAnsi="Arial" w:cs="Arial"/>
          <w:b/>
          <w:bCs/>
          <w:sz w:val="24"/>
          <w:szCs w:val="28"/>
          <w:lang w:val="pt-BR"/>
        </w:rPr>
        <w:t>Tratamento de exceções</w:t>
      </w:r>
      <w:r w:rsidR="000A0E43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820"/>
        <w:gridCol w:w="1020"/>
        <w:gridCol w:w="1738"/>
        <w:gridCol w:w="3703"/>
      </w:tblGrid>
      <w:tr w:rsidR="001367C1" w:rsidRPr="00E338AC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Autor(es)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Pagina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Nome do Livro</w:t>
            </w:r>
            <w:r w:rsidR="00475BEC">
              <w:rPr>
                <w:rFonts w:ascii="Arial" w:hAnsi="Arial" w:cs="Arial"/>
                <w:b/>
                <w:lang w:val="pt-BR"/>
              </w:rPr>
              <w:t>/Artigo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7C1" w:rsidRPr="00355A77" w:rsidRDefault="001367C1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Citação</w:t>
            </w:r>
          </w:p>
        </w:tc>
      </w:tr>
      <w:tr w:rsidR="001367C1" w:rsidRPr="00E338AC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5F2BB8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Paul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e Harvey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01475D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5F2BB8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348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5F2BB8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Java – Como Programar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7C1" w:rsidRPr="00355A77" w:rsidRDefault="005F2BB8" w:rsidP="004C592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[...] uma exceção é uma indicação de um problema que ocorre durante a execução de um programa. O tratamento de exceção permite criar aplicativos que podem resolver (ou tratar) exceções. Em muitos casos, o tratamento de uma exceção permite que um programa continua executando como se nenhum problema tivesse sido encontrado.</w:t>
            </w:r>
          </w:p>
        </w:tc>
      </w:tr>
      <w:tr w:rsidR="005F2BB8" w:rsidRPr="00E338AC" w:rsidTr="004C592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BB8" w:rsidRPr="00355A77" w:rsidRDefault="005F2BB8" w:rsidP="005F2BB8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Guilherme Silveira e Mário Amaral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BB8" w:rsidRPr="00355A77" w:rsidRDefault="005F2BB8" w:rsidP="005F2BB8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BB8" w:rsidRPr="00355A77" w:rsidRDefault="005F2BB8" w:rsidP="005F2BB8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358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BB8" w:rsidRPr="00355A77" w:rsidRDefault="005F2BB8" w:rsidP="005F2BB8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Java SE 8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Programmer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I – O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gui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para sua certificação Oracle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Certified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Associate</w:t>
            </w:r>
            <w:proofErr w:type="spellEnd"/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BB8" w:rsidRPr="00355A77" w:rsidRDefault="005F2BB8" w:rsidP="005F2BB8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Durante a execução de uma aplicação, erros podem acontecer. A linguagem Java oferece um mecanismo para que o programador possa definir as providências apropriadas a serem tomadas na hora em que o erro de execução ocorrer. Esse mecanismo nos permite controlar o que deve acontecer quando tais situações surgirem. </w:t>
            </w:r>
            <w:r>
              <w:rPr>
                <w:rFonts w:ascii="Arial" w:hAnsi="Arial" w:cs="Arial"/>
                <w:b/>
                <w:lang w:val="pt-BR"/>
              </w:rPr>
              <w:br/>
              <w:t>Os erros de execução são classificados em algumas categorias. [...] A classificação das categorias depende exclusivamente da hierarquia das classes que modelam os erros de execução como objetos em Java.</w:t>
            </w:r>
          </w:p>
        </w:tc>
      </w:tr>
    </w:tbl>
    <w:p w:rsidR="006E5E17" w:rsidRPr="00355A77" w:rsidRDefault="006E5E17" w:rsidP="00126D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8"/>
          <w:lang w:val="pt-BR"/>
        </w:rPr>
      </w:pPr>
    </w:p>
    <w:p w:rsidR="00AE6F77" w:rsidRPr="00355A77" w:rsidRDefault="00AE6F77" w:rsidP="00AE6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8"/>
          <w:lang w:val="pt-BR"/>
        </w:rPr>
      </w:pPr>
      <w:r w:rsidRPr="00355A77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10 </w:t>
      </w:r>
      <w:r w:rsidR="000A0E43">
        <w:rPr>
          <w:rFonts w:ascii="Arial" w:hAnsi="Arial" w:cs="Arial"/>
          <w:b/>
          <w:bCs/>
          <w:iCs/>
          <w:sz w:val="24"/>
          <w:szCs w:val="28"/>
          <w:lang w:val="pt-BR"/>
        </w:rPr>
        <w:t>–</w:t>
      </w:r>
      <w:r w:rsidRPr="00355A77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 </w:t>
      </w:r>
      <w:r w:rsidR="00DC1E10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MVC – </w:t>
      </w:r>
      <w:proofErr w:type="spellStart"/>
      <w:r w:rsidR="00DC1E10">
        <w:rPr>
          <w:rFonts w:ascii="Arial" w:hAnsi="Arial" w:cs="Arial"/>
          <w:b/>
          <w:bCs/>
          <w:iCs/>
          <w:sz w:val="24"/>
          <w:szCs w:val="28"/>
          <w:lang w:val="pt-BR"/>
        </w:rPr>
        <w:t>Model</w:t>
      </w:r>
      <w:proofErr w:type="spellEnd"/>
      <w:r w:rsidR="00DC1E10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 </w:t>
      </w:r>
      <w:proofErr w:type="spellStart"/>
      <w:r w:rsidR="00DC1E10">
        <w:rPr>
          <w:rFonts w:ascii="Arial" w:hAnsi="Arial" w:cs="Arial"/>
          <w:b/>
          <w:bCs/>
          <w:iCs/>
          <w:sz w:val="24"/>
          <w:szCs w:val="28"/>
          <w:lang w:val="pt-BR"/>
        </w:rPr>
        <w:t>View</w:t>
      </w:r>
      <w:proofErr w:type="spellEnd"/>
      <w:r w:rsidR="00DC1E10">
        <w:rPr>
          <w:rFonts w:ascii="Arial" w:hAnsi="Arial" w:cs="Arial"/>
          <w:b/>
          <w:bCs/>
          <w:iCs/>
          <w:sz w:val="24"/>
          <w:szCs w:val="28"/>
          <w:lang w:val="pt-BR"/>
        </w:rPr>
        <w:t xml:space="preserve"> </w:t>
      </w:r>
      <w:proofErr w:type="spellStart"/>
      <w:r w:rsidR="00DC1E10">
        <w:rPr>
          <w:rFonts w:ascii="Arial" w:hAnsi="Arial" w:cs="Arial"/>
          <w:b/>
          <w:bCs/>
          <w:iCs/>
          <w:sz w:val="24"/>
          <w:szCs w:val="28"/>
          <w:lang w:val="pt-BR"/>
        </w:rPr>
        <w:t>Controller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820"/>
        <w:gridCol w:w="1020"/>
        <w:gridCol w:w="1738"/>
        <w:gridCol w:w="3703"/>
      </w:tblGrid>
      <w:tr w:rsidR="00AE6F77" w:rsidRPr="005F2BB8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F77" w:rsidRPr="00355A77" w:rsidRDefault="00AE6F7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Autor(es)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F77" w:rsidRPr="00355A77" w:rsidRDefault="00AE6F7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Ano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F77" w:rsidRPr="00355A77" w:rsidRDefault="00AE6F7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Pagina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F77" w:rsidRPr="00355A77" w:rsidRDefault="00AE6F7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Nome do Livro</w:t>
            </w:r>
            <w:r w:rsidR="00475BEC">
              <w:rPr>
                <w:rFonts w:ascii="Arial" w:hAnsi="Arial" w:cs="Arial"/>
                <w:b/>
                <w:lang w:val="pt-BR"/>
              </w:rPr>
              <w:t>/Artigo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F77" w:rsidRPr="00355A77" w:rsidRDefault="00AE6F77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 w:rsidRPr="00355A77">
              <w:rPr>
                <w:rFonts w:ascii="Arial" w:hAnsi="Arial" w:cs="Arial"/>
                <w:b/>
                <w:lang w:val="pt-BR"/>
              </w:rPr>
              <w:t>Citação</w:t>
            </w:r>
          </w:p>
        </w:tc>
      </w:tr>
      <w:tr w:rsidR="00AE6F77" w:rsidRPr="005F2BB8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5F2BB8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Paul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e Harvey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Deitel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01475D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2016</w:t>
            </w:r>
            <w:bookmarkStart w:id="0" w:name="_GoBack"/>
            <w:bookmarkEnd w:id="0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5F2BB8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874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5F2BB8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Java – Como Programar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Default="005F2BB8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lang w:val="pt-BR"/>
              </w:rPr>
              <w:t>[...] Seguem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 xml:space="preserve"> o padrão de design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Model-View-Controller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(MVC), que separa os dados de um aplicativo (contidos no modelo), de um lado, e, de outro, a GUI do </w:t>
            </w:r>
            <w:r>
              <w:rPr>
                <w:rFonts w:ascii="Arial" w:hAnsi="Arial" w:cs="Arial"/>
                <w:b/>
                <w:lang w:val="pt-BR"/>
              </w:rPr>
              <w:lastRenderedPageBreak/>
              <w:t>aplicativo (a visualização) e a lógica de processamento do aplicativo (o controlador.</w:t>
            </w:r>
          </w:p>
          <w:p w:rsidR="005F2BB8" w:rsidRPr="00355A77" w:rsidRDefault="005F2BB8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 controlador implementa a lógica para processar entradas do usuário. O modelo contém dados do aplicativo e a visualização apresenta os dados armazenadas no modelo.</w:t>
            </w:r>
            <w:r w:rsidR="00D57730">
              <w:rPr>
                <w:rFonts w:ascii="Arial" w:hAnsi="Arial" w:cs="Arial"/>
                <w:b/>
                <w:lang w:val="pt-BR"/>
              </w:rPr>
              <w:t xml:space="preserve"> Quando um usuário fornece alguma entrada, o controlador modificar o modelo com a entrada dada. </w:t>
            </w:r>
            <w:proofErr w:type="gramStart"/>
            <w:r w:rsidR="00D57730">
              <w:rPr>
                <w:rFonts w:ascii="Arial" w:hAnsi="Arial" w:cs="Arial"/>
                <w:b/>
                <w:lang w:val="pt-BR"/>
              </w:rPr>
              <w:t>[...] Quando</w:t>
            </w:r>
            <w:proofErr w:type="gramEnd"/>
            <w:r w:rsidR="00D57730">
              <w:rPr>
                <w:rFonts w:ascii="Arial" w:hAnsi="Arial" w:cs="Arial"/>
                <w:b/>
                <w:lang w:val="pt-BR"/>
              </w:rPr>
              <w:t xml:space="preserve"> o modelo muda, o controlador atualiza a visualização para apresentar os dados alterados.</w:t>
            </w:r>
          </w:p>
        </w:tc>
      </w:tr>
      <w:tr w:rsidR="00AE6F77" w:rsidRPr="005F2BB8" w:rsidTr="004E3FF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01475D" w:rsidP="0001475D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 xml:space="preserve">Paulo Silveira, Guilherme Silveira, Sérgio Lopes, Guilherme Moreira, Nico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Steppat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e Fabio Kung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75D" w:rsidRDefault="0001475D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2017</w:t>
            </w:r>
          </w:p>
          <w:p w:rsidR="00AE6F77" w:rsidRPr="0001475D" w:rsidRDefault="00AE6F77" w:rsidP="0001475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01475D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206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Pr="00355A77" w:rsidRDefault="0001475D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Introdução à arqui</w:t>
            </w:r>
            <w:r>
              <w:rPr>
                <w:rFonts w:ascii="Arial" w:hAnsi="Arial" w:cs="Arial"/>
                <w:b/>
                <w:lang w:val="pt-BR"/>
              </w:rPr>
              <w:t>tetura e design de software – uma visão sobre a plataforma JAVA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77" w:rsidRDefault="00D57730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O modelo MVC vem justamente para facilitar a separação do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layer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visual da aplicação do domínio e do negócio. Na definição formal de MVC (BURBECK, 1987), a atualização da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view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é feita através de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observers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que são notificados dos eventos ocorridos nos modelos, uma visão muito ligada às aplicações desenvolvidos na época para Desktop. Mas, apesar da definição formal desse padrão ou das interpretações que o mercado adotou do MVC, a característica de maior valor é a de separar os componentes de apresentação do resto da aplicação (conhecimento como </w:t>
            </w:r>
            <w:proofErr w:type="spellStart"/>
            <w:r>
              <w:rPr>
                <w:rFonts w:ascii="Arial" w:hAnsi="Arial" w:cs="Arial"/>
                <w:b/>
                <w:lang w:val="pt-BR"/>
              </w:rPr>
              <w:t>Separated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lang w:val="pt-BR"/>
              </w:rPr>
              <w:t>Presentation</w:t>
            </w:r>
            <w:proofErr w:type="spellEnd"/>
            <w:r>
              <w:rPr>
                <w:rFonts w:ascii="Arial" w:hAnsi="Arial" w:cs="Arial"/>
                <w:b/>
                <w:lang w:val="pt-BR"/>
              </w:rPr>
              <w:t>)(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>FOWLER, 2003a).</w:t>
            </w:r>
          </w:p>
          <w:p w:rsidR="00D57730" w:rsidRPr="00355A77" w:rsidRDefault="00D57730" w:rsidP="004E3FF7">
            <w:pPr>
              <w:jc w:val="both"/>
              <w:rPr>
                <w:rFonts w:ascii="Arial" w:hAnsi="Arial" w:cs="Arial"/>
                <w:b/>
                <w:lang w:val="pt-BR"/>
              </w:rPr>
            </w:pPr>
          </w:p>
        </w:tc>
      </w:tr>
    </w:tbl>
    <w:p w:rsidR="00AE6F77" w:rsidRPr="00355A77" w:rsidRDefault="00AE6F77" w:rsidP="00AE6F77">
      <w:pPr>
        <w:spacing w:line="240" w:lineRule="auto"/>
        <w:jc w:val="both"/>
        <w:rPr>
          <w:rFonts w:ascii="Times New Roman" w:hAnsi="Times New Roman"/>
          <w:b/>
          <w:lang w:val="pt-BR"/>
        </w:rPr>
      </w:pPr>
    </w:p>
    <w:p w:rsidR="00355A77" w:rsidRPr="00355A77" w:rsidRDefault="00355A77" w:rsidP="00355A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  <w:lang w:val="pt-BR"/>
        </w:rPr>
      </w:pPr>
    </w:p>
    <w:sectPr w:rsidR="00355A77" w:rsidRPr="00355A77">
      <w:pgSz w:w="12240" w:h="15840"/>
      <w:pgMar w:top="721" w:right="1700" w:bottom="1440" w:left="1700" w:header="720" w:footer="720" w:gutter="0"/>
      <w:cols w:space="720" w:equalWidth="0">
        <w:col w:w="8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86"/>
    <w:rsid w:val="0001475D"/>
    <w:rsid w:val="000A0E43"/>
    <w:rsid w:val="000E080E"/>
    <w:rsid w:val="000F616B"/>
    <w:rsid w:val="00126D86"/>
    <w:rsid w:val="001367C1"/>
    <w:rsid w:val="00180726"/>
    <w:rsid w:val="001D081F"/>
    <w:rsid w:val="001F5ED4"/>
    <w:rsid w:val="00260B94"/>
    <w:rsid w:val="002A0BE7"/>
    <w:rsid w:val="002E6399"/>
    <w:rsid w:val="00346FFA"/>
    <w:rsid w:val="00355A77"/>
    <w:rsid w:val="00370063"/>
    <w:rsid w:val="00475BEC"/>
    <w:rsid w:val="004A6664"/>
    <w:rsid w:val="004C5896"/>
    <w:rsid w:val="004E049B"/>
    <w:rsid w:val="004F1E6C"/>
    <w:rsid w:val="005339DA"/>
    <w:rsid w:val="005F2BB8"/>
    <w:rsid w:val="006154B7"/>
    <w:rsid w:val="006650CC"/>
    <w:rsid w:val="006E5E17"/>
    <w:rsid w:val="007617B6"/>
    <w:rsid w:val="008874AA"/>
    <w:rsid w:val="008B14CF"/>
    <w:rsid w:val="00956330"/>
    <w:rsid w:val="00961508"/>
    <w:rsid w:val="00A42172"/>
    <w:rsid w:val="00A61D3F"/>
    <w:rsid w:val="00A8176D"/>
    <w:rsid w:val="00A904EC"/>
    <w:rsid w:val="00AE6F77"/>
    <w:rsid w:val="00C40270"/>
    <w:rsid w:val="00C557E5"/>
    <w:rsid w:val="00C75069"/>
    <w:rsid w:val="00C85E2C"/>
    <w:rsid w:val="00D076D5"/>
    <w:rsid w:val="00D57730"/>
    <w:rsid w:val="00D67BC5"/>
    <w:rsid w:val="00D70368"/>
    <w:rsid w:val="00DA3CEF"/>
    <w:rsid w:val="00DB2B88"/>
    <w:rsid w:val="00DC1E10"/>
    <w:rsid w:val="00DD7307"/>
    <w:rsid w:val="00DF22D9"/>
    <w:rsid w:val="00E25C7B"/>
    <w:rsid w:val="00E338AC"/>
    <w:rsid w:val="00E72A23"/>
    <w:rsid w:val="00F11AE3"/>
    <w:rsid w:val="00FB7E22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5E5549-A018-D242-92A6-9F35E7C0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D86"/>
    <w:rPr>
      <w:rFonts w:ascii="Calibri" w:eastAsia="Times New Roman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F5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1706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Conta da Microsoft</cp:lastModifiedBy>
  <cp:revision>41</cp:revision>
  <dcterms:created xsi:type="dcterms:W3CDTF">2015-11-06T22:46:00Z</dcterms:created>
  <dcterms:modified xsi:type="dcterms:W3CDTF">2020-12-12T19:35:00Z</dcterms:modified>
</cp:coreProperties>
</file>