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Dispensado o relatório, com fundamento no art. 38 da Lei n° 9.099/95 c/c art. 1° da Lei n° 10.259/01.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Fundamentação: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​Trata-se de pedido de concessão de amparo assistencial à pessoa idosa.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A Constituição Federal, em seu art. 203, V, garantiu o direito de amparo assistencial ao idoso que não possua condições de prover o próprio sustento e nem de tê-lo provido por sua família, conforme dispuser a lei. Quanto ao requisito da vulnerabilidade, o art. 20, § 3º, da Lei nº 8.742/1993, estabelece que “</w:t>
      </w:r>
      <w:r w:rsidRPr="001E487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considera-se incapaz de prover a manutenção da pessoa com deficiência ou idosa a família cuja renda mensal per capita seja inferior a 1/4 (um quarto) do salário-mínimo”</w:t>
      </w:r>
      <w:r w:rsidRPr="001E4875">
        <w:rPr>
          <w:rFonts w:ascii="Arial" w:eastAsia="Times New Roman" w:hAnsi="Arial" w:cs="Arial"/>
          <w:sz w:val="24"/>
          <w:szCs w:val="24"/>
          <w:lang w:eastAsia="pt-BR"/>
        </w:rPr>
        <w:t>. É preciso observar que o rigor legislativo sempre foi mitigado pela jurisprudência pátria, cuja condição de vulnerabilidade pode ser aferida por outros meios.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A parte autora possuía mais de 65 anos de idade ao tempo do requerimento administrativo.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hAnsi="Arial"/>
          <w:sz w:val="24"/>
          <w:highlight w:val="yellow"/>
        </w:rPr>
        <w:t>A condição de vulnerabilidade econômica também se encontra comprovada. O registro fotográfico acostado ao estudo socioeconômico comprova que a parte autora vive em condições que refletem o perfil dos beneficiários de amparo assistencial. As despesas relatadas também denotam o padrão de consumo de baixa renda, inclusive com alimentação. A residência da parte autora é simples, localizada em bairro humilde, e a renda per capita familiar é inferior a ½ salário mínimo, não computados o Bolsa Família e o benefício previdenciário/assistencial de um salário mínimo recebido por outro membro da família (art. 20, §14, da Lei n. 8.742/1993). Por todos os elementos descritos no laudo socioeconômico, considera-se preenchido o requisito relativo à vulnerabilidade socioeconômica.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proofErr w:type="gramEnd"/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1E4875">
        <w:rPr>
          <w:rFonts w:ascii="Arial" w:eastAsia="Times New Roman" w:hAnsi="Arial" w:cs="Arial"/>
          <w:sz w:val="24"/>
          <w:szCs w:val="24"/>
          <w:lang w:eastAsia="pt-BR"/>
        </w:rPr>
        <w:t>Isso posto</w:t>
      </w:r>
      <w:proofErr w:type="gramEnd"/>
      <w:r w:rsidRPr="001E4875">
        <w:rPr>
          <w:rFonts w:ascii="Arial" w:eastAsia="Times New Roman" w:hAnsi="Arial" w:cs="Arial"/>
          <w:sz w:val="24"/>
          <w:szCs w:val="24"/>
          <w:lang w:eastAsia="pt-BR"/>
        </w:rPr>
        <w:t>, impõe-se a concessão de amparo social à pessoa idosa, com DIB na data do requerimento administrativo.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Ante o exposto, ACOLHO o pedido inicial (art. 487, I, do CPC), julgando o feito com resolução de mérito, para condenar o INSS a: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a) implantar em favor da parte autora o benefício abaixo identificado:</w:t>
      </w:r>
    </w:p>
    <w:p w:rsidR="001E4875" w:rsidRPr="001E4875" w:rsidRDefault="001E4875" w:rsidP="001E4875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231"/>
        <w:gridCol w:w="3071"/>
      </w:tblGrid>
      <w:tr w:rsidR="001E4875" w:rsidRPr="001E4875" w:rsidTr="001E4875">
        <w:trPr>
          <w:tblCellSpacing w:w="0" w:type="dxa"/>
        </w:trPr>
        <w:tc>
          <w:tcPr>
            <w:tcW w:w="421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1E487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BPC – LOAS Idoso</w:t>
            </w:r>
            <w:proofErr w:type="gramEnd"/>
          </w:p>
        </w:tc>
      </w:tr>
      <w:tr w:rsidR="001E4875" w:rsidRPr="001E4875" w:rsidTr="001E4875">
        <w:trPr>
          <w:tblCellSpacing w:w="0" w:type="dxa"/>
        </w:trPr>
        <w:tc>
          <w:tcPr>
            <w:tcW w:w="11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Espécie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B88           </w:t>
            </w:r>
          </w:p>
        </w:tc>
      </w:tr>
      <w:tr w:rsidR="001E4875" w:rsidRPr="001E4875" w:rsidTr="001E4875">
        <w:trPr>
          <w:tblCellSpacing w:w="0" w:type="dxa"/>
        </w:trPr>
        <w:tc>
          <w:tcPr>
            <w:tcW w:w="11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CPF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F4F2A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pt-BR"/>
              </w:rPr>
              <w:t>002.465.722-05</w:t>
            </w:r>
          </w:p>
        </w:tc>
      </w:tr>
      <w:tr w:rsidR="001E4875" w:rsidRPr="001E4875" w:rsidTr="001E4875">
        <w:trPr>
          <w:tblCellSpacing w:w="0" w:type="dxa"/>
        </w:trPr>
        <w:tc>
          <w:tcPr>
            <w:tcW w:w="11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DIB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F4F2A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pt-BR"/>
              </w:rPr>
              <w:t>03/09/2023</w:t>
            </w:r>
          </w:p>
        </w:tc>
      </w:tr>
      <w:tr w:rsidR="001E4875" w:rsidRPr="001E4875" w:rsidTr="001E4875">
        <w:trPr>
          <w:tblCellSpacing w:w="0" w:type="dxa"/>
        </w:trPr>
        <w:tc>
          <w:tcPr>
            <w:tcW w:w="11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DIP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6F4F2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pt-BR"/>
              </w:rPr>
              <w:t>01/0</w:t>
            </w:r>
            <w:r w:rsidR="006F4F2A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pt-BR"/>
              </w:rPr>
              <w:t>8</w:t>
            </w:r>
            <w:r w:rsidRPr="001E4875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pt-BR"/>
              </w:rPr>
              <w:t>/2026</w:t>
            </w:r>
          </w:p>
        </w:tc>
      </w:tr>
      <w:tr w:rsidR="001E4875" w:rsidRPr="001E4875" w:rsidTr="001E4875">
        <w:trPr>
          <w:tblCellSpacing w:w="0" w:type="dxa"/>
        </w:trPr>
        <w:tc>
          <w:tcPr>
            <w:tcW w:w="11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Cidade de pagamento</w:t>
            </w:r>
          </w:p>
        </w:tc>
        <w:tc>
          <w:tcPr>
            <w:tcW w:w="3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E4875" w:rsidRPr="001E4875" w:rsidRDefault="001E4875" w:rsidP="001E487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E4875">
              <w:rPr>
                <w:rFonts w:ascii="Arial" w:eastAsia="Times New Roman" w:hAnsi="Arial" w:cs="Arial"/>
                <w:sz w:val="24"/>
                <w:szCs w:val="24"/>
                <w:highlight w:val="yellow"/>
                <w:lang w:eastAsia="pt-BR"/>
              </w:rPr>
              <w:t>Rio Branco/AC</w:t>
            </w:r>
          </w:p>
        </w:tc>
      </w:tr>
    </w:tbl>
    <w:p w:rsidR="001E4875" w:rsidRPr="001E4875" w:rsidRDefault="001E4875" w:rsidP="001E4875">
      <w:pPr>
        <w:spacing w:before="100" w:beforeAutospacing="1" w:after="100" w:afterAutospacing="1"/>
        <w:rPr>
          <w:rFonts w:ascii="Arial" w:eastAsia="Times New Roman" w:hAnsi="Arial" w:cs="Arial"/>
          <w:sz w:val="24"/>
          <w:szCs w:val="24"/>
          <w:lang w:eastAsia="pt-BR"/>
        </w:rPr>
      </w:pP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b) pagar a título de atrasados (parcelas vencidas) o montante de</w:t>
      </w:r>
      <w:r w:rsidRPr="001E4875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pt-BR"/>
        </w:rPr>
        <w:t xml:space="preserve"> XXXX</w:t>
      </w:r>
    </w:p>
    <w:p w:rsidR="006F4F2A" w:rsidRPr="007D5B43" w:rsidRDefault="006F4F2A" w:rsidP="006F4F2A">
      <w:pPr>
        <w:spacing w:line="360" w:lineRule="auto"/>
        <w:ind w:firstLine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Juros e correção monetária nos termos do</w:t>
      </w:r>
      <w:r w:rsidRPr="007D5B43">
        <w:rPr>
          <w:rFonts w:ascii="Arial" w:hAnsi="Arial" w:cs="Arial"/>
          <w:sz w:val="24"/>
          <w:szCs w:val="24"/>
        </w:rPr>
        <w:t xml:space="preserve"> Manual de Cálculos da Justiça Federal.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Concedo a tutela de urgência</w:t>
      </w:r>
      <w:r w:rsidRPr="001E4875">
        <w:rPr>
          <w:rFonts w:ascii="Arial" w:eastAsia="Times New Roman" w:hAnsi="Arial" w:cs="Arial"/>
          <w:sz w:val="24"/>
          <w:szCs w:val="24"/>
          <w:lang w:eastAsia="pt-BR"/>
        </w:rPr>
        <w:t>, haja a vista a plausibilidade jurídica do acima exposto e, também, em função da natureza alimentar da verba, razão pela qual determino a imediata implantação do benefício em questão, devendo o INSS comprová-la no prazo máximo de 30 (trinta) dias,</w:t>
      </w:r>
      <w:r w:rsidRPr="001E487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1E4875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sob pena de multa diária em caso de descumprimento.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Sem custas ou honorários advocatícios. Defiro os benefícios da gratuidade judiciária à parte autora.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Requisite-se o pagamento, inclusive quanto ao ressarcimento dos honorários periciais (art. 12, § 1º, da Lei nº 10.259/01).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Após o trânsito em julgado</w:t>
      </w:r>
      <w:r w:rsidRPr="001E4875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,</w:t>
      </w:r>
      <w:r w:rsidRPr="001E4875">
        <w:rPr>
          <w:rFonts w:ascii="Arial" w:eastAsia="Times New Roman" w:hAnsi="Arial" w:cs="Arial"/>
          <w:sz w:val="24"/>
          <w:szCs w:val="24"/>
          <w:lang w:eastAsia="pt-BR"/>
        </w:rPr>
        <w:t xml:space="preserve"> e cumpridas às providências necessárias, arquivem-se.</w:t>
      </w:r>
    </w:p>
    <w:p w:rsidR="001E4875" w:rsidRPr="001E4875" w:rsidRDefault="001E4875" w:rsidP="006F4F2A">
      <w:pPr>
        <w:spacing w:before="100" w:beforeAutospacing="1" w:after="100" w:afterAutospacing="1"/>
        <w:ind w:firstLine="1134"/>
        <w:rPr>
          <w:rFonts w:ascii="Arial" w:eastAsia="Times New Roman" w:hAnsi="Arial" w:cs="Arial"/>
          <w:sz w:val="24"/>
          <w:szCs w:val="24"/>
          <w:lang w:eastAsia="pt-BR"/>
        </w:rPr>
      </w:pPr>
      <w:r w:rsidRPr="001E4875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C91E66" w:rsidRPr="001E4875" w:rsidRDefault="00C91E66" w:rsidP="001E4875"/>
    <w:sectPr w:rsidR="00C91E66" w:rsidRPr="001E4875" w:rsidSect="00C91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hyphenationZone w:val="425"/>
  <w:characterSpacingControl w:val="doNotCompress"/>
  <w:compat/>
  <w:rsids>
    <w:rsidRoot w:val="00D950DA"/>
    <w:rsid w:val="00106645"/>
    <w:rsid w:val="00153233"/>
    <w:rsid w:val="001C5CF9"/>
    <w:rsid w:val="001E37FB"/>
    <w:rsid w:val="001E4875"/>
    <w:rsid w:val="00280074"/>
    <w:rsid w:val="00285AA4"/>
    <w:rsid w:val="00495C8D"/>
    <w:rsid w:val="006116F0"/>
    <w:rsid w:val="00642372"/>
    <w:rsid w:val="006F4F2A"/>
    <w:rsid w:val="0078686E"/>
    <w:rsid w:val="009776EB"/>
    <w:rsid w:val="009C25E2"/>
    <w:rsid w:val="00C91E66"/>
    <w:rsid w:val="00D950DA"/>
    <w:rsid w:val="00DC4A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E6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950D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950DA"/>
    <w:rPr>
      <w:b/>
      <w:bCs/>
    </w:rPr>
  </w:style>
  <w:style w:type="paragraph" w:customStyle="1" w:styleId="bold-smaller">
    <w:name w:val="bold-smaller"/>
    <w:basedOn w:val="Normal"/>
    <w:rsid w:val="00D950D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unhideWhenUsed/>
    <w:rsid w:val="00495C8D"/>
    <w:rPr>
      <w:rFonts w:ascii="Verdana" w:eastAsia="Times New Roman" w:hAnsi="Verdana" w:cs="Times New Roman"/>
      <w:b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495C8D"/>
    <w:rPr>
      <w:rFonts w:ascii="Verdana" w:eastAsia="Times New Roman" w:hAnsi="Verdana" w:cs="Times New Roman"/>
      <w:b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78686E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1E487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476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ju693</dc:creator>
  <cp:lastModifiedBy>ju693</cp:lastModifiedBy>
  <cp:revision>10</cp:revision>
  <dcterms:created xsi:type="dcterms:W3CDTF">2026-07-30T18:50:00Z</dcterms:created>
  <dcterms:modified xsi:type="dcterms:W3CDTF">2026-08-18T19:57:00Z</dcterms:modified>
</cp:coreProperties>
</file>