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6C6" w:rsidRDefault="001876C6" w:rsidP="001876C6">
      <w:r>
        <w:t>My House</w:t>
      </w:r>
      <w:r w:rsidR="00195C19">
        <w:rPr>
          <w:rStyle w:val="EndnoteReference"/>
        </w:rPr>
        <w:endnoteReference w:id="-1"/>
      </w:r>
    </w:p>
    <w:p w:rsidR="001876C6" w:rsidRDefault="001876C6" w:rsidP="001876C6"/>
    <w:p w:rsidR="001876C6" w:rsidRDefault="001876C6" w:rsidP="001876C6">
      <w:r>
        <w:t xml:space="preserve"> </w:t>
      </w:r>
    </w:p>
    <w:p w:rsidR="001876C6" w:rsidRDefault="001876C6" w:rsidP="001876C6">
      <w:r>
        <w:t>An ancient bridge, and a more ancient tower,</w:t>
      </w:r>
      <w:r>
        <w:rPr>
          <w:rStyle w:val="EndnoteReference"/>
        </w:rPr>
        <w:endnoteReference w:id="0"/>
      </w:r>
    </w:p>
    <w:p w:rsidR="001876C6" w:rsidRDefault="001876C6" w:rsidP="001876C6">
      <w:r>
        <w:t>A farmhouse that is sheltered by its wall,</w:t>
      </w:r>
    </w:p>
    <w:p w:rsidR="001876C6" w:rsidRDefault="001876C6" w:rsidP="001876C6">
      <w:r>
        <w:t>An acre of stony ground,</w:t>
      </w:r>
    </w:p>
    <w:p w:rsidR="001876C6" w:rsidRDefault="001876C6" w:rsidP="001876C6">
      <w:r>
        <w:t>Where the symbolic rose can break in flower,</w:t>
      </w:r>
    </w:p>
    <w:p w:rsidR="001876C6" w:rsidRDefault="001876C6" w:rsidP="001876C6">
      <w:r>
        <w:t>Old ragged elms, old thorns innumerable,</w:t>
      </w:r>
    </w:p>
    <w:p w:rsidR="001876C6" w:rsidRDefault="001876C6" w:rsidP="001876C6">
      <w:r>
        <w:t>The sound of the rain or sound</w:t>
      </w:r>
    </w:p>
    <w:p w:rsidR="001876C6" w:rsidRDefault="001876C6" w:rsidP="001876C6">
      <w:r>
        <w:t>Of every wind that blows;</w:t>
      </w:r>
    </w:p>
    <w:p w:rsidR="001876C6" w:rsidRDefault="001876C6" w:rsidP="001876C6">
      <w:r>
        <w:t xml:space="preserve">The stilted </w:t>
      </w:r>
      <w:proofErr w:type="gramStart"/>
      <w:r>
        <w:t>water-hen</w:t>
      </w:r>
      <w:proofErr w:type="gramEnd"/>
    </w:p>
    <w:p w:rsidR="001876C6" w:rsidRDefault="001876C6" w:rsidP="001876C6">
      <w:r>
        <w:t>Crossing stream again</w:t>
      </w:r>
    </w:p>
    <w:p w:rsidR="001876C6" w:rsidRDefault="001876C6" w:rsidP="001876C6">
      <w:r>
        <w:t>Scared by the splashing of a dozen cows</w:t>
      </w:r>
      <w:proofErr w:type="gramStart"/>
      <w:r>
        <w:t>;</w:t>
      </w:r>
      <w:proofErr w:type="gramEnd"/>
    </w:p>
    <w:p w:rsidR="001876C6" w:rsidRDefault="001876C6" w:rsidP="001876C6">
      <w:r>
        <w:t xml:space="preserve"> </w:t>
      </w:r>
    </w:p>
    <w:p w:rsidR="001876C6" w:rsidRDefault="001876C6" w:rsidP="001876C6">
      <w:r>
        <w:t>A winding stair, a chamber arched with stone,</w:t>
      </w:r>
    </w:p>
    <w:p w:rsidR="001876C6" w:rsidRDefault="001876C6" w:rsidP="001876C6">
      <w:r>
        <w:t>A grey stone fireplace with an open hearth,</w:t>
      </w:r>
    </w:p>
    <w:p w:rsidR="001876C6" w:rsidRDefault="001876C6" w:rsidP="001876C6">
      <w:proofErr w:type="gramStart"/>
      <w:r>
        <w:t>A candle and written page.</w:t>
      </w:r>
      <w:proofErr w:type="gramEnd"/>
    </w:p>
    <w:p w:rsidR="001876C6" w:rsidRDefault="001876C6" w:rsidP="001876C6">
      <w:r>
        <w:t xml:space="preserve">Il </w:t>
      </w:r>
      <w:proofErr w:type="spellStart"/>
      <w:r>
        <w:t>Penseroso's</w:t>
      </w:r>
      <w:proofErr w:type="spellEnd"/>
      <w:r>
        <w:t xml:space="preserve"> Platonist toiled on</w:t>
      </w:r>
      <w:r>
        <w:rPr>
          <w:rStyle w:val="EndnoteReference"/>
        </w:rPr>
        <w:endnoteReference w:id="1"/>
      </w:r>
    </w:p>
    <w:p w:rsidR="001876C6" w:rsidRDefault="001876C6" w:rsidP="001876C6">
      <w:r>
        <w:t>In some like chamber, shadowing forth</w:t>
      </w:r>
    </w:p>
    <w:p w:rsidR="001876C6" w:rsidRDefault="001876C6" w:rsidP="001876C6">
      <w:r>
        <w:t>How the daemonic rage</w:t>
      </w:r>
    </w:p>
    <w:p w:rsidR="001876C6" w:rsidRDefault="001876C6" w:rsidP="001876C6">
      <w:r>
        <w:t>Imagined everything.</w:t>
      </w:r>
    </w:p>
    <w:p w:rsidR="001876C6" w:rsidRDefault="001876C6" w:rsidP="001876C6">
      <w:r>
        <w:t xml:space="preserve">Benighted </w:t>
      </w:r>
      <w:proofErr w:type="spellStart"/>
      <w:r>
        <w:t>travellers</w:t>
      </w:r>
      <w:proofErr w:type="spellEnd"/>
    </w:p>
    <w:p w:rsidR="001876C6" w:rsidRDefault="001876C6" w:rsidP="001876C6">
      <w:r>
        <w:t>From markets and from fairs</w:t>
      </w:r>
    </w:p>
    <w:p w:rsidR="001876C6" w:rsidRDefault="001876C6" w:rsidP="001876C6">
      <w:r>
        <w:t>Have seen his midnight candle glimmering.</w:t>
      </w:r>
    </w:p>
    <w:p w:rsidR="001876C6" w:rsidRDefault="001876C6" w:rsidP="001876C6">
      <w:r>
        <w:t xml:space="preserve"> </w:t>
      </w:r>
    </w:p>
    <w:p w:rsidR="001876C6" w:rsidRDefault="001876C6" w:rsidP="001876C6">
      <w:r>
        <w:t>Two men have founded here. A man-at-arms</w:t>
      </w:r>
    </w:p>
    <w:p w:rsidR="001876C6" w:rsidRDefault="001876C6" w:rsidP="001876C6">
      <w:r>
        <w:t>Gathered a score of horse and spent his days</w:t>
      </w:r>
    </w:p>
    <w:p w:rsidR="001876C6" w:rsidRDefault="001876C6" w:rsidP="001876C6">
      <w:r>
        <w:t>In this tumultuous spot,</w:t>
      </w:r>
    </w:p>
    <w:p w:rsidR="001876C6" w:rsidRDefault="001876C6" w:rsidP="001876C6">
      <w:r>
        <w:t>Where through long wars and sudden night alarms</w:t>
      </w:r>
    </w:p>
    <w:p w:rsidR="001876C6" w:rsidRDefault="001876C6" w:rsidP="001876C6">
      <w:r>
        <w:t>His dwindling score and he seemed castaways</w:t>
      </w:r>
    </w:p>
    <w:p w:rsidR="001876C6" w:rsidRDefault="001876C6" w:rsidP="001876C6">
      <w:r>
        <w:t>Forgetting and forgot;</w:t>
      </w:r>
    </w:p>
    <w:p w:rsidR="001876C6" w:rsidRDefault="001876C6" w:rsidP="001876C6">
      <w:r>
        <w:t>And I, that after me</w:t>
      </w:r>
    </w:p>
    <w:p w:rsidR="001876C6" w:rsidRDefault="001876C6" w:rsidP="001876C6">
      <w:r>
        <w:t>My bodily heirs may find,</w:t>
      </w:r>
    </w:p>
    <w:p w:rsidR="001876C6" w:rsidRDefault="001876C6" w:rsidP="001876C6">
      <w:r>
        <w:t>To exalt a lonely mind,</w:t>
      </w:r>
    </w:p>
    <w:p w:rsidR="001876C6" w:rsidRDefault="001876C6" w:rsidP="001876C6">
      <w:proofErr w:type="gramStart"/>
      <w:r>
        <w:t>Befitting emblems of adversity.</w:t>
      </w:r>
      <w:proofErr w:type="gramEnd"/>
    </w:p>
    <w:p w:rsidR="00F41442" w:rsidRDefault="00195C19"/>
    <w:sectPr w:rsidR="00F41442" w:rsidSect="00F41442"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id="-1">
    <w:p w:rsidR="00195C19" w:rsidRDefault="00195C19">
      <w:pPr>
        <w:pStyle w:val="EndnoteText"/>
      </w:pPr>
      <w:r>
        <w:rPr>
          <w:rStyle w:val="EndnoteReference"/>
        </w:rPr>
        <w:endnoteRef/>
      </w:r>
      <w:r>
        <w:t xml:space="preserve"> Part of a longer sequence entitled “Meditations in a Time of Civil War.”</w:t>
      </w:r>
    </w:p>
  </w:endnote>
  <w:endnote w:id="0">
    <w:p w:rsidR="001876C6" w:rsidRDefault="001876C6">
      <w:pPr>
        <w:pStyle w:val="EndnoteText"/>
      </w:pPr>
      <w:r>
        <w:rPr>
          <w:rStyle w:val="EndnoteReference"/>
        </w:rPr>
        <w:endnoteRef/>
      </w:r>
      <w:r>
        <w:t xml:space="preserve"> E.g. Thor </w:t>
      </w:r>
      <w:proofErr w:type="spellStart"/>
      <w:r>
        <w:t>Ballylee</w:t>
      </w:r>
      <w:proofErr w:type="spellEnd"/>
    </w:p>
  </w:endnote>
  <w:endnote w:id="1">
    <w:p w:rsidR="001876C6" w:rsidRDefault="001876C6">
      <w:pPr>
        <w:pStyle w:val="EndnoteText"/>
      </w:pPr>
      <w:r>
        <w:rPr>
          <w:rStyle w:val="EndnoteReference"/>
        </w:rPr>
        <w:endnoteRef/>
      </w:r>
      <w:r>
        <w:t xml:space="preserve"> Cf. Milton, “Il </w:t>
      </w:r>
      <w:proofErr w:type="spellStart"/>
      <w:r>
        <w:t>Penseroso</w:t>
      </w:r>
      <w:proofErr w:type="spellEnd"/>
      <w:r>
        <w:t>”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876C6"/>
    <w:rsid w:val="001876C6"/>
    <w:rsid w:val="00195C19"/>
  </w:rsids>
  <m:mathPr>
    <m:mathFont m:val="ヒラギノ角ゴ Pro W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4F3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1876C6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876C6"/>
    <w:rPr>
      <w:rFonts w:ascii="Times New Roman" w:hAnsi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1876C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endnotes" Target="endnote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1</Paragraphs>
  <ScaleCrop>false</ScaleCrop>
  <Company>NEC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Wiebe</dc:creator>
  <cp:keywords/>
  <cp:lastModifiedBy>Danielle Wiebe</cp:lastModifiedBy>
  <cp:revision>2</cp:revision>
  <dcterms:created xsi:type="dcterms:W3CDTF">2017-07-31T11:54:00Z</dcterms:created>
  <dcterms:modified xsi:type="dcterms:W3CDTF">2017-07-31T11:57:00Z</dcterms:modified>
</cp:coreProperties>
</file>