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3231"/>
        <w:gridCol w:w="2693"/>
        <w:gridCol w:w="4111"/>
        <w:gridCol w:w="2551"/>
        <w:gridCol w:w="2693"/>
      </w:tblGrid>
      <w:tr w:rsidR="00156B89" w14:paraId="6B2F88DB" w14:textId="77777777" w:rsidTr="00156B89">
        <w:trPr>
          <w:trHeight w:val="4245"/>
        </w:trPr>
        <w:tc>
          <w:tcPr>
            <w:tcW w:w="3231" w:type="dxa"/>
            <w:tcBorders>
              <w:top w:val="single" w:sz="24" w:space="0" w:color="000000" w:themeColor="text1"/>
              <w:left w:val="single" w:sz="24"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61ECC50A" w14:textId="2EA424B4" w:rsidR="558D8E3A" w:rsidRDefault="558D8E3A" w:rsidP="558D8E3A">
            <w:pPr>
              <w:rPr>
                <w:rFonts w:ascii="Calibri" w:eastAsia="Calibri" w:hAnsi="Calibri" w:cs="Calibri"/>
                <w:color w:val="000000" w:themeColor="text1"/>
                <w:sz w:val="22"/>
                <w:szCs w:val="22"/>
              </w:rPr>
            </w:pPr>
            <w:r w:rsidRPr="558D8E3A">
              <w:rPr>
                <w:rFonts w:ascii="Calibri" w:eastAsia="Calibri" w:hAnsi="Calibri" w:cs="Calibri"/>
                <w:color w:val="000000" w:themeColor="text1"/>
                <w:sz w:val="22"/>
                <w:szCs w:val="22"/>
                <w:lang w:val="es-CO"/>
              </w:rPr>
              <w:t>TAREA DE APRENDIZAJE</w:t>
            </w:r>
          </w:p>
          <w:p w14:paraId="687299E5" w14:textId="06904FED" w:rsidR="558D8E3A" w:rsidRDefault="558D8E3A" w:rsidP="558D8E3A">
            <w:pPr>
              <w:rPr>
                <w:rFonts w:ascii="Calibri" w:eastAsia="Calibri" w:hAnsi="Calibri" w:cs="Calibri"/>
                <w:color w:val="000000" w:themeColor="text1"/>
                <w:sz w:val="22"/>
                <w:szCs w:val="22"/>
              </w:rPr>
            </w:pPr>
            <w:r>
              <w:rPr>
                <w:noProof/>
              </w:rPr>
              <w:drawing>
                <wp:inline distT="0" distB="0" distL="0" distR="0" wp14:anchorId="054309F6" wp14:editId="2F9DA1CC">
                  <wp:extent cx="323850" cy="323850"/>
                  <wp:effectExtent l="0" t="0" r="0" b="0"/>
                  <wp:docPr id="161928051" name="Imagen 16192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p>
          <w:p w14:paraId="7F85C919" w14:textId="493FC904" w:rsidR="558D8E3A" w:rsidRPr="009F7853" w:rsidRDefault="001B6F39" w:rsidP="558D8E3A">
            <w:pPr>
              <w:rPr>
                <w:rFonts w:ascii="Calibri" w:eastAsia="Calibri" w:hAnsi="Calibri" w:cs="Calibri"/>
                <w:color w:val="999999"/>
                <w:sz w:val="16"/>
                <w:szCs w:val="16"/>
              </w:rPr>
            </w:pPr>
            <w:r w:rsidRPr="009F7853">
              <w:rPr>
                <w:rFonts w:ascii="Calibri" w:eastAsia="Calibri" w:hAnsi="Calibri" w:cs="Calibri"/>
                <w:sz w:val="16"/>
                <w:szCs w:val="16"/>
                <w:lang w:val="es-CO"/>
              </w:rPr>
              <w:t>La tarea de aprendizaje es supervisada, en la cual se pretende predecir la veracidad de una noticia. Es una tarea de clasificación binaria que pretende establecer si la noticia es “verdadera” o “falsa”. Se espera que el modelo idealmente genere la predicción en tiempo real o en intervalos cortos de tiempo de no más unas cuantas horas, para que permita una detección rápida y así evitar la propagación de desinformación.</w:t>
            </w:r>
          </w:p>
        </w:tc>
        <w:tc>
          <w:tcPr>
            <w:tcW w:w="2693" w:type="dxa"/>
            <w:tcBorders>
              <w:top w:val="single" w:sz="24" w:space="0" w:color="000000" w:themeColor="text1"/>
              <w:left w:val="single" w:sz="6" w:space="0" w:color="000000" w:themeColor="text1"/>
              <w:bottom w:val="single" w:sz="6"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7223921D" w14:textId="1BCEFA64" w:rsidR="558D8E3A" w:rsidRDefault="558D8E3A" w:rsidP="558D8E3A">
            <w:pPr>
              <w:rPr>
                <w:rFonts w:ascii="Calibri Light" w:eastAsia="Calibri Light" w:hAnsi="Calibri Light" w:cs="Calibri Light"/>
                <w:color w:val="000000" w:themeColor="text1"/>
                <w:sz w:val="22"/>
                <w:szCs w:val="22"/>
              </w:rPr>
            </w:pPr>
            <w:r>
              <w:rPr>
                <w:noProof/>
              </w:rPr>
              <w:drawing>
                <wp:inline distT="0" distB="0" distL="0" distR="0" wp14:anchorId="01D47F3C" wp14:editId="4456B53A">
                  <wp:extent cx="323850" cy="323850"/>
                  <wp:effectExtent l="0" t="0" r="0" b="0"/>
                  <wp:docPr id="1980244909" name="Imagen 1980244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DECISIONES</w:t>
            </w:r>
          </w:p>
          <w:p w14:paraId="0706E9E6" w14:textId="77777777" w:rsidR="558D8E3A" w:rsidRPr="00422754" w:rsidRDefault="00422754" w:rsidP="558D8E3A">
            <w:pPr>
              <w:rPr>
                <w:rFonts w:ascii="Calibri" w:eastAsia="Calibri" w:hAnsi="Calibri" w:cs="Calibri"/>
                <w:sz w:val="16"/>
                <w:szCs w:val="16"/>
              </w:rPr>
            </w:pPr>
            <w:r w:rsidRPr="00422754">
              <w:rPr>
                <w:rFonts w:ascii="Calibri" w:eastAsia="Calibri" w:hAnsi="Calibri" w:cs="Calibri"/>
                <w:sz w:val="16"/>
                <w:szCs w:val="16"/>
              </w:rPr>
              <w:t xml:space="preserve">Si el modelo identifica una noticia con alta probabilidad de ser falsa, se puede etiquetar en </w:t>
            </w:r>
            <w:r w:rsidRPr="00422754">
              <w:rPr>
                <w:rFonts w:ascii="Calibri" w:eastAsia="Calibri" w:hAnsi="Calibri" w:cs="Calibri"/>
                <w:sz w:val="16"/>
                <w:szCs w:val="16"/>
              </w:rPr>
              <w:t>la</w:t>
            </w:r>
            <w:r w:rsidRPr="00422754">
              <w:rPr>
                <w:rFonts w:ascii="Calibri" w:eastAsia="Calibri" w:hAnsi="Calibri" w:cs="Calibri"/>
                <w:sz w:val="16"/>
                <w:szCs w:val="16"/>
              </w:rPr>
              <w:t xml:space="preserve"> plataforma </w:t>
            </w:r>
            <w:r w:rsidRPr="00422754">
              <w:rPr>
                <w:rFonts w:ascii="Calibri" w:eastAsia="Calibri" w:hAnsi="Calibri" w:cs="Calibri"/>
                <w:sz w:val="16"/>
                <w:szCs w:val="16"/>
              </w:rPr>
              <w:t xml:space="preserve">a la que pertenece </w:t>
            </w:r>
            <w:r w:rsidRPr="00422754">
              <w:rPr>
                <w:rFonts w:ascii="Calibri" w:eastAsia="Calibri" w:hAnsi="Calibri" w:cs="Calibri"/>
                <w:sz w:val="16"/>
                <w:szCs w:val="16"/>
              </w:rPr>
              <w:t>o enviar una alerta al equipo de verificación.</w:t>
            </w:r>
          </w:p>
          <w:p w14:paraId="0B7B977C" w14:textId="77777777" w:rsidR="00422754" w:rsidRPr="00422754" w:rsidRDefault="00422754" w:rsidP="558D8E3A">
            <w:pPr>
              <w:rPr>
                <w:rFonts w:ascii="Calibri" w:eastAsia="Calibri" w:hAnsi="Calibri" w:cs="Calibri"/>
                <w:sz w:val="16"/>
                <w:szCs w:val="16"/>
              </w:rPr>
            </w:pPr>
            <w:r w:rsidRPr="00422754">
              <w:rPr>
                <w:rFonts w:ascii="Calibri" w:eastAsia="Calibri" w:hAnsi="Calibri" w:cs="Calibri"/>
                <w:sz w:val="16"/>
                <w:szCs w:val="16"/>
              </w:rPr>
              <w:t>En plataformas de redes sociales, la noticia podría ser puesta en revisión o su difusión podría ser limitada hasta una verificación manual.</w:t>
            </w:r>
          </w:p>
          <w:p w14:paraId="14C89B32" w14:textId="66D81E68" w:rsidR="00422754" w:rsidRDefault="00422754" w:rsidP="558D8E3A">
            <w:pPr>
              <w:rPr>
                <w:rFonts w:ascii="Calibri" w:eastAsia="Calibri" w:hAnsi="Calibri" w:cs="Calibri"/>
                <w:color w:val="999999"/>
                <w:sz w:val="16"/>
                <w:szCs w:val="16"/>
              </w:rPr>
            </w:pPr>
            <w:r w:rsidRPr="00422754">
              <w:rPr>
                <w:rFonts w:ascii="Calibri" w:eastAsia="Calibri" w:hAnsi="Calibri" w:cs="Calibri"/>
                <w:sz w:val="16"/>
                <w:szCs w:val="16"/>
              </w:rPr>
              <w:t>Proveer una nota informativa o una advertencia sobre la posible falsedad del contenido, permitiendo al usuario tomar una decisión informada.</w:t>
            </w:r>
          </w:p>
        </w:tc>
        <w:tc>
          <w:tcPr>
            <w:tcW w:w="4111" w:type="dxa"/>
            <w:tcBorders>
              <w:top w:val="single" w:sz="24" w:space="0" w:color="000000" w:themeColor="text1"/>
              <w:left w:val="single" w:sz="12" w:space="0" w:color="000000" w:themeColor="text1"/>
              <w:bottom w:val="nil"/>
              <w:right w:val="single" w:sz="12" w:space="0" w:color="000000" w:themeColor="text1"/>
            </w:tcBorders>
            <w:shd w:val="clear" w:color="auto" w:fill="FFFFFF" w:themeFill="background1"/>
            <w:tcMar>
              <w:top w:w="90" w:type="dxa"/>
              <w:left w:w="90" w:type="dxa"/>
              <w:bottom w:w="90" w:type="dxa"/>
              <w:right w:w="90" w:type="dxa"/>
            </w:tcMar>
          </w:tcPr>
          <w:p w14:paraId="440D65BA" w14:textId="07DE5A42" w:rsidR="558D8E3A" w:rsidRPr="009F7853" w:rsidRDefault="558D8E3A" w:rsidP="558D8E3A">
            <w:pPr>
              <w:rPr>
                <w:rFonts w:ascii="Calibri Light" w:eastAsia="Calibri Light" w:hAnsi="Calibri Light" w:cs="Calibri Light"/>
                <w:sz w:val="22"/>
                <w:szCs w:val="22"/>
              </w:rPr>
            </w:pPr>
            <w:r w:rsidRPr="009F7853">
              <w:rPr>
                <w:noProof/>
              </w:rPr>
              <w:drawing>
                <wp:inline distT="0" distB="0" distL="0" distR="0" wp14:anchorId="758B0301" wp14:editId="61665211">
                  <wp:extent cx="352425" cy="352425"/>
                  <wp:effectExtent l="0" t="0" r="0" b="0"/>
                  <wp:docPr id="1114341468" name="Imagen 1114341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2425" cy="352425"/>
                          </a:xfrm>
                          <a:prstGeom prst="rect">
                            <a:avLst/>
                          </a:prstGeom>
                        </pic:spPr>
                      </pic:pic>
                    </a:graphicData>
                  </a:graphic>
                </wp:inline>
              </w:drawing>
            </w:r>
            <w:r w:rsidRPr="009F7853">
              <w:rPr>
                <w:rFonts w:ascii="Calibri Light" w:eastAsia="Calibri Light" w:hAnsi="Calibri Light" w:cs="Calibri Light"/>
                <w:sz w:val="22"/>
                <w:szCs w:val="22"/>
                <w:lang w:val="es-CO"/>
              </w:rPr>
              <w:t>PROPUESTA DE VALOR</w:t>
            </w:r>
          </w:p>
          <w:p w14:paraId="6E91C43C" w14:textId="5F98AB82" w:rsidR="558D8E3A" w:rsidRPr="009F7853" w:rsidRDefault="003A5528" w:rsidP="009F7853">
            <w:pPr>
              <w:rPr>
                <w:rFonts w:ascii="Calibri" w:eastAsia="Calibri" w:hAnsi="Calibri" w:cs="Calibri"/>
                <w:sz w:val="16"/>
                <w:szCs w:val="16"/>
              </w:rPr>
            </w:pPr>
            <w:r w:rsidRPr="009F7853">
              <w:rPr>
                <w:rFonts w:ascii="Calibri" w:eastAsia="Calibri" w:hAnsi="Calibri" w:cs="Calibri"/>
                <w:sz w:val="16"/>
                <w:szCs w:val="16"/>
                <w:lang w:val="es-CO"/>
              </w:rPr>
              <w:t xml:space="preserve">Los beneficiarios finales serían los ciudadanos </w:t>
            </w:r>
            <w:r w:rsidR="00165098" w:rsidRPr="009F7853">
              <w:rPr>
                <w:rFonts w:ascii="Calibri" w:eastAsia="Calibri" w:hAnsi="Calibri" w:cs="Calibri"/>
                <w:sz w:val="16"/>
                <w:szCs w:val="16"/>
                <w:lang w:val="es-CO"/>
              </w:rPr>
              <w:t>del común ya que podría bajar el consumo de desinformación y proteger la integridad de la opinión pública en pro de una mejor toma de decisiones en su participación política y pública. Así mismo las plataformas de información y redes sociales se beneficiarían de este modelo al mejorar</w:t>
            </w:r>
            <w:r w:rsidR="00165098" w:rsidRPr="009F7853">
              <w:rPr>
                <w:rFonts w:ascii="Calibri" w:eastAsia="Calibri" w:hAnsi="Calibri" w:cs="Calibri"/>
                <w:sz w:val="16"/>
                <w:szCs w:val="16"/>
              </w:rPr>
              <w:t xml:space="preserve"> la calidad del contenido difundido y evitar la manipulación de la información</w:t>
            </w:r>
            <w:r w:rsidR="00165098" w:rsidRPr="009F7853">
              <w:rPr>
                <w:rFonts w:ascii="Calibri" w:eastAsia="Calibri" w:hAnsi="Calibri" w:cs="Calibri"/>
                <w:sz w:val="16"/>
                <w:szCs w:val="16"/>
              </w:rPr>
              <w:t>, cumpliendo su compromiso social y ofreciendo una propuesta de valor adicional a sus usuarios. Por último, los organismos gubernamentales son también beneficiarios ya que puede ser un instrumento de apoyo en la toma de decisiones y la estabilidad en procesos electorales y diplomáticos.</w:t>
            </w:r>
          </w:p>
        </w:tc>
        <w:tc>
          <w:tcPr>
            <w:tcW w:w="2551" w:type="dxa"/>
            <w:tcBorders>
              <w:top w:val="single" w:sz="24" w:space="0" w:color="000000" w:themeColor="text1"/>
              <w:left w:val="single" w:sz="12" w:space="0" w:color="000000" w:themeColor="text1"/>
              <w:bottom w:val="single" w:sz="6" w:space="0" w:color="000000" w:themeColor="text1"/>
              <w:right w:val="single" w:sz="6" w:space="0" w:color="000000" w:themeColor="text1"/>
            </w:tcBorders>
            <w:shd w:val="clear" w:color="auto" w:fill="D9D9D9" w:themeFill="background1" w:themeFillShade="D9"/>
            <w:tcMar>
              <w:top w:w="90" w:type="dxa"/>
              <w:left w:w="90" w:type="dxa"/>
              <w:bottom w:w="90" w:type="dxa"/>
              <w:right w:w="90" w:type="dxa"/>
            </w:tcMar>
          </w:tcPr>
          <w:p w14:paraId="38637B3C" w14:textId="53A53F06" w:rsidR="558D8E3A" w:rsidRDefault="558D8E3A" w:rsidP="558D8E3A">
            <w:pPr>
              <w:rPr>
                <w:rFonts w:ascii="Calibri Light" w:eastAsia="Calibri Light" w:hAnsi="Calibri Light" w:cs="Calibri Light"/>
                <w:color w:val="C00000"/>
                <w:sz w:val="22"/>
                <w:szCs w:val="22"/>
              </w:rPr>
            </w:pPr>
            <w:r>
              <w:rPr>
                <w:noProof/>
              </w:rPr>
              <w:drawing>
                <wp:inline distT="0" distB="0" distL="0" distR="0" wp14:anchorId="2F287CED" wp14:editId="26F9BDB6">
                  <wp:extent cx="323850" cy="323850"/>
                  <wp:effectExtent l="0" t="0" r="0" b="0"/>
                  <wp:docPr id="537167949" name="Imagen 537167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 xml:space="preserve">RECOLECCIÓN DE DATOS – </w:t>
            </w:r>
            <w:r w:rsidRPr="558D8E3A">
              <w:rPr>
                <w:rFonts w:ascii="Calibri Light" w:eastAsia="Calibri Light" w:hAnsi="Calibri Light" w:cs="Calibri Light"/>
                <w:color w:val="C00000"/>
                <w:sz w:val="22"/>
                <w:szCs w:val="22"/>
                <w:lang w:val="es-CO"/>
              </w:rPr>
              <w:t>NO SE DEBE DILIGENCIAR</w:t>
            </w:r>
          </w:p>
          <w:p w14:paraId="1F2C7C01" w14:textId="5E7089D8" w:rsidR="558D8E3A" w:rsidRDefault="558D8E3A" w:rsidP="558D8E3A">
            <w:pPr>
              <w:rPr>
                <w:rFonts w:ascii="Calibri" w:eastAsia="Calibri" w:hAnsi="Calibri" w:cs="Calibri"/>
                <w:color w:val="999999"/>
                <w:sz w:val="16"/>
                <w:szCs w:val="16"/>
              </w:rPr>
            </w:pPr>
            <w:r w:rsidRPr="558D8E3A">
              <w:rPr>
                <w:rFonts w:ascii="Calibri" w:eastAsia="Calibri" w:hAnsi="Calibri" w:cs="Calibri"/>
                <w:color w:val="999999"/>
                <w:sz w:val="16"/>
                <w:szCs w:val="16"/>
                <w:lang w:val="es-CO"/>
              </w:rPr>
              <w:t>¿Cómo se obtiene el conjunto inicial de entidades y resultados (por ejemplo, extractos de bases de datos, extracciones de API, etiquetado manual)? ¿Qué estrategias se aplican para actualizar los datos continuamente, controlando los costos y manteniendo la vigencia?</w:t>
            </w:r>
          </w:p>
        </w:tc>
        <w:tc>
          <w:tcPr>
            <w:tcW w:w="2693" w:type="dxa"/>
            <w:tcBorders>
              <w:top w:val="single" w:sz="24" w:space="0" w:color="000000" w:themeColor="text1"/>
              <w:left w:val="single" w:sz="6" w:space="0" w:color="000000" w:themeColor="text1"/>
              <w:bottom w:val="single" w:sz="6" w:space="0" w:color="000000" w:themeColor="text1"/>
              <w:right w:val="single" w:sz="24" w:space="0" w:color="000000" w:themeColor="text1"/>
            </w:tcBorders>
            <w:shd w:val="clear" w:color="auto" w:fill="FFFFFF" w:themeFill="background1"/>
            <w:tcMar>
              <w:top w:w="90" w:type="dxa"/>
              <w:left w:w="90" w:type="dxa"/>
              <w:bottom w:w="90" w:type="dxa"/>
              <w:right w:w="90" w:type="dxa"/>
            </w:tcMar>
          </w:tcPr>
          <w:p w14:paraId="3FC69251" w14:textId="5A97F3E4" w:rsidR="558D8E3A" w:rsidRDefault="558D8E3A" w:rsidP="558D8E3A">
            <w:pPr>
              <w:rPr>
                <w:rFonts w:ascii="Calibri" w:eastAsia="Calibri" w:hAnsi="Calibri" w:cs="Calibri"/>
                <w:color w:val="000000" w:themeColor="text1"/>
                <w:sz w:val="22"/>
                <w:szCs w:val="22"/>
              </w:rPr>
            </w:pPr>
            <w:r>
              <w:rPr>
                <w:noProof/>
              </w:rPr>
              <w:drawing>
                <wp:inline distT="0" distB="0" distL="0" distR="0" wp14:anchorId="3DF2F5BB" wp14:editId="0EA20AA0">
                  <wp:extent cx="323850" cy="323850"/>
                  <wp:effectExtent l="0" t="0" r="0" b="0"/>
                  <wp:docPr id="528241530" name="Imagen 52824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w:eastAsia="Calibri" w:hAnsi="Calibri" w:cs="Calibri"/>
                <w:color w:val="000000" w:themeColor="text1"/>
                <w:sz w:val="22"/>
                <w:szCs w:val="22"/>
                <w:lang w:val="es-CO"/>
              </w:rPr>
              <w:t xml:space="preserve">FUENTES DE DATOS </w:t>
            </w:r>
          </w:p>
          <w:p w14:paraId="30739B3D" w14:textId="0C6876C3" w:rsidR="558D8E3A" w:rsidRDefault="00EF2E46" w:rsidP="558D8E3A">
            <w:pPr>
              <w:rPr>
                <w:rFonts w:ascii="Calibri" w:eastAsia="Calibri" w:hAnsi="Calibri" w:cs="Calibri"/>
                <w:color w:val="999999"/>
                <w:sz w:val="16"/>
                <w:szCs w:val="16"/>
              </w:rPr>
            </w:pPr>
            <w:r w:rsidRPr="00422754">
              <w:rPr>
                <w:rFonts w:ascii="Calibri" w:eastAsia="Calibri" w:hAnsi="Calibri" w:cs="Calibri"/>
                <w:sz w:val="16"/>
                <w:szCs w:val="16"/>
                <w:lang w:val="es-CO"/>
              </w:rPr>
              <w:t xml:space="preserve">Los datos vienen de periódicos en línea como ‘Público’, ‘La Marea’ y ‘El Común’ facilitados por la Universidad de los Andes como recurso del curso Inteligencia de Negocios del departamento de Sistemas y Computación. Los datos son otorgados bajo licencia </w:t>
            </w:r>
            <w:proofErr w:type="spellStart"/>
            <w:r w:rsidRPr="00422754">
              <w:rPr>
                <w:rFonts w:ascii="Calibri" w:eastAsia="Calibri" w:hAnsi="Calibri" w:cs="Calibri"/>
                <w:sz w:val="16"/>
                <w:szCs w:val="16"/>
                <w:lang w:val="es-CO"/>
              </w:rPr>
              <w:t>Atribution</w:t>
            </w:r>
            <w:proofErr w:type="spellEnd"/>
            <w:r w:rsidRPr="00422754">
              <w:rPr>
                <w:rFonts w:ascii="Calibri" w:eastAsia="Calibri" w:hAnsi="Calibri" w:cs="Calibri"/>
                <w:sz w:val="16"/>
                <w:szCs w:val="16"/>
                <w:lang w:val="es-CO"/>
              </w:rPr>
              <w:t xml:space="preserve"> 4.0 International</w:t>
            </w:r>
          </w:p>
        </w:tc>
      </w:tr>
      <w:tr w:rsidR="00156B89" w14:paraId="738BCDE2" w14:textId="77777777" w:rsidTr="00156B89">
        <w:trPr>
          <w:trHeight w:val="300"/>
        </w:trPr>
        <w:tc>
          <w:tcPr>
            <w:tcW w:w="3231" w:type="dxa"/>
            <w:tcBorders>
              <w:top w:val="single" w:sz="6" w:space="0" w:color="000000" w:themeColor="text1"/>
              <w:left w:val="single" w:sz="24" w:space="0" w:color="000000" w:themeColor="text1"/>
              <w:bottom w:val="nil"/>
              <w:right w:val="single" w:sz="6" w:space="0" w:color="000000" w:themeColor="text1"/>
            </w:tcBorders>
            <w:shd w:val="clear" w:color="auto" w:fill="FFFFFF" w:themeFill="background1"/>
            <w:tcMar>
              <w:top w:w="90" w:type="dxa"/>
              <w:left w:w="90" w:type="dxa"/>
              <w:bottom w:w="90" w:type="dxa"/>
              <w:right w:w="90" w:type="dxa"/>
            </w:tcMar>
          </w:tcPr>
          <w:p w14:paraId="0609A4CF" w14:textId="7029F7D4" w:rsidR="00EF2E46" w:rsidRPr="00EF2E46" w:rsidRDefault="558D8E3A" w:rsidP="00EF2E46">
            <w:pPr>
              <w:rPr>
                <w:rFonts w:ascii="Calibri" w:eastAsia="Calibri" w:hAnsi="Calibri" w:cs="Calibri"/>
                <w:color w:val="999999"/>
                <w:sz w:val="16"/>
                <w:szCs w:val="16"/>
              </w:rPr>
            </w:pPr>
            <w:r>
              <w:rPr>
                <w:noProof/>
              </w:rPr>
              <w:drawing>
                <wp:inline distT="0" distB="0" distL="0" distR="0" wp14:anchorId="732AF6CE" wp14:editId="0170E34F">
                  <wp:extent cx="323850" cy="323850"/>
                  <wp:effectExtent l="0" t="0" r="0" b="0"/>
                  <wp:docPr id="646327960" name="Imagen 646327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w:eastAsia="Calibri" w:hAnsi="Calibri" w:cs="Calibri"/>
                <w:color w:val="999999"/>
                <w:sz w:val="16"/>
                <w:szCs w:val="16"/>
                <w:lang w:val="es-CO"/>
              </w:rPr>
              <w:t xml:space="preserve">SIMULACIÓN DE IMPACTO </w:t>
            </w:r>
          </w:p>
          <w:p w14:paraId="3B04525F" w14:textId="77777777" w:rsidR="00EF2E46" w:rsidRPr="00EF2E46" w:rsidRDefault="00EF2E46" w:rsidP="00EF2E46">
            <w:pPr>
              <w:rPr>
                <w:rFonts w:ascii="Calibri" w:eastAsia="Calibri" w:hAnsi="Calibri" w:cs="Calibri"/>
                <w:sz w:val="16"/>
                <w:szCs w:val="16"/>
                <w:lang w:val="es-CO"/>
              </w:rPr>
            </w:pPr>
            <w:r w:rsidRPr="00EF2E46">
              <w:rPr>
                <w:rFonts w:ascii="Calibri" w:eastAsia="Calibri" w:hAnsi="Calibri" w:cs="Calibri"/>
                <w:b/>
                <w:bCs/>
                <w:sz w:val="16"/>
                <w:szCs w:val="16"/>
                <w:lang w:val="es-CO"/>
              </w:rPr>
              <w:t>Beneficio:</w:t>
            </w:r>
            <w:r w:rsidRPr="00EF2E46">
              <w:rPr>
                <w:rFonts w:ascii="Calibri" w:eastAsia="Calibri" w:hAnsi="Calibri" w:cs="Calibri"/>
                <w:sz w:val="16"/>
                <w:szCs w:val="16"/>
                <w:lang w:val="es-CO"/>
              </w:rPr>
              <w:t xml:space="preserve"> Reducción de la difusión de desinformación, fortalecimiento de la confianza en las instituciones y mejora en la calidad informativa.</w:t>
            </w:r>
          </w:p>
          <w:p w14:paraId="2FD8DC30" w14:textId="77777777" w:rsidR="00EF2E46" w:rsidRPr="00EF2E46" w:rsidRDefault="00EF2E46" w:rsidP="00EF2E46">
            <w:pPr>
              <w:rPr>
                <w:rFonts w:ascii="Calibri" w:eastAsia="Calibri" w:hAnsi="Calibri" w:cs="Calibri"/>
                <w:sz w:val="16"/>
                <w:szCs w:val="16"/>
                <w:lang w:val="es-CO"/>
              </w:rPr>
            </w:pPr>
            <w:r w:rsidRPr="00EF2E46">
              <w:rPr>
                <w:rFonts w:ascii="Calibri" w:eastAsia="Calibri" w:hAnsi="Calibri" w:cs="Calibri"/>
                <w:b/>
                <w:bCs/>
                <w:sz w:val="16"/>
                <w:szCs w:val="16"/>
                <w:lang w:val="es-CO"/>
              </w:rPr>
              <w:t>Costo:</w:t>
            </w:r>
            <w:r w:rsidRPr="00EF2E46">
              <w:rPr>
                <w:rFonts w:ascii="Calibri" w:eastAsia="Calibri" w:hAnsi="Calibri" w:cs="Calibri"/>
                <w:sz w:val="16"/>
                <w:szCs w:val="16"/>
                <w:lang w:val="es-CO"/>
              </w:rPr>
              <w:t xml:space="preserve"> Consecuencias negativas derivadas de errores en la clasificación (falsos positivos y falsos negativos), que pueden afectar la reputación de la plataforma o la percepción pública.</w:t>
            </w:r>
          </w:p>
          <w:p w14:paraId="2D83F794" w14:textId="7ABCACB6" w:rsidR="00EF2E46" w:rsidRPr="009F7853" w:rsidRDefault="00EF2E46" w:rsidP="00EF2E46">
            <w:pPr>
              <w:rPr>
                <w:rFonts w:ascii="Calibri" w:eastAsia="Calibri" w:hAnsi="Calibri" w:cs="Calibri"/>
                <w:b/>
                <w:bCs/>
                <w:sz w:val="16"/>
                <w:szCs w:val="16"/>
                <w:lang w:val="es-CO"/>
              </w:rPr>
            </w:pPr>
            <w:r w:rsidRPr="00EF2E46">
              <w:rPr>
                <w:rFonts w:ascii="Calibri" w:eastAsia="Calibri" w:hAnsi="Calibri" w:cs="Calibri"/>
                <w:sz w:val="16"/>
                <w:szCs w:val="16"/>
                <w:lang w:val="es-CO"/>
              </w:rPr>
              <w:t xml:space="preserve"> </w:t>
            </w:r>
            <w:r w:rsidRPr="00EF2E46">
              <w:rPr>
                <w:rFonts w:ascii="Calibri" w:eastAsia="Calibri" w:hAnsi="Calibri" w:cs="Calibri"/>
                <w:b/>
                <w:bCs/>
                <w:sz w:val="16"/>
                <w:szCs w:val="16"/>
                <w:lang w:val="es-CO"/>
              </w:rPr>
              <w:t>Criterios de éxito:</w:t>
            </w:r>
          </w:p>
          <w:p w14:paraId="56989CEC" w14:textId="44DE3FC7" w:rsidR="00EF2E46" w:rsidRPr="009F7853" w:rsidRDefault="00EF2E46" w:rsidP="00EF2E46">
            <w:pPr>
              <w:rPr>
                <w:rFonts w:ascii="Calibri" w:eastAsia="Calibri" w:hAnsi="Calibri" w:cs="Calibri"/>
                <w:sz w:val="16"/>
                <w:szCs w:val="16"/>
                <w:lang w:val="es-CO"/>
              </w:rPr>
            </w:pPr>
            <w:r w:rsidRPr="009F7853">
              <w:rPr>
                <w:rFonts w:ascii="Calibri" w:eastAsia="Calibri" w:hAnsi="Calibri" w:cs="Calibri"/>
                <w:sz w:val="16"/>
                <w:szCs w:val="16"/>
                <w:lang w:val="es-CO"/>
              </w:rPr>
              <w:t xml:space="preserve">Alto </w:t>
            </w:r>
            <w:proofErr w:type="spellStart"/>
            <w:r w:rsidRPr="009F7853">
              <w:rPr>
                <w:rFonts w:ascii="Calibri" w:eastAsia="Calibri" w:hAnsi="Calibri" w:cs="Calibri"/>
                <w:sz w:val="16"/>
                <w:szCs w:val="16"/>
                <w:lang w:val="es-CO"/>
              </w:rPr>
              <w:t>recall</w:t>
            </w:r>
            <w:proofErr w:type="spellEnd"/>
            <w:r w:rsidRPr="009F7853">
              <w:rPr>
                <w:rFonts w:ascii="Calibri" w:eastAsia="Calibri" w:hAnsi="Calibri" w:cs="Calibri"/>
                <w:sz w:val="16"/>
                <w:szCs w:val="16"/>
                <w:lang w:val="es-CO"/>
              </w:rPr>
              <w:t xml:space="preserve"> y F1-score en la detección</w:t>
            </w:r>
          </w:p>
          <w:p w14:paraId="0A5C1E56" w14:textId="67AB13E9" w:rsidR="00EF2E46" w:rsidRPr="009F7853" w:rsidRDefault="00EF2E46" w:rsidP="00EF2E46">
            <w:pPr>
              <w:rPr>
                <w:rFonts w:ascii="Calibri" w:eastAsia="Calibri" w:hAnsi="Calibri" w:cs="Calibri"/>
                <w:sz w:val="16"/>
                <w:szCs w:val="16"/>
                <w:lang w:val="es-CO"/>
              </w:rPr>
            </w:pPr>
            <w:r w:rsidRPr="009F7853">
              <w:rPr>
                <w:rFonts w:ascii="Calibri" w:eastAsia="Calibri" w:hAnsi="Calibri" w:cs="Calibri"/>
                <w:sz w:val="16"/>
                <w:szCs w:val="16"/>
                <w:lang w:val="es-CO"/>
              </w:rPr>
              <w:t>Tiempo de respuesta cortos que permitan una intervención oportuna.</w:t>
            </w:r>
          </w:p>
          <w:p w14:paraId="0C9BEE54" w14:textId="3BA2A9EA" w:rsidR="00EF2E46" w:rsidRPr="009F7853" w:rsidRDefault="009F7853" w:rsidP="00EF2E46">
            <w:pPr>
              <w:rPr>
                <w:rFonts w:ascii="Calibri" w:eastAsia="Calibri" w:hAnsi="Calibri" w:cs="Calibri"/>
                <w:sz w:val="16"/>
                <w:szCs w:val="16"/>
                <w:lang w:val="es-CO"/>
              </w:rPr>
            </w:pPr>
            <w:r w:rsidRPr="009F7853">
              <w:rPr>
                <w:rFonts w:ascii="Calibri" w:eastAsia="Calibri" w:hAnsi="Calibri" w:cs="Calibri"/>
                <w:sz w:val="16"/>
                <w:szCs w:val="16"/>
                <w:lang w:val="es-CO"/>
              </w:rPr>
              <w:t xml:space="preserve">- </w:t>
            </w:r>
            <w:r w:rsidR="00EF2E46" w:rsidRPr="009F7853">
              <w:rPr>
                <w:rFonts w:ascii="Calibri" w:eastAsia="Calibri" w:hAnsi="Calibri" w:cs="Calibri"/>
                <w:sz w:val="16"/>
                <w:szCs w:val="16"/>
                <w:lang w:val="es-CO"/>
              </w:rPr>
              <w:t>Aceptación y confianza de los usuarios y moderadores.</w:t>
            </w:r>
          </w:p>
          <w:p w14:paraId="13DFE153" w14:textId="77777777" w:rsidR="009F7853" w:rsidRPr="009F7853" w:rsidRDefault="009F7853" w:rsidP="00EF2E46">
            <w:pPr>
              <w:rPr>
                <w:rFonts w:ascii="Calibri" w:eastAsia="Calibri" w:hAnsi="Calibri" w:cs="Calibri"/>
                <w:b/>
                <w:bCs/>
                <w:sz w:val="16"/>
                <w:szCs w:val="16"/>
                <w:lang w:val="es-CO"/>
              </w:rPr>
            </w:pPr>
          </w:p>
          <w:p w14:paraId="30721E24" w14:textId="653DEDFD" w:rsidR="00EF2E46" w:rsidRPr="00EF2E46" w:rsidRDefault="00EF2E46" w:rsidP="00EF2E46">
            <w:pPr>
              <w:rPr>
                <w:rFonts w:ascii="Calibri" w:eastAsia="Calibri" w:hAnsi="Calibri" w:cs="Calibri"/>
                <w:sz w:val="16"/>
                <w:szCs w:val="16"/>
                <w:lang w:val="es-CO"/>
              </w:rPr>
            </w:pPr>
            <w:r w:rsidRPr="00EF2E46">
              <w:rPr>
                <w:rFonts w:ascii="Calibri" w:eastAsia="Calibri" w:hAnsi="Calibri" w:cs="Calibri"/>
                <w:b/>
                <w:bCs/>
                <w:sz w:val="16"/>
                <w:szCs w:val="16"/>
                <w:lang w:val="es-CO"/>
              </w:rPr>
              <w:lastRenderedPageBreak/>
              <w:t>Restricciones de equidad:</w:t>
            </w:r>
          </w:p>
          <w:p w14:paraId="24FB115D" w14:textId="77777777" w:rsidR="00EF2E46" w:rsidRPr="00EF2E46" w:rsidRDefault="00EF2E46" w:rsidP="00EF2E46">
            <w:pPr>
              <w:rPr>
                <w:rFonts w:ascii="Calibri" w:eastAsia="Calibri" w:hAnsi="Calibri" w:cs="Calibri"/>
                <w:sz w:val="16"/>
                <w:szCs w:val="16"/>
                <w:lang w:val="es-CO"/>
              </w:rPr>
            </w:pPr>
            <w:r w:rsidRPr="00EF2E46">
              <w:rPr>
                <w:rFonts w:ascii="Calibri" w:eastAsia="Calibri" w:hAnsi="Calibri" w:cs="Calibri"/>
                <w:sz w:val="16"/>
                <w:szCs w:val="16"/>
                <w:lang w:val="es-CO"/>
              </w:rPr>
              <w:t>El modelo debe garantizar neutralidad, evitando sesgos políticos o ideológicos que puedan favorecer o perjudicar a determinados grupos.</w:t>
            </w:r>
          </w:p>
          <w:p w14:paraId="49699BB4" w14:textId="008B9617" w:rsidR="558D8E3A" w:rsidRPr="00EF2E46" w:rsidRDefault="558D8E3A" w:rsidP="558D8E3A">
            <w:pPr>
              <w:rPr>
                <w:rFonts w:ascii="Calibri" w:eastAsia="Calibri" w:hAnsi="Calibri" w:cs="Calibri"/>
                <w:color w:val="999999"/>
                <w:sz w:val="16"/>
                <w:szCs w:val="16"/>
                <w:lang w:val="es-CO"/>
              </w:rPr>
            </w:pPr>
          </w:p>
        </w:tc>
        <w:tc>
          <w:tcPr>
            <w:tcW w:w="2693" w:type="dxa"/>
            <w:tcBorders>
              <w:top w:val="single" w:sz="6" w:space="0" w:color="000000" w:themeColor="text1"/>
              <w:left w:val="single" w:sz="6" w:space="0" w:color="000000" w:themeColor="text1"/>
              <w:bottom w:val="single" w:sz="12"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4E43B26B" w14:textId="58191281" w:rsidR="558D8E3A" w:rsidRDefault="558D8E3A" w:rsidP="558D8E3A">
            <w:pPr>
              <w:rPr>
                <w:rFonts w:ascii="Calibri Light" w:eastAsia="Calibri Light" w:hAnsi="Calibri Light" w:cs="Calibri Light"/>
                <w:color w:val="000000" w:themeColor="text1"/>
                <w:sz w:val="22"/>
                <w:szCs w:val="22"/>
              </w:rPr>
            </w:pPr>
            <w:r>
              <w:rPr>
                <w:noProof/>
              </w:rPr>
              <w:lastRenderedPageBreak/>
              <w:drawing>
                <wp:inline distT="0" distB="0" distL="0" distR="0" wp14:anchorId="71809660" wp14:editId="4DE5E85A">
                  <wp:extent cx="323850" cy="323850"/>
                  <wp:effectExtent l="0" t="0" r="0" b="0"/>
                  <wp:docPr id="1033276102" name="Imagen 1033276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APRENDIZAJE (USO DEL MODELO)</w:t>
            </w:r>
          </w:p>
          <w:p w14:paraId="7C9D29B1" w14:textId="55A1099B" w:rsidR="558D8E3A" w:rsidRDefault="009F7853" w:rsidP="558D8E3A">
            <w:pPr>
              <w:rPr>
                <w:rFonts w:ascii="Calibri" w:eastAsia="Calibri" w:hAnsi="Calibri" w:cs="Calibri"/>
                <w:color w:val="999999"/>
                <w:sz w:val="16"/>
                <w:szCs w:val="16"/>
              </w:rPr>
            </w:pPr>
            <w:r w:rsidRPr="009F7853">
              <w:rPr>
                <w:rFonts w:ascii="Calibri" w:eastAsia="Calibri" w:hAnsi="Calibri" w:cs="Calibri"/>
                <w:sz w:val="16"/>
                <w:szCs w:val="16"/>
              </w:rPr>
              <w:t>El uso del modelo se pretende que sea en tiempo real, se ejecutaría de forma continua o, si es el caso, en intervalos cortos de tiempo para asegura la detección oportuna y minimizar el riesgo de propagación de noticias falsas.</w:t>
            </w:r>
          </w:p>
        </w:tc>
        <w:tc>
          <w:tcPr>
            <w:tcW w:w="4111" w:type="dxa"/>
            <w:tcBorders>
              <w:top w:val="nil"/>
              <w:left w:val="single" w:sz="12" w:space="0" w:color="000000" w:themeColor="text1"/>
              <w:bottom w:val="single" w:sz="12"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51F13A08" w14:textId="77777777" w:rsidR="009F7853" w:rsidRPr="009F7853" w:rsidRDefault="009F7853" w:rsidP="009F7853">
            <w:pPr>
              <w:rPr>
                <w:rFonts w:ascii="Calibri" w:eastAsia="Calibri" w:hAnsi="Calibri" w:cs="Calibri"/>
                <w:sz w:val="16"/>
                <w:szCs w:val="16"/>
              </w:rPr>
            </w:pPr>
            <w:r w:rsidRPr="009F7853">
              <w:rPr>
                <w:rFonts w:ascii="Calibri" w:eastAsia="Calibri" w:hAnsi="Calibri" w:cs="Calibri"/>
                <w:sz w:val="16"/>
                <w:szCs w:val="16"/>
              </w:rPr>
              <w:t xml:space="preserve">Los problemas que se abordan son: </w:t>
            </w:r>
          </w:p>
          <w:p w14:paraId="2E4C1AC7" w14:textId="77777777" w:rsidR="009F7853" w:rsidRPr="009F7853" w:rsidRDefault="009F7853" w:rsidP="009F7853">
            <w:pPr>
              <w:pStyle w:val="Prrafodelista"/>
              <w:numPr>
                <w:ilvl w:val="0"/>
                <w:numId w:val="1"/>
              </w:numPr>
              <w:rPr>
                <w:rFonts w:ascii="Calibri" w:eastAsia="Calibri" w:hAnsi="Calibri" w:cs="Calibri"/>
                <w:sz w:val="16"/>
                <w:szCs w:val="16"/>
                <w:lang w:val="es-CO"/>
              </w:rPr>
            </w:pPr>
            <w:r w:rsidRPr="009F7853">
              <w:rPr>
                <w:rFonts w:ascii="Calibri" w:eastAsia="Calibri" w:hAnsi="Calibri" w:cs="Calibri"/>
                <w:sz w:val="16"/>
                <w:szCs w:val="16"/>
                <w:lang w:val="es-CO"/>
              </w:rPr>
              <w:t>Mitigación de la polarización y manipulación de la opinión pública.</w:t>
            </w:r>
          </w:p>
          <w:p w14:paraId="38ABFDEA" w14:textId="77777777" w:rsidR="009F7853" w:rsidRPr="009F7853" w:rsidRDefault="009F7853" w:rsidP="009F7853">
            <w:pPr>
              <w:pStyle w:val="Prrafodelista"/>
              <w:numPr>
                <w:ilvl w:val="0"/>
                <w:numId w:val="1"/>
              </w:numPr>
              <w:rPr>
                <w:rFonts w:ascii="Calibri" w:eastAsia="Calibri" w:hAnsi="Calibri" w:cs="Calibri"/>
                <w:sz w:val="16"/>
                <w:szCs w:val="16"/>
              </w:rPr>
            </w:pPr>
            <w:r w:rsidRPr="009F7853">
              <w:rPr>
                <w:rFonts w:ascii="Calibri" w:eastAsia="Calibri" w:hAnsi="Calibri" w:cs="Calibri"/>
                <w:sz w:val="16"/>
                <w:szCs w:val="16"/>
                <w:lang w:val="es-CO"/>
              </w:rPr>
              <w:t>Prevención de riesgos en procesos electorales y tensiones internacionales.</w:t>
            </w:r>
          </w:p>
          <w:p w14:paraId="3938C7A2" w14:textId="77777777" w:rsidR="009F7853" w:rsidRPr="009F7853" w:rsidRDefault="009F7853" w:rsidP="009F7853">
            <w:pPr>
              <w:rPr>
                <w:rFonts w:ascii="Calibri" w:eastAsia="Calibri" w:hAnsi="Calibri" w:cs="Calibri"/>
                <w:sz w:val="16"/>
                <w:szCs w:val="16"/>
                <w:lang w:val="es-CO"/>
              </w:rPr>
            </w:pPr>
            <w:r w:rsidRPr="009F7853">
              <w:rPr>
                <w:rFonts w:ascii="Calibri" w:eastAsia="Calibri" w:hAnsi="Calibri" w:cs="Calibri"/>
                <w:sz w:val="16"/>
                <w:szCs w:val="16"/>
                <w:lang w:val="es-CO"/>
              </w:rPr>
              <w:t xml:space="preserve">Dependiendo de la efectividad del modelo y su uso responsable los riesgos a los que podría un beneficiario puede verse expuesto por su uso son. </w:t>
            </w:r>
            <w:r w:rsidRPr="009F7853">
              <w:rPr>
                <w:rFonts w:ascii="Calibri" w:eastAsia="Calibri" w:hAnsi="Calibri" w:cs="Calibri"/>
                <w:b/>
                <w:bCs/>
                <w:sz w:val="16"/>
                <w:szCs w:val="16"/>
                <w:lang w:val="es-CO"/>
              </w:rPr>
              <w:t>Riesgos para el beneficiario:</w:t>
            </w:r>
          </w:p>
          <w:p w14:paraId="524F7295" w14:textId="77777777" w:rsidR="009F7853" w:rsidRPr="00165098" w:rsidRDefault="009F7853" w:rsidP="009F7853">
            <w:pPr>
              <w:numPr>
                <w:ilvl w:val="0"/>
                <w:numId w:val="2"/>
              </w:numPr>
              <w:tabs>
                <w:tab w:val="num" w:pos="720"/>
              </w:tabs>
              <w:rPr>
                <w:rFonts w:ascii="Calibri" w:eastAsia="Calibri" w:hAnsi="Calibri" w:cs="Calibri"/>
                <w:sz w:val="16"/>
                <w:szCs w:val="16"/>
                <w:lang w:val="es-CO"/>
              </w:rPr>
            </w:pPr>
            <w:r w:rsidRPr="009F7853">
              <w:rPr>
                <w:rFonts w:ascii="Calibri" w:eastAsia="Calibri" w:hAnsi="Calibri" w:cs="Calibri"/>
                <w:sz w:val="16"/>
                <w:szCs w:val="16"/>
                <w:lang w:val="es-CO"/>
              </w:rPr>
              <w:t>Que se e</w:t>
            </w:r>
            <w:r w:rsidRPr="00165098">
              <w:rPr>
                <w:rFonts w:ascii="Calibri" w:eastAsia="Calibri" w:hAnsi="Calibri" w:cs="Calibri"/>
                <w:sz w:val="16"/>
                <w:szCs w:val="16"/>
                <w:lang w:val="es-CO"/>
              </w:rPr>
              <w:t>tiquet</w:t>
            </w:r>
            <w:r w:rsidRPr="009F7853">
              <w:rPr>
                <w:rFonts w:ascii="Calibri" w:eastAsia="Calibri" w:hAnsi="Calibri" w:cs="Calibri"/>
                <w:sz w:val="16"/>
                <w:szCs w:val="16"/>
                <w:lang w:val="es-CO"/>
              </w:rPr>
              <w:t>en</w:t>
            </w:r>
            <w:r w:rsidRPr="00165098">
              <w:rPr>
                <w:rFonts w:ascii="Calibri" w:eastAsia="Calibri" w:hAnsi="Calibri" w:cs="Calibri"/>
                <w:sz w:val="16"/>
                <w:szCs w:val="16"/>
                <w:lang w:val="es-CO"/>
              </w:rPr>
              <w:t xml:space="preserve"> incorrectamente noticias veraces, lo que podría afectar la libertad de expresión y la credibilidad de la plataforma.</w:t>
            </w:r>
          </w:p>
          <w:p w14:paraId="4CEBAB13" w14:textId="77777777" w:rsidR="009F7853" w:rsidRPr="00165098" w:rsidRDefault="009F7853" w:rsidP="009F7853">
            <w:pPr>
              <w:numPr>
                <w:ilvl w:val="0"/>
                <w:numId w:val="2"/>
              </w:numPr>
              <w:tabs>
                <w:tab w:val="num" w:pos="720"/>
              </w:tabs>
              <w:rPr>
                <w:rFonts w:ascii="Calibri" w:eastAsia="Calibri" w:hAnsi="Calibri" w:cs="Calibri"/>
                <w:sz w:val="16"/>
                <w:szCs w:val="16"/>
                <w:lang w:val="es-CO"/>
              </w:rPr>
            </w:pPr>
            <w:r w:rsidRPr="009F7853">
              <w:rPr>
                <w:rFonts w:ascii="Calibri" w:eastAsia="Calibri" w:hAnsi="Calibri" w:cs="Calibri"/>
                <w:sz w:val="16"/>
                <w:szCs w:val="16"/>
                <w:lang w:val="es-CO"/>
              </w:rPr>
              <w:t>Que n</w:t>
            </w:r>
            <w:r w:rsidRPr="00165098">
              <w:rPr>
                <w:rFonts w:ascii="Calibri" w:eastAsia="Calibri" w:hAnsi="Calibri" w:cs="Calibri"/>
                <w:sz w:val="16"/>
                <w:szCs w:val="16"/>
                <w:lang w:val="es-CO"/>
              </w:rPr>
              <w:t xml:space="preserve">o </w:t>
            </w:r>
            <w:r w:rsidRPr="009F7853">
              <w:rPr>
                <w:rFonts w:ascii="Calibri" w:eastAsia="Calibri" w:hAnsi="Calibri" w:cs="Calibri"/>
                <w:sz w:val="16"/>
                <w:szCs w:val="16"/>
                <w:lang w:val="es-CO"/>
              </w:rPr>
              <w:t xml:space="preserve">se </w:t>
            </w:r>
            <w:r w:rsidRPr="00165098">
              <w:rPr>
                <w:rFonts w:ascii="Calibri" w:eastAsia="Calibri" w:hAnsi="Calibri" w:cs="Calibri"/>
                <w:sz w:val="16"/>
                <w:szCs w:val="16"/>
                <w:lang w:val="es-CO"/>
              </w:rPr>
              <w:t>detect</w:t>
            </w:r>
            <w:r w:rsidRPr="009F7853">
              <w:rPr>
                <w:rFonts w:ascii="Calibri" w:eastAsia="Calibri" w:hAnsi="Calibri" w:cs="Calibri"/>
                <w:sz w:val="16"/>
                <w:szCs w:val="16"/>
                <w:lang w:val="es-CO"/>
              </w:rPr>
              <w:t>en</w:t>
            </w:r>
            <w:r w:rsidRPr="00165098">
              <w:rPr>
                <w:rFonts w:ascii="Calibri" w:eastAsia="Calibri" w:hAnsi="Calibri" w:cs="Calibri"/>
                <w:sz w:val="16"/>
                <w:szCs w:val="16"/>
                <w:lang w:val="es-CO"/>
              </w:rPr>
              <w:t xml:space="preserve"> noticias falsas, permitiendo su propagación y sus consecuencias negativas.</w:t>
            </w:r>
          </w:p>
          <w:p w14:paraId="6F8A0FD0" w14:textId="080ED5CB" w:rsidR="558D8E3A" w:rsidRPr="009F7853" w:rsidRDefault="009F7853" w:rsidP="009F7853">
            <w:pPr>
              <w:rPr>
                <w:rFonts w:ascii="Segoe UI" w:eastAsia="Segoe UI" w:hAnsi="Segoe UI" w:cs="Segoe UI"/>
                <w:color w:val="020094"/>
                <w:sz w:val="26"/>
                <w:szCs w:val="26"/>
                <w:u w:val="single"/>
              </w:rPr>
            </w:pPr>
            <w:r w:rsidRPr="00165098">
              <w:rPr>
                <w:rFonts w:ascii="Calibri" w:eastAsia="Calibri" w:hAnsi="Calibri" w:cs="Calibri"/>
                <w:sz w:val="16"/>
                <w:szCs w:val="16"/>
                <w:lang w:val="es-CO"/>
              </w:rPr>
              <w:t>Riesgo de que el modelo adquiera o perpetúe sesgos ideológicos, afectando la imparcialidad en la detección.</w:t>
            </w:r>
          </w:p>
        </w:tc>
        <w:tc>
          <w:tcPr>
            <w:tcW w:w="2551" w:type="dxa"/>
            <w:tcBorders>
              <w:top w:val="single" w:sz="6" w:space="0" w:color="000000" w:themeColor="text1"/>
              <w:left w:val="single" w:sz="12" w:space="0" w:color="000000" w:themeColor="text1"/>
              <w:bottom w:val="single" w:sz="12"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14CA5A8E" w14:textId="3A1EEDCE" w:rsidR="558D8E3A" w:rsidRDefault="558D8E3A" w:rsidP="558D8E3A">
            <w:pPr>
              <w:rPr>
                <w:rFonts w:ascii="Calibri" w:eastAsia="Calibri" w:hAnsi="Calibri" w:cs="Calibri"/>
                <w:color w:val="999999"/>
                <w:sz w:val="16"/>
                <w:szCs w:val="16"/>
              </w:rPr>
            </w:pPr>
            <w:r>
              <w:rPr>
                <w:noProof/>
              </w:rPr>
              <w:drawing>
                <wp:inline distT="0" distB="0" distL="0" distR="0" wp14:anchorId="463A30BA" wp14:editId="07D1145D">
                  <wp:extent cx="323850" cy="323850"/>
                  <wp:effectExtent l="0" t="0" r="0" b="0"/>
                  <wp:docPr id="1027916433" name="Imagen 1027916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CONSTRUCCIÓN DE MODELOS</w:t>
            </w:r>
            <w:r w:rsidRPr="558D8E3A">
              <w:rPr>
                <w:rFonts w:ascii="Calibri" w:eastAsia="Calibri" w:hAnsi="Calibri" w:cs="Calibri"/>
                <w:color w:val="999999"/>
                <w:sz w:val="16"/>
                <w:szCs w:val="16"/>
                <w:lang w:val="es-CO"/>
              </w:rPr>
              <w:t xml:space="preserve"> </w:t>
            </w:r>
          </w:p>
          <w:p w14:paraId="10D1EE1D" w14:textId="77777777" w:rsidR="558D8E3A" w:rsidRPr="00422754" w:rsidRDefault="009F7853" w:rsidP="558D8E3A">
            <w:pPr>
              <w:rPr>
                <w:rFonts w:ascii="Calibri" w:eastAsia="Calibri" w:hAnsi="Calibri" w:cs="Calibri"/>
                <w:sz w:val="16"/>
                <w:szCs w:val="16"/>
                <w:lang w:val="es-CO"/>
              </w:rPr>
            </w:pPr>
            <w:r w:rsidRPr="00422754">
              <w:rPr>
                <w:rFonts w:ascii="Calibri" w:eastAsia="Calibri" w:hAnsi="Calibri" w:cs="Calibri"/>
                <w:sz w:val="16"/>
                <w:szCs w:val="16"/>
                <w:lang w:val="es-CO"/>
              </w:rPr>
              <w:t>En principio se pretende construir 3 modelos para evaluar su eficacia en la detección de noticias falsas y escoger uno principal, sin embargo, luego se podría evaluar si es necesario la combinación de modelos para obtener mejores resultados.</w:t>
            </w:r>
          </w:p>
          <w:p w14:paraId="0E61FF54" w14:textId="1BAE350E" w:rsidR="009F7853" w:rsidRPr="00422754" w:rsidRDefault="009F7853" w:rsidP="558D8E3A">
            <w:pPr>
              <w:rPr>
                <w:rFonts w:ascii="Calibri" w:eastAsia="Calibri" w:hAnsi="Calibri" w:cs="Calibri"/>
                <w:sz w:val="16"/>
                <w:szCs w:val="16"/>
                <w:lang w:val="es-CO"/>
              </w:rPr>
            </w:pPr>
            <w:r w:rsidRPr="00422754">
              <w:rPr>
                <w:rFonts w:ascii="Calibri" w:eastAsia="Calibri" w:hAnsi="Calibri" w:cs="Calibri"/>
                <w:sz w:val="16"/>
                <w:szCs w:val="16"/>
                <w:lang w:val="es-CO"/>
              </w:rPr>
              <w:t>La actualización del modelo escogido tendría que ser periódica con el fin de incorporar nuevos datos para mantener la precisión del modelo ante el cambio de temas o tendencias informativas.</w:t>
            </w:r>
          </w:p>
          <w:p w14:paraId="593AE008" w14:textId="18EEA2FA" w:rsidR="009F7853" w:rsidRDefault="009F7853" w:rsidP="558D8E3A">
            <w:pPr>
              <w:rPr>
                <w:rFonts w:ascii="Calibri" w:eastAsia="Calibri" w:hAnsi="Calibri" w:cs="Calibri"/>
                <w:color w:val="999999"/>
                <w:sz w:val="16"/>
                <w:szCs w:val="16"/>
              </w:rPr>
            </w:pPr>
            <w:r w:rsidRPr="00422754">
              <w:rPr>
                <w:rFonts w:ascii="Calibri" w:eastAsia="Calibri" w:hAnsi="Calibri" w:cs="Calibri"/>
                <w:sz w:val="16"/>
                <w:szCs w:val="16"/>
                <w:lang w:val="es-CO"/>
              </w:rPr>
              <w:t xml:space="preserve">Se cuenta con 3 semanas para el levantamiento y evaluación de los modelos. </w:t>
            </w:r>
          </w:p>
        </w:tc>
        <w:tc>
          <w:tcPr>
            <w:tcW w:w="2693" w:type="dxa"/>
            <w:tcBorders>
              <w:top w:val="single" w:sz="6" w:space="0" w:color="000000" w:themeColor="text1"/>
              <w:left w:val="single" w:sz="6" w:space="0" w:color="000000" w:themeColor="text1"/>
              <w:bottom w:val="nil"/>
              <w:right w:val="single" w:sz="24" w:space="0" w:color="000000" w:themeColor="text1"/>
            </w:tcBorders>
            <w:shd w:val="clear" w:color="auto" w:fill="FFFFFF" w:themeFill="background1"/>
            <w:tcMar>
              <w:top w:w="90" w:type="dxa"/>
              <w:left w:w="90" w:type="dxa"/>
              <w:bottom w:w="90" w:type="dxa"/>
              <w:right w:w="90" w:type="dxa"/>
            </w:tcMar>
          </w:tcPr>
          <w:p w14:paraId="441FF8D0" w14:textId="75DD63AC" w:rsidR="558D8E3A" w:rsidRDefault="558D8E3A" w:rsidP="558D8E3A">
            <w:pPr>
              <w:rPr>
                <w:rFonts w:ascii="Calibri Light" w:eastAsia="Calibri Light" w:hAnsi="Calibri Light" w:cs="Calibri Light"/>
                <w:color w:val="000000" w:themeColor="text1"/>
                <w:sz w:val="22"/>
                <w:szCs w:val="22"/>
              </w:rPr>
            </w:pPr>
            <w:r>
              <w:rPr>
                <w:noProof/>
              </w:rPr>
              <w:drawing>
                <wp:inline distT="0" distB="0" distL="0" distR="0" wp14:anchorId="1A624DF3" wp14:editId="71B75FEE">
                  <wp:extent cx="323850" cy="323850"/>
                  <wp:effectExtent l="0" t="0" r="0" b="0"/>
                  <wp:docPr id="1736745917" name="Imagen 1736745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INGENIERÍA DE CARACTERÍSTICAS</w:t>
            </w:r>
          </w:p>
          <w:p w14:paraId="6CA6B67F" w14:textId="77777777" w:rsidR="00422754" w:rsidRPr="00422754" w:rsidRDefault="00422754" w:rsidP="558D8E3A">
            <w:pPr>
              <w:rPr>
                <w:rFonts w:ascii="Calibri" w:eastAsia="Calibri" w:hAnsi="Calibri" w:cs="Calibri"/>
                <w:sz w:val="16"/>
                <w:szCs w:val="16"/>
                <w:lang w:val="es-CO"/>
              </w:rPr>
            </w:pPr>
            <w:r w:rsidRPr="00422754">
              <w:rPr>
                <w:rFonts w:ascii="Calibri" w:eastAsia="Calibri" w:hAnsi="Calibri" w:cs="Calibri"/>
                <w:sz w:val="16"/>
                <w:szCs w:val="16"/>
                <w:lang w:val="es-CO"/>
              </w:rPr>
              <w:t xml:space="preserve">Se pretende trabajar con el título y descripción de las noticias proporcionadas. </w:t>
            </w:r>
          </w:p>
          <w:p w14:paraId="475057A6" w14:textId="3EC7C2BE" w:rsidR="00422754" w:rsidRPr="00422754" w:rsidRDefault="00422754" w:rsidP="558D8E3A">
            <w:pPr>
              <w:rPr>
                <w:rFonts w:ascii="Calibri" w:eastAsia="Calibri" w:hAnsi="Calibri" w:cs="Calibri"/>
                <w:sz w:val="16"/>
                <w:szCs w:val="16"/>
                <w:lang w:val="es-CO"/>
              </w:rPr>
            </w:pPr>
            <w:r w:rsidRPr="00422754">
              <w:rPr>
                <w:rFonts w:ascii="Calibri" w:eastAsia="Calibri" w:hAnsi="Calibri" w:cs="Calibri"/>
                <w:sz w:val="16"/>
                <w:szCs w:val="16"/>
                <w:lang w:val="es-CO"/>
              </w:rPr>
              <w:t xml:space="preserve">Estos textos serán pasados por un proceso de limpieza que consiste en extraer las palabras y símbolos poco significantes para el modelo, como lo son la puntación, los artículos, los conectores, entre otros. Así luego se pasa por un proceso de </w:t>
            </w:r>
            <w:proofErr w:type="spellStart"/>
            <w:r w:rsidRPr="00422754">
              <w:rPr>
                <w:rFonts w:ascii="Calibri" w:eastAsia="Calibri" w:hAnsi="Calibri" w:cs="Calibri"/>
                <w:sz w:val="16"/>
                <w:szCs w:val="16"/>
                <w:lang w:val="es-CO"/>
              </w:rPr>
              <w:t>tokenización</w:t>
            </w:r>
            <w:proofErr w:type="spellEnd"/>
            <w:r w:rsidRPr="00422754">
              <w:rPr>
                <w:rFonts w:ascii="Calibri" w:eastAsia="Calibri" w:hAnsi="Calibri" w:cs="Calibri"/>
                <w:sz w:val="16"/>
                <w:szCs w:val="16"/>
                <w:lang w:val="es-CO"/>
              </w:rPr>
              <w:t>, donde cada palabra va a representar un token en nuestro modelo.</w:t>
            </w:r>
          </w:p>
          <w:p w14:paraId="07BF262F" w14:textId="017F412F" w:rsidR="558D8E3A" w:rsidRDefault="00422754" w:rsidP="558D8E3A">
            <w:pPr>
              <w:rPr>
                <w:rFonts w:ascii="Calibri" w:eastAsia="Calibri" w:hAnsi="Calibri" w:cs="Calibri"/>
                <w:color w:val="999999"/>
                <w:sz w:val="16"/>
                <w:szCs w:val="16"/>
              </w:rPr>
            </w:pPr>
            <w:r w:rsidRPr="00422754">
              <w:rPr>
                <w:rFonts w:ascii="Calibri" w:eastAsia="Calibri" w:hAnsi="Calibri" w:cs="Calibri"/>
                <w:sz w:val="16"/>
                <w:szCs w:val="16"/>
                <w:lang w:val="es-CO"/>
              </w:rPr>
              <w:t>A la lista de estos tokens se les realiza un proceso de vectorización con TF-IDF con el fin de tener datos numéricos aptos para el entrenamiento de modelos</w:t>
            </w:r>
            <w:r>
              <w:rPr>
                <w:rFonts w:ascii="Calibri" w:eastAsia="Calibri" w:hAnsi="Calibri" w:cs="Calibri"/>
                <w:sz w:val="16"/>
                <w:szCs w:val="16"/>
                <w:lang w:val="es-CO"/>
              </w:rPr>
              <w:t>.</w:t>
            </w:r>
          </w:p>
        </w:tc>
      </w:tr>
      <w:tr w:rsidR="00156B89" w14:paraId="61F14FF2" w14:textId="77777777" w:rsidTr="00156B89">
        <w:trPr>
          <w:trHeight w:val="2369"/>
        </w:trPr>
        <w:tc>
          <w:tcPr>
            <w:tcW w:w="3231" w:type="dxa"/>
            <w:tcBorders>
              <w:top w:val="nil"/>
              <w:left w:val="single" w:sz="24" w:space="0" w:color="000000" w:themeColor="text1"/>
              <w:bottom w:val="single" w:sz="24"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39725A1D" w14:textId="1F50E06F" w:rsidR="558D8E3A" w:rsidRDefault="558D8E3A" w:rsidP="558D8E3A">
            <w:pPr>
              <w:rPr>
                <w:rFonts w:ascii="Calibri" w:eastAsia="Calibri" w:hAnsi="Calibri" w:cs="Calibri"/>
                <w:color w:val="000000" w:themeColor="text1"/>
                <w:sz w:val="22"/>
                <w:szCs w:val="22"/>
              </w:rPr>
            </w:pPr>
          </w:p>
        </w:tc>
        <w:tc>
          <w:tcPr>
            <w:tcW w:w="2693" w:type="dxa"/>
            <w:tcBorders>
              <w:top w:val="single" w:sz="12" w:space="0" w:color="000000" w:themeColor="text1"/>
              <w:left w:val="single" w:sz="12" w:space="0" w:color="000000" w:themeColor="text1"/>
              <w:bottom w:val="single" w:sz="24" w:space="0" w:color="000000" w:themeColor="text1"/>
              <w:right w:val="nil"/>
            </w:tcBorders>
            <w:shd w:val="clear" w:color="auto" w:fill="D9D9D9" w:themeFill="background1" w:themeFillShade="D9"/>
            <w:tcMar>
              <w:top w:w="90" w:type="dxa"/>
              <w:left w:w="90" w:type="dxa"/>
              <w:bottom w:w="90" w:type="dxa"/>
              <w:right w:w="90" w:type="dxa"/>
            </w:tcMar>
          </w:tcPr>
          <w:p w14:paraId="116C8E05" w14:textId="2DFE3191" w:rsidR="558D8E3A" w:rsidRDefault="558D8E3A" w:rsidP="558D8E3A">
            <w:pPr>
              <w:rPr>
                <w:rFonts w:ascii="Calibri Light" w:eastAsia="Calibri Light" w:hAnsi="Calibri Light" w:cs="Calibri Light"/>
                <w:color w:val="C00000"/>
                <w:sz w:val="22"/>
                <w:szCs w:val="22"/>
              </w:rPr>
            </w:pPr>
            <w:r w:rsidRPr="558D8E3A">
              <w:rPr>
                <w:rFonts w:ascii="Calibri Light" w:eastAsia="Calibri Light" w:hAnsi="Calibri Light" w:cs="Calibri Light"/>
                <w:color w:val="000000" w:themeColor="text1"/>
                <w:sz w:val="22"/>
                <w:szCs w:val="22"/>
                <w:lang w:val="es-CO"/>
              </w:rPr>
              <w:t xml:space="preserve">MONITOREO </w:t>
            </w:r>
            <w:r w:rsidRPr="558D8E3A">
              <w:rPr>
                <w:rFonts w:ascii="Calibri Light" w:eastAsia="Calibri Light" w:hAnsi="Calibri Light" w:cs="Calibri Light"/>
                <w:color w:val="C00000"/>
                <w:sz w:val="22"/>
                <w:szCs w:val="22"/>
                <w:lang w:val="es-CO"/>
              </w:rPr>
              <w:t>NO SE DEBE DILIGENCIAR</w:t>
            </w:r>
          </w:p>
          <w:p w14:paraId="2D8E500E" w14:textId="42371B45" w:rsidR="06AC6A96" w:rsidRDefault="06AC6A96" w:rsidP="558D8E3A">
            <w:pPr>
              <w:rPr>
                <w:rFonts w:ascii="Calibri" w:eastAsia="Calibri" w:hAnsi="Calibri" w:cs="Calibri"/>
                <w:color w:val="999999"/>
                <w:sz w:val="16"/>
                <w:szCs w:val="16"/>
                <w:lang w:val="es-CO"/>
              </w:rPr>
            </w:pPr>
            <w:r w:rsidRPr="558D8E3A">
              <w:rPr>
                <w:rFonts w:eastAsiaTheme="minorEastAsia"/>
                <w:color w:val="999999"/>
                <w:sz w:val="16"/>
                <w:szCs w:val="16"/>
                <w:lang w:val="es-CO"/>
              </w:rPr>
              <w:t>¿Qué métricas y KPI se utilizan para hacer un seguimiento del impacto de la solución de ML una vez desplegada, tanto para los usuarios finales como para la empresa? ¿Con qué frecuencia deben revisarse?</w:t>
            </w:r>
          </w:p>
          <w:p w14:paraId="082E0776" w14:textId="04174A66" w:rsidR="21EFCFFC" w:rsidRDefault="21EFCFFC" w:rsidP="558D8E3A">
            <w:pPr>
              <w:ind w:left="-708"/>
              <w:jc w:val="both"/>
              <w:rPr>
                <w:rFonts w:ascii="Calibri" w:eastAsia="Calibri" w:hAnsi="Calibri" w:cs="Calibri"/>
                <w:color w:val="999999"/>
                <w:sz w:val="16"/>
                <w:szCs w:val="16"/>
                <w:lang w:val="es-CO"/>
              </w:rPr>
            </w:pPr>
            <w:r w:rsidRPr="558D8E3A">
              <w:rPr>
                <w:rFonts w:ascii="Calibri" w:eastAsia="Calibri" w:hAnsi="Calibri" w:cs="Calibri"/>
                <w:color w:val="999999"/>
                <w:sz w:val="16"/>
                <w:szCs w:val="16"/>
                <w:lang w:val="es-CO"/>
              </w:rPr>
              <w:t xml:space="preserve">               </w:t>
            </w:r>
          </w:p>
        </w:tc>
        <w:tc>
          <w:tcPr>
            <w:tcW w:w="4111" w:type="dxa"/>
            <w:tcBorders>
              <w:top w:val="single" w:sz="12" w:space="0" w:color="000000" w:themeColor="text1"/>
              <w:left w:val="nil"/>
              <w:bottom w:val="single" w:sz="24" w:space="0" w:color="000000" w:themeColor="text1"/>
              <w:right w:val="nil"/>
            </w:tcBorders>
            <w:shd w:val="clear" w:color="auto" w:fill="D9D9D9" w:themeFill="background1" w:themeFillShade="D9"/>
            <w:tcMar>
              <w:top w:w="90" w:type="dxa"/>
              <w:left w:w="90" w:type="dxa"/>
              <w:bottom w:w="90" w:type="dxa"/>
              <w:right w:w="90" w:type="dxa"/>
            </w:tcMar>
          </w:tcPr>
          <w:p w14:paraId="56F5C92D" w14:textId="396A34A9" w:rsidR="145B5549" w:rsidRDefault="145B5549" w:rsidP="558D8E3A">
            <w:pPr>
              <w:rPr>
                <w:rFonts w:ascii="Segoe UI" w:eastAsia="Segoe UI" w:hAnsi="Segoe UI" w:cs="Segoe UI"/>
                <w:color w:val="020094"/>
                <w:sz w:val="26"/>
                <w:szCs w:val="26"/>
              </w:rPr>
            </w:pPr>
            <w:r>
              <w:rPr>
                <w:noProof/>
              </w:rPr>
              <w:drawing>
                <wp:inline distT="0" distB="0" distL="0" distR="0" wp14:anchorId="30316C03" wp14:editId="49EE8384">
                  <wp:extent cx="323850" cy="323850"/>
                  <wp:effectExtent l="0" t="0" r="0" b="0"/>
                  <wp:docPr id="915247195" name="Imagen 915247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p>
        </w:tc>
        <w:tc>
          <w:tcPr>
            <w:tcW w:w="2551" w:type="dxa"/>
            <w:tcBorders>
              <w:top w:val="single" w:sz="12" w:space="0" w:color="000000" w:themeColor="text1"/>
              <w:left w:val="nil"/>
              <w:bottom w:val="single" w:sz="24"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0C61E971" w14:textId="48883BD0" w:rsidR="558D8E3A" w:rsidRDefault="558D8E3A"/>
        </w:tc>
        <w:tc>
          <w:tcPr>
            <w:tcW w:w="2693" w:type="dxa"/>
            <w:tcBorders>
              <w:top w:val="nil"/>
              <w:left w:val="single" w:sz="12" w:space="0" w:color="000000" w:themeColor="text1"/>
              <w:bottom w:val="single" w:sz="24" w:space="0" w:color="000000" w:themeColor="text1"/>
              <w:right w:val="single" w:sz="24" w:space="0" w:color="000000" w:themeColor="text1"/>
            </w:tcBorders>
            <w:shd w:val="clear" w:color="auto" w:fill="FFFFFF" w:themeFill="background1"/>
            <w:tcMar>
              <w:top w:w="90" w:type="dxa"/>
              <w:left w:w="90" w:type="dxa"/>
              <w:bottom w:w="90" w:type="dxa"/>
              <w:right w:w="90" w:type="dxa"/>
            </w:tcMar>
          </w:tcPr>
          <w:p w14:paraId="648DC802" w14:textId="004FF128" w:rsidR="558D8E3A" w:rsidRDefault="558D8E3A" w:rsidP="558D8E3A">
            <w:pPr>
              <w:rPr>
                <w:rFonts w:ascii="Calibri" w:eastAsia="Calibri" w:hAnsi="Calibri" w:cs="Calibri"/>
                <w:color w:val="000000" w:themeColor="text1"/>
                <w:sz w:val="14"/>
                <w:szCs w:val="14"/>
              </w:rPr>
            </w:pPr>
          </w:p>
        </w:tc>
      </w:tr>
    </w:tbl>
    <w:p w14:paraId="672A6659" w14:textId="0068D9A1" w:rsidR="002F26C2" w:rsidRDefault="002F26C2"/>
    <w:p w14:paraId="50402B7B" w14:textId="5F604A9A" w:rsidR="68916605" w:rsidRDefault="68916605" w:rsidP="0DBC9C2B">
      <w:pPr>
        <w:pStyle w:val="Ttulo1"/>
        <w:spacing w:before="240" w:after="240" w:line="276" w:lineRule="auto"/>
      </w:pPr>
      <w:r w:rsidRPr="0DBC9C2B">
        <w:rPr>
          <w:rFonts w:ascii="Poppins" w:eastAsia="Poppins" w:hAnsi="Poppins" w:cs="Poppins"/>
          <w:b/>
          <w:bCs/>
          <w:color w:val="020094"/>
          <w:sz w:val="22"/>
          <w:szCs w:val="22"/>
          <w:lang w:val="es-CO"/>
        </w:rPr>
        <w:t xml:space="preserve">Adaptación </w:t>
      </w:r>
      <w:r w:rsidRPr="0DBC9C2B">
        <w:rPr>
          <w:rFonts w:ascii="Poppins" w:eastAsia="Poppins" w:hAnsi="Poppins" w:cs="Poppins"/>
          <w:b/>
          <w:bCs/>
          <w:color w:val="020094"/>
          <w:sz w:val="22"/>
          <w:szCs w:val="22"/>
          <w:lang w:val="en-US"/>
        </w:rPr>
        <w:t>de OWNML MACHINE LEARNING CANVAS</w:t>
      </w:r>
      <w:r w:rsidRPr="0DBC9C2B">
        <w:rPr>
          <w:rFonts w:ascii="Hind" w:eastAsia="Hind" w:hAnsi="Hind" w:cs="Hind"/>
          <w:b/>
          <w:bCs/>
          <w:color w:val="020094"/>
          <w:sz w:val="24"/>
          <w:szCs w:val="24"/>
          <w:lang w:val="en-US"/>
        </w:rPr>
        <w:t xml:space="preserve">   </w:t>
      </w:r>
    </w:p>
    <w:tbl>
      <w:tblPr>
        <w:tblW w:w="0" w:type="auto"/>
        <w:tblLayout w:type="fixed"/>
        <w:tblLook w:val="0600" w:firstRow="0" w:lastRow="0" w:firstColumn="0" w:lastColumn="0" w:noHBand="1" w:noVBand="1"/>
      </w:tblPr>
      <w:tblGrid>
        <w:gridCol w:w="1922"/>
        <w:gridCol w:w="9253"/>
        <w:gridCol w:w="2641"/>
      </w:tblGrid>
      <w:tr w:rsidR="0DBC9C2B" w14:paraId="3E202510" w14:textId="77777777" w:rsidTr="0DBC9C2B">
        <w:trPr>
          <w:trHeight w:val="300"/>
        </w:trPr>
        <w:tc>
          <w:tcPr>
            <w:tcW w:w="1922" w:type="dxa"/>
            <w:tcBorders>
              <w:top w:val="nil"/>
              <w:left w:val="nil"/>
              <w:bottom w:val="nil"/>
              <w:right w:val="nil"/>
            </w:tcBorders>
            <w:tcMar>
              <w:top w:w="100" w:type="dxa"/>
              <w:left w:w="100" w:type="dxa"/>
              <w:bottom w:w="100" w:type="dxa"/>
              <w:right w:w="100" w:type="dxa"/>
            </w:tcMar>
          </w:tcPr>
          <w:p w14:paraId="7D4EDD36" w14:textId="320863FC" w:rsidR="471FD89F" w:rsidRDefault="471FD89F" w:rsidP="0DBC9C2B">
            <w:pPr>
              <w:spacing w:before="60" w:after="0" w:line="300" w:lineRule="auto"/>
            </w:pPr>
            <w:r>
              <w:rPr>
                <w:noProof/>
              </w:rPr>
              <w:drawing>
                <wp:inline distT="0" distB="0" distL="0" distR="0" wp14:anchorId="438E6453" wp14:editId="198741D8">
                  <wp:extent cx="1104900" cy="266700"/>
                  <wp:effectExtent l="0" t="0" r="0" b="0"/>
                  <wp:docPr id="169114280" name="Imagen 169114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104900" cy="266700"/>
                          </a:xfrm>
                          <a:prstGeom prst="rect">
                            <a:avLst/>
                          </a:prstGeom>
                        </pic:spPr>
                      </pic:pic>
                    </a:graphicData>
                  </a:graphic>
                </wp:inline>
              </w:drawing>
            </w:r>
          </w:p>
        </w:tc>
        <w:tc>
          <w:tcPr>
            <w:tcW w:w="9253" w:type="dxa"/>
            <w:tcBorders>
              <w:top w:val="nil"/>
              <w:left w:val="nil"/>
              <w:bottom w:val="nil"/>
              <w:right w:val="nil"/>
            </w:tcBorders>
            <w:tcMar>
              <w:top w:w="100" w:type="dxa"/>
              <w:left w:w="100" w:type="dxa"/>
              <w:bottom w:w="100" w:type="dxa"/>
              <w:right w:w="100" w:type="dxa"/>
            </w:tcMar>
          </w:tcPr>
          <w:p w14:paraId="56425A7E" w14:textId="021C245C" w:rsidR="0DBC9C2B" w:rsidRPr="005039B5" w:rsidRDefault="0DBC9C2B" w:rsidP="0DBC9C2B">
            <w:pPr>
              <w:spacing w:after="0" w:line="300" w:lineRule="auto"/>
              <w:rPr>
                <w:lang w:val="en-US"/>
              </w:rPr>
            </w:pPr>
            <w:r w:rsidRPr="0DBC9C2B">
              <w:rPr>
                <w:rFonts w:ascii="Poppins" w:eastAsia="Poppins" w:hAnsi="Poppins" w:cs="Poppins"/>
                <w:sz w:val="12"/>
                <w:szCs w:val="12"/>
                <w:lang w:val="en-US"/>
              </w:rPr>
              <w:t xml:space="preserve">Version 1.2. Created by Louis </w:t>
            </w:r>
            <w:proofErr w:type="spellStart"/>
            <w:r w:rsidRPr="0DBC9C2B">
              <w:rPr>
                <w:rFonts w:ascii="Poppins" w:eastAsia="Poppins" w:hAnsi="Poppins" w:cs="Poppins"/>
                <w:sz w:val="12"/>
                <w:szCs w:val="12"/>
                <w:lang w:val="en-US"/>
              </w:rPr>
              <w:t>Dorard</w:t>
            </w:r>
            <w:proofErr w:type="spellEnd"/>
            <w:r w:rsidRPr="0DBC9C2B">
              <w:rPr>
                <w:rFonts w:ascii="Poppins" w:eastAsia="Poppins" w:hAnsi="Poppins" w:cs="Poppins"/>
                <w:sz w:val="12"/>
                <w:szCs w:val="12"/>
                <w:lang w:val="en-US"/>
              </w:rPr>
              <w:t xml:space="preserve">, Ph.D. Licensed under a </w:t>
            </w:r>
            <w:hyperlink r:id="rId21">
              <w:r w:rsidRPr="0DBC9C2B">
                <w:rPr>
                  <w:rStyle w:val="Hipervnculo"/>
                  <w:rFonts w:ascii="Poppins" w:eastAsia="Poppins" w:hAnsi="Poppins" w:cs="Poppins"/>
                  <w:sz w:val="12"/>
                  <w:szCs w:val="12"/>
                  <w:lang w:val="en-US"/>
                </w:rPr>
                <w:t>Creative Commons Attribution-</w:t>
              </w:r>
              <w:proofErr w:type="spellStart"/>
              <w:r w:rsidRPr="0DBC9C2B">
                <w:rPr>
                  <w:rStyle w:val="Hipervnculo"/>
                  <w:rFonts w:ascii="Poppins" w:eastAsia="Poppins" w:hAnsi="Poppins" w:cs="Poppins"/>
                  <w:sz w:val="12"/>
                  <w:szCs w:val="12"/>
                  <w:lang w:val="en-US"/>
                </w:rPr>
                <w:t>ShareAlike</w:t>
              </w:r>
              <w:proofErr w:type="spellEnd"/>
              <w:r w:rsidRPr="0DBC9C2B">
                <w:rPr>
                  <w:rStyle w:val="Hipervnculo"/>
                  <w:rFonts w:ascii="Poppins" w:eastAsia="Poppins" w:hAnsi="Poppins" w:cs="Poppins"/>
                  <w:sz w:val="12"/>
                  <w:szCs w:val="12"/>
                  <w:lang w:val="en-US"/>
                </w:rPr>
                <w:t xml:space="preserve"> 4.0 International License</w:t>
              </w:r>
            </w:hyperlink>
            <w:r w:rsidRPr="0DBC9C2B">
              <w:rPr>
                <w:rFonts w:ascii="Poppins" w:eastAsia="Poppins" w:hAnsi="Poppins" w:cs="Poppins"/>
                <w:sz w:val="12"/>
                <w:szCs w:val="12"/>
                <w:lang w:val="en-US"/>
              </w:rPr>
              <w:t>.</w:t>
            </w:r>
            <w:r w:rsidRPr="005039B5">
              <w:rPr>
                <w:lang w:val="en-US"/>
              </w:rPr>
              <w:br/>
            </w:r>
            <w:r w:rsidRPr="0DBC9C2B">
              <w:rPr>
                <w:rFonts w:ascii="Poppins" w:eastAsia="Poppins" w:hAnsi="Poppins" w:cs="Poppins"/>
                <w:sz w:val="12"/>
                <w:szCs w:val="12"/>
                <w:lang w:val="en-US"/>
              </w:rPr>
              <w:t xml:space="preserve"> Please keep this mention and the link to </w:t>
            </w:r>
            <w:hyperlink r:id="rId22">
              <w:r w:rsidRPr="0DBC9C2B">
                <w:rPr>
                  <w:rStyle w:val="Hipervnculo"/>
                  <w:rFonts w:ascii="Poppins" w:eastAsia="Poppins" w:hAnsi="Poppins" w:cs="Poppins"/>
                  <w:sz w:val="12"/>
                  <w:szCs w:val="12"/>
                  <w:lang w:val="en-US"/>
                </w:rPr>
                <w:t>ownml.co</w:t>
              </w:r>
            </w:hyperlink>
            <w:r w:rsidRPr="0DBC9C2B">
              <w:rPr>
                <w:rFonts w:ascii="Poppins" w:eastAsia="Poppins" w:hAnsi="Poppins" w:cs="Poppins"/>
                <w:sz w:val="12"/>
                <w:szCs w:val="12"/>
                <w:lang w:val="en-US"/>
              </w:rPr>
              <w:t xml:space="preserve"> when sharing.</w:t>
            </w:r>
          </w:p>
        </w:tc>
        <w:tc>
          <w:tcPr>
            <w:tcW w:w="2641" w:type="dxa"/>
            <w:tcBorders>
              <w:top w:val="nil"/>
              <w:left w:val="nil"/>
              <w:bottom w:val="nil"/>
              <w:right w:val="nil"/>
            </w:tcBorders>
            <w:tcMar>
              <w:top w:w="100" w:type="dxa"/>
              <w:left w:w="100" w:type="dxa"/>
              <w:bottom w:w="100" w:type="dxa"/>
              <w:right w:w="100" w:type="dxa"/>
            </w:tcMar>
          </w:tcPr>
          <w:p w14:paraId="688B22E3" w14:textId="6B931A44" w:rsidR="0DBC9C2B" w:rsidRDefault="0DBC9C2B" w:rsidP="0DBC9C2B">
            <w:pPr>
              <w:spacing w:before="60" w:after="0" w:line="300" w:lineRule="auto"/>
              <w:jc w:val="right"/>
            </w:pPr>
            <w:r w:rsidRPr="0DBC9C2B">
              <w:rPr>
                <w:rFonts w:ascii="Poppins" w:eastAsia="Poppins" w:hAnsi="Poppins" w:cs="Poppins"/>
                <w:lang w:val="en-US"/>
              </w:rPr>
              <w:t xml:space="preserve"> </w:t>
            </w:r>
            <w:hyperlink r:id="rId23">
              <w:r w:rsidRPr="0DBC9C2B">
                <w:rPr>
                  <w:rStyle w:val="Hipervnculo"/>
                  <w:rFonts w:ascii="Poppins" w:eastAsia="Poppins" w:hAnsi="Poppins" w:cs="Poppins"/>
                  <w:b/>
                  <w:bCs/>
                  <w:color w:val="020094"/>
                  <w:sz w:val="30"/>
                  <w:szCs w:val="30"/>
                </w:rPr>
                <w:t>OWNML.CO</w:t>
              </w:r>
            </w:hyperlink>
          </w:p>
        </w:tc>
      </w:tr>
    </w:tbl>
    <w:p w14:paraId="14E20092" w14:textId="6299D9FE" w:rsidR="68916605" w:rsidRDefault="68916605" w:rsidP="0DBC9C2B">
      <w:pPr>
        <w:pStyle w:val="Ttulo1"/>
        <w:spacing w:before="240" w:after="240" w:line="276" w:lineRule="auto"/>
      </w:pP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p>
    <w:p w14:paraId="14F5DEE6" w14:textId="5FB99D10" w:rsidR="0DBC9C2B" w:rsidRDefault="0DBC9C2B"/>
    <w:sectPr w:rsidR="0DBC9C2B" w:rsidSect="005039B5">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DA707" w14:textId="77777777" w:rsidR="006F6FCD" w:rsidRDefault="006F6FCD" w:rsidP="001B2354">
      <w:pPr>
        <w:spacing w:after="0" w:line="240" w:lineRule="auto"/>
      </w:pPr>
      <w:r>
        <w:separator/>
      </w:r>
    </w:p>
  </w:endnote>
  <w:endnote w:type="continuationSeparator" w:id="0">
    <w:p w14:paraId="0D10BE5F" w14:textId="77777777" w:rsidR="006F6FCD" w:rsidRDefault="006F6FCD" w:rsidP="001B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Hind">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65A08" w14:textId="77777777" w:rsidR="006F6FCD" w:rsidRDefault="006F6FCD" w:rsidP="001B2354">
      <w:pPr>
        <w:spacing w:after="0" w:line="240" w:lineRule="auto"/>
      </w:pPr>
      <w:r>
        <w:separator/>
      </w:r>
    </w:p>
  </w:footnote>
  <w:footnote w:type="continuationSeparator" w:id="0">
    <w:p w14:paraId="7160FDE5" w14:textId="77777777" w:rsidR="006F6FCD" w:rsidRDefault="006F6FCD" w:rsidP="001B2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94A04"/>
    <w:multiLevelType w:val="multilevel"/>
    <w:tmpl w:val="8E4A37DE"/>
    <w:lvl w:ilvl="0">
      <w:start w:val="1"/>
      <w:numFmt w:val="bullet"/>
      <w:lvlText w:val=""/>
      <w:lvlJc w:val="left"/>
      <w:pPr>
        <w:tabs>
          <w:tab w:val="num" w:pos="-232"/>
        </w:tabs>
        <w:ind w:left="-232" w:hanging="360"/>
      </w:pPr>
      <w:rPr>
        <w:rFonts w:ascii="Symbol" w:hAnsi="Symbol" w:hint="default"/>
        <w:sz w:val="20"/>
      </w:rPr>
    </w:lvl>
    <w:lvl w:ilvl="1" w:tentative="1">
      <w:start w:val="1"/>
      <w:numFmt w:val="bullet"/>
      <w:lvlText w:val="o"/>
      <w:lvlJc w:val="left"/>
      <w:pPr>
        <w:tabs>
          <w:tab w:val="num" w:pos="488"/>
        </w:tabs>
        <w:ind w:left="488" w:hanging="360"/>
      </w:pPr>
      <w:rPr>
        <w:rFonts w:ascii="Courier New" w:hAnsi="Courier New" w:hint="default"/>
        <w:sz w:val="20"/>
      </w:rPr>
    </w:lvl>
    <w:lvl w:ilvl="2" w:tentative="1">
      <w:start w:val="1"/>
      <w:numFmt w:val="bullet"/>
      <w:lvlText w:val=""/>
      <w:lvlJc w:val="left"/>
      <w:pPr>
        <w:tabs>
          <w:tab w:val="num" w:pos="1208"/>
        </w:tabs>
        <w:ind w:left="1208" w:hanging="360"/>
      </w:pPr>
      <w:rPr>
        <w:rFonts w:ascii="Wingdings" w:hAnsi="Wingdings" w:hint="default"/>
        <w:sz w:val="20"/>
      </w:rPr>
    </w:lvl>
    <w:lvl w:ilvl="3" w:tentative="1">
      <w:start w:val="1"/>
      <w:numFmt w:val="bullet"/>
      <w:lvlText w:val=""/>
      <w:lvlJc w:val="left"/>
      <w:pPr>
        <w:tabs>
          <w:tab w:val="num" w:pos="1928"/>
        </w:tabs>
        <w:ind w:left="1928" w:hanging="360"/>
      </w:pPr>
      <w:rPr>
        <w:rFonts w:ascii="Wingdings" w:hAnsi="Wingdings" w:hint="default"/>
        <w:sz w:val="20"/>
      </w:rPr>
    </w:lvl>
    <w:lvl w:ilvl="4" w:tentative="1">
      <w:start w:val="1"/>
      <w:numFmt w:val="bullet"/>
      <w:lvlText w:val=""/>
      <w:lvlJc w:val="left"/>
      <w:pPr>
        <w:tabs>
          <w:tab w:val="num" w:pos="2648"/>
        </w:tabs>
        <w:ind w:left="2648" w:hanging="360"/>
      </w:pPr>
      <w:rPr>
        <w:rFonts w:ascii="Wingdings" w:hAnsi="Wingdings" w:hint="default"/>
        <w:sz w:val="20"/>
      </w:rPr>
    </w:lvl>
    <w:lvl w:ilvl="5" w:tentative="1">
      <w:start w:val="1"/>
      <w:numFmt w:val="bullet"/>
      <w:lvlText w:val=""/>
      <w:lvlJc w:val="left"/>
      <w:pPr>
        <w:tabs>
          <w:tab w:val="num" w:pos="3368"/>
        </w:tabs>
        <w:ind w:left="3368" w:hanging="360"/>
      </w:pPr>
      <w:rPr>
        <w:rFonts w:ascii="Wingdings" w:hAnsi="Wingdings" w:hint="default"/>
        <w:sz w:val="20"/>
      </w:rPr>
    </w:lvl>
    <w:lvl w:ilvl="6" w:tentative="1">
      <w:start w:val="1"/>
      <w:numFmt w:val="bullet"/>
      <w:lvlText w:val=""/>
      <w:lvlJc w:val="left"/>
      <w:pPr>
        <w:tabs>
          <w:tab w:val="num" w:pos="4088"/>
        </w:tabs>
        <w:ind w:left="4088" w:hanging="360"/>
      </w:pPr>
      <w:rPr>
        <w:rFonts w:ascii="Wingdings" w:hAnsi="Wingdings" w:hint="default"/>
        <w:sz w:val="20"/>
      </w:rPr>
    </w:lvl>
    <w:lvl w:ilvl="7" w:tentative="1">
      <w:start w:val="1"/>
      <w:numFmt w:val="bullet"/>
      <w:lvlText w:val=""/>
      <w:lvlJc w:val="left"/>
      <w:pPr>
        <w:tabs>
          <w:tab w:val="num" w:pos="4808"/>
        </w:tabs>
        <w:ind w:left="4808" w:hanging="360"/>
      </w:pPr>
      <w:rPr>
        <w:rFonts w:ascii="Wingdings" w:hAnsi="Wingdings" w:hint="default"/>
        <w:sz w:val="20"/>
      </w:rPr>
    </w:lvl>
    <w:lvl w:ilvl="8" w:tentative="1">
      <w:start w:val="1"/>
      <w:numFmt w:val="bullet"/>
      <w:lvlText w:val=""/>
      <w:lvlJc w:val="left"/>
      <w:pPr>
        <w:tabs>
          <w:tab w:val="num" w:pos="5528"/>
        </w:tabs>
        <w:ind w:left="5528" w:hanging="360"/>
      </w:pPr>
      <w:rPr>
        <w:rFonts w:ascii="Wingdings" w:hAnsi="Wingdings" w:hint="default"/>
        <w:sz w:val="20"/>
      </w:rPr>
    </w:lvl>
  </w:abstractNum>
  <w:abstractNum w:abstractNumId="1" w15:restartNumberingAfterBreak="0">
    <w:nsid w:val="35275412"/>
    <w:multiLevelType w:val="hybridMultilevel"/>
    <w:tmpl w:val="033C844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35CD27BD"/>
    <w:multiLevelType w:val="hybridMultilevel"/>
    <w:tmpl w:val="320671E4"/>
    <w:lvl w:ilvl="0" w:tplc="98708274">
      <w:numFmt w:val="bullet"/>
      <w:lvlText w:val="-"/>
      <w:lvlJc w:val="left"/>
      <w:pPr>
        <w:ind w:left="720" w:hanging="360"/>
      </w:pPr>
      <w:rPr>
        <w:rFonts w:ascii="Calibri" w:eastAsia="Calibri" w:hAnsi="Calibri" w:cs="Calibr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8384D25"/>
    <w:multiLevelType w:val="multilevel"/>
    <w:tmpl w:val="8B88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2700BA"/>
    <w:multiLevelType w:val="multilevel"/>
    <w:tmpl w:val="405211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0971A6"/>
    <w:multiLevelType w:val="multilevel"/>
    <w:tmpl w:val="893A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462465">
    <w:abstractNumId w:val="1"/>
  </w:num>
  <w:num w:numId="2" w16cid:durableId="1825853517">
    <w:abstractNumId w:val="4"/>
  </w:num>
  <w:num w:numId="3" w16cid:durableId="1402488303">
    <w:abstractNumId w:val="5"/>
  </w:num>
  <w:num w:numId="4" w16cid:durableId="1621378864">
    <w:abstractNumId w:val="0"/>
  </w:num>
  <w:num w:numId="5" w16cid:durableId="1196580277">
    <w:abstractNumId w:val="3"/>
  </w:num>
  <w:num w:numId="6" w16cid:durableId="1192495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156B89"/>
    <w:rsid w:val="00165098"/>
    <w:rsid w:val="001B2354"/>
    <w:rsid w:val="001B6F39"/>
    <w:rsid w:val="002F26C2"/>
    <w:rsid w:val="003A5528"/>
    <w:rsid w:val="00422754"/>
    <w:rsid w:val="005039B5"/>
    <w:rsid w:val="006F6FCD"/>
    <w:rsid w:val="009F7853"/>
    <w:rsid w:val="00DC4D30"/>
    <w:rsid w:val="00E44E7A"/>
    <w:rsid w:val="00EF2E46"/>
    <w:rsid w:val="06AC6A96"/>
    <w:rsid w:val="0DBC9C2B"/>
    <w:rsid w:val="1133998B"/>
    <w:rsid w:val="145B5549"/>
    <w:rsid w:val="176F1BB5"/>
    <w:rsid w:val="1BA060C2"/>
    <w:rsid w:val="21EFCFFC"/>
    <w:rsid w:val="30DCEB49"/>
    <w:rsid w:val="3CC48089"/>
    <w:rsid w:val="3CE8F118"/>
    <w:rsid w:val="3E2F350F"/>
    <w:rsid w:val="3F7C94A7"/>
    <w:rsid w:val="471FD89F"/>
    <w:rsid w:val="4F2F8AD8"/>
    <w:rsid w:val="4F61B83A"/>
    <w:rsid w:val="558D8E3A"/>
    <w:rsid w:val="68916605"/>
    <w:rsid w:val="697B7D17"/>
    <w:rsid w:val="7B240B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C94A7"/>
  <w15:chartTrackingRefBased/>
  <w15:docId w15:val="{C3480E71-D74E-498B-B5A8-F7C9B683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MX"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DBC9C2B"/>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DBC9C2B"/>
    <w:rPr>
      <w:color w:val="467886"/>
      <w:u w:val="single"/>
    </w:rPr>
  </w:style>
  <w:style w:type="paragraph" w:styleId="Prrafodelista">
    <w:name w:val="List Paragraph"/>
    <w:basedOn w:val="Normal"/>
    <w:uiPriority w:val="34"/>
    <w:qFormat/>
    <w:rsid w:val="00165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5541">
      <w:bodyDiv w:val="1"/>
      <w:marLeft w:val="0"/>
      <w:marRight w:val="0"/>
      <w:marTop w:val="0"/>
      <w:marBottom w:val="0"/>
      <w:divBdr>
        <w:top w:val="none" w:sz="0" w:space="0" w:color="auto"/>
        <w:left w:val="none" w:sz="0" w:space="0" w:color="auto"/>
        <w:bottom w:val="none" w:sz="0" w:space="0" w:color="auto"/>
        <w:right w:val="none" w:sz="0" w:space="0" w:color="auto"/>
      </w:divBdr>
    </w:div>
    <w:div w:id="166218439">
      <w:bodyDiv w:val="1"/>
      <w:marLeft w:val="0"/>
      <w:marRight w:val="0"/>
      <w:marTop w:val="0"/>
      <w:marBottom w:val="0"/>
      <w:divBdr>
        <w:top w:val="none" w:sz="0" w:space="0" w:color="auto"/>
        <w:left w:val="none" w:sz="0" w:space="0" w:color="auto"/>
        <w:bottom w:val="none" w:sz="0" w:space="0" w:color="auto"/>
        <w:right w:val="none" w:sz="0" w:space="0" w:color="auto"/>
      </w:divBdr>
    </w:div>
    <w:div w:id="975065996">
      <w:bodyDiv w:val="1"/>
      <w:marLeft w:val="0"/>
      <w:marRight w:val="0"/>
      <w:marTop w:val="0"/>
      <w:marBottom w:val="0"/>
      <w:divBdr>
        <w:top w:val="none" w:sz="0" w:space="0" w:color="auto"/>
        <w:left w:val="none" w:sz="0" w:space="0" w:color="auto"/>
        <w:bottom w:val="none" w:sz="0" w:space="0" w:color="auto"/>
        <w:right w:val="none" w:sz="0" w:space="0" w:color="auto"/>
      </w:divBdr>
    </w:div>
    <w:div w:id="1168979603">
      <w:bodyDiv w:val="1"/>
      <w:marLeft w:val="0"/>
      <w:marRight w:val="0"/>
      <w:marTop w:val="0"/>
      <w:marBottom w:val="0"/>
      <w:divBdr>
        <w:top w:val="none" w:sz="0" w:space="0" w:color="auto"/>
        <w:left w:val="none" w:sz="0" w:space="0" w:color="auto"/>
        <w:bottom w:val="none" w:sz="0" w:space="0" w:color="auto"/>
        <w:right w:val="none" w:sz="0" w:space="0" w:color="auto"/>
      </w:divBdr>
    </w:div>
    <w:div w:id="1522357062">
      <w:bodyDiv w:val="1"/>
      <w:marLeft w:val="0"/>
      <w:marRight w:val="0"/>
      <w:marTop w:val="0"/>
      <w:marBottom w:val="0"/>
      <w:divBdr>
        <w:top w:val="none" w:sz="0" w:space="0" w:color="auto"/>
        <w:left w:val="none" w:sz="0" w:space="0" w:color="auto"/>
        <w:bottom w:val="none" w:sz="0" w:space="0" w:color="auto"/>
        <w:right w:val="none" w:sz="0" w:space="0" w:color="auto"/>
      </w:divBdr>
    </w:div>
    <w:div w:id="191990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creativecommons.org/licenses/by-sa/4.0/"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www.ownml.co/"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ownml.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7B2620488C365419ACDBBCCE69988B8" ma:contentTypeVersion="18" ma:contentTypeDescription="Crear nuevo documento." ma:contentTypeScope="" ma:versionID="39872eee33df7860df41b590513910cf">
  <xsd:schema xmlns:xsd="http://www.w3.org/2001/XMLSchema" xmlns:xs="http://www.w3.org/2001/XMLSchema" xmlns:p="http://schemas.microsoft.com/office/2006/metadata/properties" xmlns:ns2="8efacf54-3af5-4846-9aca-6e8169fe1a0e" xmlns:ns3="aea3a4dd-ad68-4c09-8fcd-d380badf67b5" targetNamespace="http://schemas.microsoft.com/office/2006/metadata/properties" ma:root="true" ma:fieldsID="014d7b78555748ad47db0be73fd9d903" ns2:_="" ns3:_="">
    <xsd:import namespace="8efacf54-3af5-4846-9aca-6e8169fe1a0e"/>
    <xsd:import namespace="aea3a4dd-ad68-4c09-8fcd-d380badf67b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acf54-3af5-4846-9aca-6e8169fe1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a3a4dd-ad68-4c09-8fcd-d380badf67b5"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77eedab2-0ef9-43da-89de-1ee0d64d5844}" ma:internalName="TaxCatchAll" ma:showField="CatchAllData" ma:web="aea3a4dd-ad68-4c09-8fcd-d380badf67b5">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aea3a4dd-ad68-4c09-8fcd-d380badf67b5">
      <UserInfo>
        <DisplayName/>
        <AccountId xsi:nil="true"/>
        <AccountType/>
      </UserInfo>
    </SharedWithUsers>
    <lcf76f155ced4ddcb4097134ff3c332f xmlns="8efacf54-3af5-4846-9aca-6e8169fe1a0e">
      <Terms xmlns="http://schemas.microsoft.com/office/infopath/2007/PartnerControls"/>
    </lcf76f155ced4ddcb4097134ff3c332f>
    <TaxCatchAll xmlns="aea3a4dd-ad68-4c09-8fcd-d380badf67b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7F6AA2-3F56-4834-B6C8-F6A16B0F1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facf54-3af5-4846-9aca-6e8169fe1a0e"/>
    <ds:schemaRef ds:uri="aea3a4dd-ad68-4c09-8fcd-d380badf6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D14FD6-8506-4B26-B168-C69102AA9FE3}">
  <ds:schemaRefs>
    <ds:schemaRef ds:uri="http://schemas.microsoft.com/office/2006/metadata/properties"/>
    <ds:schemaRef ds:uri="http://schemas.microsoft.com/office/infopath/2007/PartnerControls"/>
    <ds:schemaRef ds:uri="aea3a4dd-ad68-4c09-8fcd-d380badf67b5"/>
    <ds:schemaRef ds:uri="8efacf54-3af5-4846-9aca-6e8169fe1a0e"/>
  </ds:schemaRefs>
</ds:datastoreItem>
</file>

<file path=customXml/itemProps3.xml><?xml version="1.0" encoding="utf-8"?>
<ds:datastoreItem xmlns:ds="http://schemas.openxmlformats.org/officeDocument/2006/customXml" ds:itemID="{7228CB6A-450E-4E36-88CB-C9EE118D0F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878</Words>
  <Characters>4835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Pilar Villamil Giraldo</dc:creator>
  <cp:keywords/>
  <dc:description/>
  <cp:lastModifiedBy>Juan Pablo Baldion Castillo</cp:lastModifiedBy>
  <cp:revision>4</cp:revision>
  <dcterms:created xsi:type="dcterms:W3CDTF">2025-02-20T22:59:00Z</dcterms:created>
  <dcterms:modified xsi:type="dcterms:W3CDTF">2025-02-21T05:23:00Z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0x010100F7B2620488C365419ACDBBCCE69988B8</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