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E" w:rsidRPr="001C61E7" w:rsidRDefault="00EB7D1E" w:rsidP="00EB7D1E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EB7D1E" w:rsidRPr="001C61E7" w:rsidRDefault="00EB7D1E" w:rsidP="00EB7D1E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EB7D1E" w:rsidRPr="00EB7D1E" w:rsidRDefault="00EB7D1E" w:rsidP="00EB7D1E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EB7D1E" w:rsidRDefault="00EB7D1E" w:rsidP="001C61E7">
      <w:pPr>
        <w:ind w:firstLine="0"/>
        <w:jc w:val="center"/>
        <w:rPr>
          <w:i/>
          <w:color w:val="548DD4" w:themeColor="text2" w:themeTint="99"/>
        </w:rPr>
      </w:pPr>
    </w:p>
    <w:p w:rsidR="001C61E7" w:rsidRPr="001C61E7" w:rsidRDefault="00806353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 xml:space="preserve">1º </w:t>
      </w:r>
      <w:r w:rsidR="00EB7D1E">
        <w:rPr>
          <w:i/>
          <w:color w:val="548DD4" w:themeColor="text2" w:themeTint="99"/>
        </w:rPr>
        <w:t>Trabalho Prático</w:t>
      </w:r>
      <w:r>
        <w:rPr>
          <w:i/>
          <w:color w:val="548DD4" w:themeColor="text2" w:themeTint="99"/>
        </w:rPr>
        <w:t xml:space="preserve"> – </w:t>
      </w:r>
      <w:proofErr w:type="spellStart"/>
      <w:r w:rsidR="00B376EF">
        <w:rPr>
          <w:i/>
          <w:color w:val="548DD4" w:themeColor="text2" w:themeTint="99"/>
        </w:rPr>
        <w:t>Sockets</w:t>
      </w:r>
      <w:proofErr w:type="spellEnd"/>
      <w:r w:rsidR="00EB7D1E">
        <w:rPr>
          <w:i/>
          <w:color w:val="548DD4" w:themeColor="text2" w:themeTint="99"/>
        </w:rPr>
        <w:t>, RMI e Sincronização de Servidores</w:t>
      </w:r>
    </w:p>
    <w:p w:rsidR="001C61E7" w:rsidRPr="001C61E7" w:rsidRDefault="00EB7D1E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="001C61E7" w:rsidRPr="001C61E7">
        <w:rPr>
          <w:i/>
          <w:color w:val="548DD4" w:themeColor="text2" w:themeTint="99"/>
        </w:rPr>
        <w:t xml:space="preserve">, </w:t>
      </w:r>
      <w:r w:rsidR="00B476E4"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C45FE" w:rsidRPr="001C61E7" w:rsidRDefault="003C45FE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9D5FDC" w:rsidRPr="003C45FE" w:rsidRDefault="003402E7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 w:rsidR="003C45FE">
        <w:rPr>
          <w:rFonts w:cs="Times New Roman"/>
          <w:b/>
          <w:bCs/>
          <w:color w:val="000000"/>
        </w:rPr>
        <w:t>rreia</w:t>
      </w:r>
      <w:r w:rsidR="003C45FE">
        <w:rPr>
          <w:rFonts w:cs="Times New Roman"/>
          <w:b/>
          <w:bCs/>
          <w:color w:val="000000"/>
        </w:rPr>
        <w:tab/>
      </w:r>
      <w:r w:rsidR="003C45FE">
        <w:rPr>
          <w:rFonts w:cs="Times New Roman"/>
          <w:b/>
          <w:bCs/>
          <w:color w:val="000000"/>
        </w:rPr>
        <w:tab/>
      </w:r>
      <w:r w:rsidR="009D5FDC" w:rsidRPr="001C61E7">
        <w:rPr>
          <w:rFonts w:cs="Times New Roman"/>
          <w:b/>
          <w:bCs/>
          <w:color w:val="000000"/>
        </w:rPr>
        <w:t xml:space="preserve"> nº</w:t>
      </w:r>
      <w:r w:rsidR="003C45FE">
        <w:rPr>
          <w:rFonts w:cs="Times New Roman"/>
          <w:b/>
          <w:bCs/>
          <w:color w:val="000000"/>
        </w:rPr>
        <w:t xml:space="preserve"> </w:t>
      </w:r>
      <w:r w:rsidR="009D5FDC" w:rsidRPr="001C61E7">
        <w:rPr>
          <w:rFonts w:cs="Times New Roman"/>
          <w:b/>
          <w:bCs/>
          <w:color w:val="000000"/>
        </w:rPr>
        <w:t>2008110814</w:t>
      </w:r>
    </w:p>
    <w:p w:rsidR="00E87E2C" w:rsidRPr="00E87E2C" w:rsidRDefault="003C45FE" w:rsidP="00E87E2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E87E2C" w:rsidRDefault="00E87E2C" w:rsidP="00E87E2C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E87E2C" w:rsidRDefault="00E87E2C" w:rsidP="00E87E2C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E87E2C" w:rsidRDefault="00E87E2C" w:rsidP="00E87E2C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E87E2C" w:rsidRDefault="00E87E2C" w:rsidP="00E87E2C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3C45FE" w:rsidRPr="00E87E2C" w:rsidRDefault="003C45FE" w:rsidP="00E87E2C">
      <w:pPr>
        <w:rPr>
          <w:b/>
          <w:color w:val="FF0000"/>
          <w:sz w:val="28"/>
          <w:szCs w:val="28"/>
        </w:rPr>
      </w:pPr>
      <w:r w:rsidRPr="00E87E2C">
        <w:rPr>
          <w:rFonts w:ascii="Comic Sans MS" w:hAnsi="Comic Sans MS"/>
          <w:b/>
          <w:bCs/>
          <w:color w:val="800000"/>
          <w:sz w:val="20"/>
          <w:szCs w:val="20"/>
        </w:rPr>
        <w:br/>
      </w:r>
    </w:p>
    <w:p w:rsidR="005272FF" w:rsidRDefault="005272FF" w:rsidP="003C45FE">
      <w:pPr>
        <w:ind w:firstLine="0"/>
        <w:rPr>
          <w:b/>
          <w:color w:val="FF0000"/>
          <w:sz w:val="28"/>
          <w:szCs w:val="28"/>
        </w:rPr>
      </w:pPr>
    </w:p>
    <w:p w:rsidR="005272FF" w:rsidRPr="005272FF" w:rsidRDefault="00F062AB" w:rsidP="005272FF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E87E2C">
        <w:rPr>
          <w:sz w:val="32"/>
        </w:rPr>
        <w:t>22</w:t>
      </w:r>
      <w:r w:rsidR="00DF5EE5">
        <w:rPr>
          <w:sz w:val="32"/>
        </w:rPr>
        <w:t xml:space="preserve"> de </w:t>
      </w:r>
      <w:r w:rsidR="00E87E2C">
        <w:rPr>
          <w:sz w:val="32"/>
        </w:rPr>
        <w:t>Outubro</w:t>
      </w:r>
      <w:r w:rsidR="005272FF" w:rsidRPr="009D5FDC">
        <w:rPr>
          <w:sz w:val="32"/>
        </w:rPr>
        <w:t xml:space="preserve"> de 20</w:t>
      </w:r>
      <w:r w:rsidR="003C45FE">
        <w:rPr>
          <w:sz w:val="32"/>
        </w:rPr>
        <w:t>10</w:t>
      </w:r>
    </w:p>
    <w:p w:rsidR="00EF4AD9" w:rsidRDefault="00323D24" w:rsidP="00EF4AD9">
      <w:pPr>
        <w:jc w:val="center"/>
        <w:rPr>
          <w:b/>
          <w:color w:val="17365D" w:themeColor="text2" w:themeShade="BF"/>
          <w:sz w:val="36"/>
          <w:szCs w:val="36"/>
        </w:rPr>
      </w:pPr>
      <w:r w:rsidRPr="009D5FDC">
        <w:rPr>
          <w:b/>
          <w:color w:val="FF0000"/>
          <w:sz w:val="28"/>
          <w:szCs w:val="28"/>
        </w:rPr>
        <w:br w:type="page"/>
      </w:r>
      <w:r w:rsidR="00EF4AD9" w:rsidRPr="00EF4AD9">
        <w:rPr>
          <w:b/>
          <w:color w:val="17365D" w:themeColor="text2" w:themeShade="BF"/>
          <w:sz w:val="36"/>
          <w:szCs w:val="36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259345"/>
        <w:docPartObj>
          <w:docPartGallery w:val="Table of Contents"/>
          <w:docPartUnique/>
        </w:docPartObj>
      </w:sdtPr>
      <w:sdtContent>
        <w:p w:rsidR="00055543" w:rsidRDefault="00055543">
          <w:pPr>
            <w:pStyle w:val="Ttulodondice"/>
          </w:pPr>
        </w:p>
        <w:p w:rsidR="00055543" w:rsidRDefault="00055543">
          <w:pPr>
            <w:pStyle w:val="ndice1"/>
            <w:rPr>
              <w:b/>
            </w:rPr>
          </w:pPr>
          <w:r>
            <w:rPr>
              <w:b/>
            </w:rPr>
            <w:t>Introdução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337367" w:rsidRDefault="00337367">
          <w:pPr>
            <w:pStyle w:val="ndice1"/>
            <w:rPr>
              <w:b/>
            </w:rPr>
          </w:pPr>
          <w:r>
            <w:rPr>
              <w:b/>
            </w:rPr>
            <w:t>Diagrama de Casos de Uso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055543" w:rsidRDefault="00337367">
          <w:pPr>
            <w:pStyle w:val="ndice1"/>
            <w:rPr>
              <w:b/>
            </w:rPr>
          </w:pPr>
          <w:r>
            <w:rPr>
              <w:b/>
            </w:rPr>
            <w:t>Casos de Uso do “</w:t>
          </w:r>
          <w:proofErr w:type="spellStart"/>
          <w:r>
            <w:rPr>
              <w:b/>
            </w:rPr>
            <w:t>Back</w:t>
          </w:r>
          <w:proofErr w:type="spellEnd"/>
          <w:r>
            <w:rPr>
              <w:b/>
            </w:rPr>
            <w:t xml:space="preserve"> Office”</w:t>
          </w:r>
          <w:r w:rsidR="00055543">
            <w:ptab w:relativeTo="margin" w:alignment="right" w:leader="dot"/>
          </w:r>
          <w:r w:rsidR="001527E5">
            <w:rPr>
              <w:b/>
            </w:rPr>
            <w:t>3</w:t>
          </w:r>
        </w:p>
        <w:p w:rsidR="00055543" w:rsidRPr="00055543" w:rsidRDefault="00055543" w:rsidP="00055543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Alínea 1.1.</w:t>
          </w:r>
          <w:r w:rsidR="008C4E43">
            <w:rPr>
              <w:sz w:val="20"/>
            </w:rPr>
            <w:t xml:space="preserve"> – 1.2.</w:t>
          </w:r>
          <w:r w:rsidRPr="00055543">
            <w:rPr>
              <w:sz w:val="20"/>
            </w:rPr>
            <w:ptab w:relativeTo="margin" w:alignment="right" w:leader="dot"/>
          </w:r>
          <w:r w:rsidR="001527E5">
            <w:rPr>
              <w:sz w:val="20"/>
            </w:rPr>
            <w:t>3</w:t>
          </w:r>
        </w:p>
        <w:p w:rsidR="0083589D" w:rsidRPr="00055543" w:rsidRDefault="0083589D" w:rsidP="0083589D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 xml:space="preserve">Alínea </w:t>
          </w:r>
          <w:r w:rsidR="000B5AF0">
            <w:rPr>
              <w:sz w:val="20"/>
            </w:rPr>
            <w:t>1.3</w:t>
          </w:r>
          <w:r>
            <w:rPr>
              <w:sz w:val="20"/>
            </w:rPr>
            <w:t>.</w:t>
          </w:r>
          <w:r w:rsidRPr="00055543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4</w:t>
          </w:r>
        </w:p>
        <w:p w:rsidR="0083589D" w:rsidRPr="00055543" w:rsidRDefault="0083589D" w:rsidP="0083589D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Alínea 1.</w:t>
          </w:r>
          <w:r w:rsidR="000B5AF0">
            <w:rPr>
              <w:sz w:val="20"/>
            </w:rPr>
            <w:t>4</w:t>
          </w:r>
          <w:r>
            <w:rPr>
              <w:sz w:val="20"/>
            </w:rPr>
            <w:t>.</w:t>
          </w:r>
          <w:r w:rsidR="000B5AF0">
            <w:rPr>
              <w:sz w:val="20"/>
            </w:rPr>
            <w:t xml:space="preserve"> – 1.5.</w:t>
          </w:r>
          <w:r w:rsidRPr="00055543">
            <w:rPr>
              <w:sz w:val="20"/>
            </w:rPr>
            <w:ptab w:relativeTo="margin" w:alignment="right" w:leader="dot"/>
          </w:r>
          <w:r w:rsidR="008545B6">
            <w:rPr>
              <w:sz w:val="20"/>
            </w:rPr>
            <w:t>5</w:t>
          </w:r>
        </w:p>
        <w:p w:rsidR="000B5AF0" w:rsidRPr="00055543" w:rsidRDefault="000B5AF0" w:rsidP="000B5AF0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Alínea 1.6.</w:t>
          </w:r>
          <w:r w:rsidRPr="00055543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055543" w:rsidRDefault="00337367" w:rsidP="00055543">
          <w:pPr>
            <w:pStyle w:val="ndice1"/>
            <w:rPr>
              <w:b/>
            </w:rPr>
          </w:pPr>
          <w:r>
            <w:rPr>
              <w:b/>
            </w:rPr>
            <w:t>Casos de Uso do “</w:t>
          </w:r>
          <w:proofErr w:type="spellStart"/>
          <w:r>
            <w:rPr>
              <w:b/>
            </w:rPr>
            <w:t>Front</w:t>
          </w:r>
          <w:proofErr w:type="spellEnd"/>
          <w:r>
            <w:rPr>
              <w:b/>
            </w:rPr>
            <w:t xml:space="preserve"> Office”</w:t>
          </w:r>
          <w:r w:rsidR="00055543">
            <w:ptab w:relativeTo="margin" w:alignment="right" w:leader="dot"/>
          </w:r>
          <w:r w:rsidR="000B5AF0">
            <w:rPr>
              <w:b/>
            </w:rPr>
            <w:t>7</w:t>
          </w:r>
        </w:p>
        <w:p w:rsidR="009A045B" w:rsidRDefault="009A045B" w:rsidP="009A045B">
          <w:pPr>
            <w:pStyle w:val="ndice2"/>
            <w:ind w:left="216"/>
            <w:rPr>
              <w:sz w:val="20"/>
              <w:szCs w:val="20"/>
            </w:rPr>
          </w:pPr>
          <w:r w:rsidRPr="00055543">
            <w:rPr>
              <w:sz w:val="20"/>
              <w:szCs w:val="20"/>
            </w:rPr>
            <w:t>Alínea</w:t>
          </w:r>
          <w:r>
            <w:rPr>
              <w:sz w:val="20"/>
              <w:szCs w:val="20"/>
            </w:rPr>
            <w:t>s</w:t>
          </w:r>
          <w:r w:rsidRPr="00055543">
            <w:rPr>
              <w:sz w:val="20"/>
              <w:szCs w:val="20"/>
            </w:rPr>
            <w:t xml:space="preserve"> 2.</w:t>
          </w:r>
          <w:r>
            <w:rPr>
              <w:sz w:val="20"/>
              <w:szCs w:val="20"/>
            </w:rPr>
            <w:t>1 .</w:t>
          </w:r>
          <w:r w:rsidRPr="00055543">
            <w:rPr>
              <w:sz w:val="20"/>
              <w:szCs w:val="20"/>
            </w:rPr>
            <w:ptab w:relativeTo="margin" w:alignment="right" w:leader="dot"/>
          </w:r>
          <w:r>
            <w:rPr>
              <w:sz w:val="20"/>
              <w:szCs w:val="20"/>
            </w:rPr>
            <w:t>7</w:t>
          </w:r>
        </w:p>
        <w:p w:rsidR="00055543" w:rsidRDefault="00055543" w:rsidP="00055543">
          <w:pPr>
            <w:pStyle w:val="ndice2"/>
            <w:ind w:left="216"/>
            <w:rPr>
              <w:sz w:val="20"/>
              <w:szCs w:val="20"/>
            </w:rPr>
          </w:pPr>
          <w:r w:rsidRPr="00055543">
            <w:rPr>
              <w:sz w:val="20"/>
              <w:szCs w:val="20"/>
            </w:rPr>
            <w:t>Alínea</w:t>
          </w:r>
          <w:r w:rsidR="0083589D">
            <w:rPr>
              <w:sz w:val="20"/>
              <w:szCs w:val="20"/>
            </w:rPr>
            <w:t>s</w:t>
          </w:r>
          <w:r w:rsidR="009A045B">
            <w:rPr>
              <w:sz w:val="20"/>
              <w:szCs w:val="20"/>
            </w:rPr>
            <w:t xml:space="preserve"> 2.2.</w:t>
          </w:r>
          <w:r w:rsidR="0083589D">
            <w:rPr>
              <w:sz w:val="20"/>
              <w:szCs w:val="20"/>
            </w:rPr>
            <w:t xml:space="preserve"> – 2.</w:t>
          </w:r>
          <w:r w:rsidR="009A045B">
            <w:rPr>
              <w:sz w:val="20"/>
              <w:szCs w:val="20"/>
            </w:rPr>
            <w:t>3</w:t>
          </w:r>
          <w:r w:rsidR="00C27B2D">
            <w:rPr>
              <w:sz w:val="20"/>
              <w:szCs w:val="20"/>
            </w:rPr>
            <w:t xml:space="preserve">. </w:t>
          </w:r>
          <w:r w:rsidRPr="00055543">
            <w:rPr>
              <w:sz w:val="20"/>
              <w:szCs w:val="20"/>
            </w:rPr>
            <w:ptab w:relativeTo="margin" w:alignment="right" w:leader="dot"/>
          </w:r>
          <w:r w:rsidR="008545B6">
            <w:rPr>
              <w:sz w:val="20"/>
              <w:szCs w:val="20"/>
            </w:rPr>
            <w:t>8</w:t>
          </w:r>
        </w:p>
        <w:p w:rsidR="00C27B2D" w:rsidRPr="00C27B2D" w:rsidRDefault="00C27B2D" w:rsidP="00C27B2D">
          <w:pPr>
            <w:pStyle w:val="ndice2"/>
            <w:ind w:left="216"/>
            <w:rPr>
              <w:sz w:val="20"/>
              <w:szCs w:val="20"/>
            </w:rPr>
          </w:pPr>
          <w:r w:rsidRPr="00055543">
            <w:rPr>
              <w:sz w:val="20"/>
              <w:szCs w:val="20"/>
            </w:rPr>
            <w:t>Alínea</w:t>
          </w:r>
          <w:r>
            <w:rPr>
              <w:sz w:val="20"/>
              <w:szCs w:val="20"/>
            </w:rPr>
            <w:t xml:space="preserve">s 2.4. – 2.5. </w:t>
          </w:r>
          <w:r w:rsidRPr="00055543">
            <w:rPr>
              <w:sz w:val="20"/>
              <w:szCs w:val="20"/>
            </w:rPr>
            <w:ptab w:relativeTo="margin" w:alignment="right" w:leader="dot"/>
          </w:r>
          <w:r>
            <w:rPr>
              <w:sz w:val="20"/>
              <w:szCs w:val="20"/>
            </w:rPr>
            <w:t>9</w:t>
          </w:r>
        </w:p>
        <w:p w:rsidR="00055543" w:rsidRPr="00055543" w:rsidRDefault="0083589D" w:rsidP="00F7643E">
          <w:pPr>
            <w:pStyle w:val="ndice2"/>
            <w:ind w:left="216"/>
            <w:rPr>
              <w:sz w:val="20"/>
              <w:szCs w:val="20"/>
            </w:rPr>
          </w:pPr>
          <w:r>
            <w:rPr>
              <w:sz w:val="20"/>
              <w:szCs w:val="20"/>
            </w:rPr>
            <w:t>Alínea 2.</w:t>
          </w:r>
          <w:r w:rsidR="00C27B2D">
            <w:rPr>
              <w:sz w:val="20"/>
              <w:szCs w:val="20"/>
            </w:rPr>
            <w:t>6</w:t>
          </w:r>
          <w:r w:rsidR="00055543" w:rsidRPr="00055543">
            <w:rPr>
              <w:sz w:val="20"/>
              <w:szCs w:val="20"/>
            </w:rPr>
            <w:t>.</w:t>
          </w:r>
          <w:r w:rsidR="00055543" w:rsidRPr="00055543">
            <w:rPr>
              <w:sz w:val="20"/>
              <w:szCs w:val="20"/>
            </w:rPr>
            <w:ptab w:relativeTo="margin" w:alignment="right" w:leader="dot"/>
          </w:r>
          <w:r w:rsidR="00C27B2D">
            <w:rPr>
              <w:sz w:val="20"/>
              <w:szCs w:val="20"/>
            </w:rPr>
            <w:t>11</w:t>
          </w:r>
        </w:p>
        <w:p w:rsidR="001527E5" w:rsidRDefault="001527E5" w:rsidP="001527E5">
          <w:pPr>
            <w:pStyle w:val="ndice1"/>
          </w:pPr>
          <w:r>
            <w:rPr>
              <w:b/>
            </w:rPr>
            <w:t>Conclusão</w:t>
          </w:r>
          <w:r>
            <w:ptab w:relativeTo="margin" w:alignment="right" w:leader="dot"/>
          </w:r>
          <w:r w:rsidR="00E34094">
            <w:rPr>
              <w:b/>
            </w:rPr>
            <w:t>18</w:t>
          </w:r>
        </w:p>
        <w:p w:rsidR="007D0FDD" w:rsidRPr="00650E2C" w:rsidRDefault="00055543" w:rsidP="00650E2C">
          <w:pPr>
            <w:pStyle w:val="ndice1"/>
          </w:pPr>
          <w:r>
            <w:rPr>
              <w:b/>
            </w:rPr>
            <w:t>Bibliografia</w:t>
          </w:r>
          <w:r>
            <w:ptab w:relativeTo="margin" w:alignment="right" w:leader="dot"/>
          </w:r>
          <w:r w:rsidR="00293CA0">
            <w:rPr>
              <w:b/>
            </w:rPr>
            <w:t>19</w:t>
          </w:r>
        </w:p>
      </w:sdtContent>
    </w:sdt>
    <w:p w:rsidR="00E351C0" w:rsidRDefault="00E351C0" w:rsidP="0048342B">
      <w:pPr>
        <w:ind w:firstLine="0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1527E5" w:rsidP="001527E5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lastRenderedPageBreak/>
        <w:t>In</w:t>
      </w:r>
      <w:r w:rsidR="00EF4AD9" w:rsidRPr="00EF4AD9">
        <w:rPr>
          <w:b/>
          <w:color w:val="17365D" w:themeColor="text2" w:themeShade="BF"/>
          <w:sz w:val="36"/>
          <w:szCs w:val="36"/>
        </w:rPr>
        <w:t>trodução</w:t>
      </w:r>
    </w:p>
    <w:p w:rsidR="001527E5" w:rsidRDefault="001527E5" w:rsidP="007D0FDD">
      <w:pPr>
        <w:ind w:firstLine="0"/>
        <w:jc w:val="both"/>
        <w:rPr>
          <w:b/>
          <w:color w:val="17365D" w:themeColor="text2" w:themeShade="BF"/>
          <w:sz w:val="36"/>
          <w:szCs w:val="36"/>
        </w:rPr>
      </w:pPr>
    </w:p>
    <w:p w:rsidR="00D72F28" w:rsidRDefault="00635120" w:rsidP="00D72F28">
      <w:pPr>
        <w:jc w:val="both"/>
      </w:pPr>
      <w:r>
        <w:t xml:space="preserve">O primeiro trabalho prático da disciplina de Sistemas Distribuídos consistia </w:t>
      </w:r>
      <w:r w:rsidR="00E10F18">
        <w:t xml:space="preserve">na implementação de uma aplicação distribuída </w:t>
      </w:r>
      <w:proofErr w:type="spellStart"/>
      <w:r w:rsidR="00E10F18">
        <w:t>cliente-servidor</w:t>
      </w:r>
      <w:proofErr w:type="spellEnd"/>
      <w:r w:rsidR="00E10F18">
        <w:t xml:space="preserve">, o qual permitia gerar jogos de futebol, os seus resultados, permitir </w:t>
      </w:r>
      <w:r w:rsidR="00C7797F">
        <w:t>que os clientes façam as suas apostas e distribuir prémios dos apostadores vencedores.</w:t>
      </w:r>
    </w:p>
    <w:p w:rsidR="00C7797F" w:rsidRDefault="00C7797F" w:rsidP="00D72F28">
      <w:pPr>
        <w:jc w:val="both"/>
      </w:pPr>
    </w:p>
    <w:p w:rsidR="007740C6" w:rsidRDefault="007740C6" w:rsidP="00D72F28">
      <w:pPr>
        <w:jc w:val="both"/>
      </w:pPr>
      <w:r>
        <w:t>De modo a alcançar tal objectivo</w:t>
      </w:r>
      <w:r w:rsidR="00B376EF">
        <w:t>, são instalados dois servidores que têm como uma das funções comunicar entre si de modo a evitar que nem todos os clientes estejam ligados ao mesmo servidor. Por isso, trocam mensagens entre si para eleger um servidor primário e em caso de falha deste, o servidor secundário tem de obrigatoriamente tomar esta posição para que os clientes possam continuar a fazer as suas apostas.</w:t>
      </w:r>
    </w:p>
    <w:p w:rsidR="00B376EF" w:rsidRDefault="00B376EF" w:rsidP="00D72F28">
      <w:pPr>
        <w:jc w:val="both"/>
      </w:pPr>
    </w:p>
    <w:p w:rsidR="00175904" w:rsidRDefault="00B376EF" w:rsidP="00175904">
      <w:pPr>
        <w:jc w:val="both"/>
      </w:pPr>
      <w:r>
        <w:t xml:space="preserve">Do lado dos clientes, temos dois tipos de aplicações: ligações através de </w:t>
      </w:r>
      <w:proofErr w:type="spellStart"/>
      <w:r w:rsidRPr="00B376EF">
        <w:rPr>
          <w:i/>
        </w:rPr>
        <w:t>sockets</w:t>
      </w:r>
      <w:proofErr w:type="spellEnd"/>
      <w:r>
        <w:t xml:space="preserve"> TCP</w:t>
      </w:r>
      <w:r w:rsidR="00175904">
        <w:t xml:space="preserve"> e Java RMI. Em termos de interface com o utilizador, ambas as abordagens são em tudo semelhantes. Quanto às suas aplicações, logicamente que as duas são internamente bastante diferentes. Contudo, é da responsabilidade do servidor conseguir atender simultaneamente os dois tipos de clientes sem que estes criem conflitos entre si.</w:t>
      </w:r>
    </w:p>
    <w:p w:rsidR="00175904" w:rsidRDefault="00175904" w:rsidP="00175904">
      <w:pPr>
        <w:jc w:val="both"/>
      </w:pPr>
    </w:p>
    <w:p w:rsidR="00175904" w:rsidRDefault="00175904" w:rsidP="00175904">
      <w:pPr>
        <w:jc w:val="both"/>
      </w:pPr>
      <w:r>
        <w:t xml:space="preserve">De modo a auxiliar a execução do trabalho, foi planificado no enunciado quatro etapas para a realização do projecto, a saber: implementação dos </w:t>
      </w:r>
      <w:proofErr w:type="spellStart"/>
      <w:r>
        <w:rPr>
          <w:i/>
        </w:rPr>
        <w:t>sockets</w:t>
      </w:r>
      <w:proofErr w:type="spellEnd"/>
      <w:r>
        <w:t xml:space="preserve"> TCP, implementação do Java RMI, tratamento de excepções e falhas de comunicação entre servidor e clientes e por último, criação de mecanismos de protecção contra falhas num dos servidores.</w:t>
      </w:r>
    </w:p>
    <w:p w:rsidR="00175904" w:rsidRDefault="00175904" w:rsidP="00175904">
      <w:pPr>
        <w:jc w:val="both"/>
      </w:pPr>
      <w:r>
        <w:t xml:space="preserve">No entanto, não seguimos exactamente esta ordem, uma vez que apenas sabíamos trabalhar de antemão com </w:t>
      </w:r>
      <w:proofErr w:type="spellStart"/>
      <w:r>
        <w:rPr>
          <w:i/>
        </w:rPr>
        <w:t>sockets</w:t>
      </w:r>
      <w:proofErr w:type="spellEnd"/>
      <w:r>
        <w:t xml:space="preserve"> TCP e ligação UDP. Assim, começámos pela implementação destes dois pontos, de modo a ligar um cliente ao servidor. Depois, não tendo ainda leccionado Java RMI nas aulas teóricas, partimos para o estabelecimento de mecanismos de modo a seleccionar o servidor primário e garantir que este fosse substituído no caso de falhar da máquina. Por fim, para concluir, partimos para o Java RMI.</w:t>
      </w:r>
    </w:p>
    <w:p w:rsidR="00175904" w:rsidRDefault="00175904" w:rsidP="00B93ADB">
      <w:pPr>
        <w:jc w:val="both"/>
      </w:pPr>
      <w:r>
        <w:t>Em paralelo a cada passo, fomos implementando o controlo de excepções pelo cliente sempre que possível</w:t>
      </w:r>
      <w:r w:rsidR="004C67D8">
        <w:t xml:space="preserve"> para as operações que íamos gradualmente implementando</w:t>
      </w:r>
      <w:r>
        <w:t>.</w:t>
      </w:r>
    </w:p>
    <w:p w:rsidR="00B93ADB" w:rsidRDefault="00B93ADB" w:rsidP="00B93ADB">
      <w:pPr>
        <w:jc w:val="both"/>
      </w:pPr>
    </w:p>
    <w:p w:rsidR="00DC021A" w:rsidRPr="00175904" w:rsidRDefault="00B93ADB" w:rsidP="00DC021A">
      <w:pPr>
        <w:jc w:val="both"/>
      </w:pPr>
      <w:r>
        <w:t>Antes de iniciar o projecto em concreto, foram desenhados diagramas e apontados os principais problemas com que nos iríamos deparar.</w:t>
      </w:r>
      <w:r w:rsidR="00DC021A">
        <w:t xml:space="preserve"> Nesta fase, observámos que as maiores dificuldades seriam a coordenação entre servidores e garantir a persistência dos dados; assegurar que nenhuma informação fosse perdida e no caso de ser impossibilitado de trocar a mesma, avisar o cliente da falta de ligação; permitir a interoperabilidade dos diferentes tipos de clientes. </w:t>
      </w:r>
    </w:p>
    <w:p w:rsidR="00EF4AD9" w:rsidRPr="001527E5" w:rsidRDefault="00D72F28" w:rsidP="00D72F28">
      <w:pPr>
        <w:ind w:firstLine="0"/>
        <w:jc w:val="both"/>
        <w:rPr>
          <w:sz w:val="28"/>
          <w:szCs w:val="28"/>
        </w:rPr>
      </w:pPr>
      <w:r>
        <w:tab/>
      </w:r>
      <w:r w:rsidR="00EF4AD9" w:rsidRPr="001527E5">
        <w:rPr>
          <w:sz w:val="28"/>
          <w:szCs w:val="28"/>
        </w:rPr>
        <w:br w:type="page"/>
      </w:r>
    </w:p>
    <w:p w:rsidR="00285044" w:rsidRDefault="00285044" w:rsidP="00285044">
      <w:pPr>
        <w:spacing w:line="240" w:lineRule="auto"/>
        <w:ind w:firstLine="708"/>
        <w:jc w:val="center"/>
        <w:rPr>
          <w:b/>
          <w:color w:val="17365D" w:themeColor="text2" w:themeShade="BF"/>
          <w:sz w:val="36"/>
          <w:szCs w:val="28"/>
        </w:rPr>
      </w:pPr>
      <w:r>
        <w:rPr>
          <w:b/>
          <w:color w:val="17365D" w:themeColor="text2" w:themeShade="BF"/>
          <w:sz w:val="36"/>
          <w:szCs w:val="28"/>
        </w:rPr>
        <w:lastRenderedPageBreak/>
        <w:t>Casos de Uso do “</w:t>
      </w:r>
      <w:proofErr w:type="spellStart"/>
      <w:r>
        <w:rPr>
          <w:b/>
          <w:color w:val="17365D" w:themeColor="text2" w:themeShade="BF"/>
          <w:sz w:val="36"/>
          <w:szCs w:val="28"/>
        </w:rPr>
        <w:t>Back</w:t>
      </w:r>
      <w:proofErr w:type="spellEnd"/>
      <w:r>
        <w:rPr>
          <w:b/>
          <w:color w:val="17365D" w:themeColor="text2" w:themeShade="BF"/>
          <w:sz w:val="36"/>
          <w:szCs w:val="28"/>
        </w:rPr>
        <w:t xml:space="preserve"> Office”</w:t>
      </w:r>
    </w:p>
    <w:p w:rsidR="00285044" w:rsidRPr="00067085" w:rsidRDefault="00285044" w:rsidP="00285044">
      <w:pPr>
        <w:spacing w:line="240" w:lineRule="auto"/>
        <w:ind w:firstLine="708"/>
        <w:jc w:val="center"/>
      </w:pPr>
    </w:p>
    <w:p w:rsidR="00285044" w:rsidRPr="00285044" w:rsidRDefault="00285044" w:rsidP="00285044">
      <w:pPr>
        <w:ind w:firstLine="708"/>
        <w:rPr>
          <w:b/>
          <w:color w:val="FF0000"/>
          <w:sz w:val="28"/>
          <w:szCs w:val="28"/>
        </w:rPr>
      </w:pPr>
      <w:r w:rsidRPr="00285044">
        <w:t>Para o “</w:t>
      </w:r>
      <w:proofErr w:type="spellStart"/>
      <w:r>
        <w:t>Back</w:t>
      </w:r>
      <w:proofErr w:type="spellEnd"/>
      <w:r>
        <w:t xml:space="preserve"> </w:t>
      </w:r>
      <w:r w:rsidRPr="00285044">
        <w:t>Office”, apena</w:t>
      </w:r>
      <w:r>
        <w:t xml:space="preserve">s encontramos um actor, o administrador. </w:t>
      </w:r>
    </w:p>
    <w:p w:rsidR="009F5FA7" w:rsidRPr="00285044" w:rsidRDefault="009F5FA7" w:rsidP="009F5FA7">
      <w:pPr>
        <w:ind w:firstLine="0"/>
        <w:rPr>
          <w:b/>
          <w:color w:val="FF0000"/>
        </w:rPr>
      </w:pPr>
    </w:p>
    <w:p w:rsidR="00917639" w:rsidRDefault="00057667" w:rsidP="00057667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 w:rsidRPr="00057667">
        <w:rPr>
          <w:b/>
          <w:color w:val="FF0000"/>
          <w:sz w:val="28"/>
          <w:szCs w:val="28"/>
        </w:rPr>
        <w:t>Login</w:t>
      </w:r>
      <w:r w:rsidR="008616E5">
        <w:rPr>
          <w:b/>
          <w:color w:val="FF0000"/>
          <w:sz w:val="28"/>
          <w:szCs w:val="28"/>
        </w:rPr>
        <w:t>:</w:t>
      </w:r>
    </w:p>
    <w:p w:rsidR="008915B0" w:rsidRDefault="00057667" w:rsidP="008915B0">
      <w:pPr>
        <w:spacing w:line="240" w:lineRule="auto"/>
        <w:jc w:val="both"/>
      </w:pPr>
      <w:r w:rsidRPr="00057667">
        <w:t xml:space="preserve">Este caso de uso permite a autenticação </w:t>
      </w:r>
      <w:r w:rsidR="008915B0">
        <w:t>de um administrador do sistema.</w:t>
      </w:r>
      <w:r w:rsidR="008915B0" w:rsidRPr="008915B0">
        <w:t xml:space="preserve"> </w:t>
      </w:r>
      <w:r w:rsidR="008915B0" w:rsidRPr="00057667">
        <w:t>Ao autenticar-se com sucesso</w:t>
      </w:r>
      <w:r w:rsidR="008915B0">
        <w:t>,</w:t>
      </w:r>
      <w:r w:rsidR="008915B0" w:rsidRPr="00057667">
        <w:t xml:space="preserve"> o administrador terá acesso a um conjunto de funcionalidades referentes ao </w:t>
      </w:r>
      <w:r w:rsidR="008915B0">
        <w:t>“</w:t>
      </w:r>
      <w:proofErr w:type="spellStart"/>
      <w:r w:rsidR="008915B0">
        <w:t>B</w:t>
      </w:r>
      <w:r w:rsidR="008915B0" w:rsidRPr="00057667">
        <w:t>ack</w:t>
      </w:r>
      <w:proofErr w:type="spellEnd"/>
      <w:r w:rsidR="008915B0">
        <w:t xml:space="preserve"> O</w:t>
      </w:r>
      <w:r w:rsidR="008915B0" w:rsidRPr="00057667">
        <w:t>ffice</w:t>
      </w:r>
      <w:r w:rsidR="008915B0">
        <w:t>”</w:t>
      </w:r>
      <w:r w:rsidR="008915B0" w:rsidRPr="00057667">
        <w:t>.</w:t>
      </w:r>
    </w:p>
    <w:p w:rsidR="00917639" w:rsidRDefault="008915B0" w:rsidP="00917639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t xml:space="preserve"> </w:t>
      </w:r>
      <w:r w:rsidR="00057667" w:rsidRPr="00057667">
        <w:t xml:space="preserve">Ao receber um </w:t>
      </w:r>
      <w:proofErr w:type="spellStart"/>
      <w:r w:rsidR="00057667" w:rsidRPr="00057667">
        <w:rPr>
          <w:i/>
        </w:rPr>
        <w:t>username</w:t>
      </w:r>
      <w:proofErr w:type="spellEnd"/>
      <w:r w:rsidR="00057667" w:rsidRPr="00057667">
        <w:t xml:space="preserve"> e uma </w:t>
      </w:r>
      <w:r w:rsidR="00057667" w:rsidRPr="00057667">
        <w:rPr>
          <w:i/>
        </w:rPr>
        <w:t>password</w:t>
      </w:r>
      <w:r>
        <w:t>,</w:t>
      </w:r>
      <w:r w:rsidR="00057667" w:rsidRPr="00057667">
        <w:t xml:space="preserve"> o sistema devolve o resultado conforme a autenticação tenha sucesso ou falhe.</w:t>
      </w:r>
    </w:p>
    <w:p w:rsidR="0081215C" w:rsidRDefault="00057667" w:rsidP="00057667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 w:rsidRPr="00057667">
        <w:br/>
      </w:r>
      <w:r w:rsidRPr="00057667">
        <w:br/>
      </w:r>
      <w:r w:rsidR="004846A7">
        <w:rPr>
          <w:b/>
          <w:color w:val="FF0000"/>
          <w:sz w:val="28"/>
          <w:szCs w:val="28"/>
        </w:rPr>
        <w:t>Emitir</w:t>
      </w:r>
      <w:r w:rsidRPr="00057667">
        <w:rPr>
          <w:b/>
          <w:color w:val="FF0000"/>
          <w:sz w:val="28"/>
          <w:szCs w:val="28"/>
        </w:rPr>
        <w:t xml:space="preserve"> Notificações</w:t>
      </w:r>
      <w:r w:rsidR="008616E5">
        <w:rPr>
          <w:b/>
          <w:color w:val="FF0000"/>
          <w:sz w:val="28"/>
          <w:szCs w:val="28"/>
        </w:rPr>
        <w:t>:</w:t>
      </w:r>
    </w:p>
    <w:p w:rsidR="0081215C" w:rsidRDefault="00057667" w:rsidP="0081215C">
      <w:pPr>
        <w:spacing w:line="240" w:lineRule="auto"/>
        <w:ind w:firstLine="708"/>
        <w:jc w:val="both"/>
      </w:pPr>
      <w:r w:rsidRPr="00057667">
        <w:t xml:space="preserve">Este caso de uso cobre a funcionalidade que permite ao administrador do sistema fazer </w:t>
      </w:r>
      <w:proofErr w:type="spellStart"/>
      <w:r w:rsidRPr="00057667">
        <w:rPr>
          <w:i/>
        </w:rPr>
        <w:t>broadcast</w:t>
      </w:r>
      <w:proofErr w:type="spellEnd"/>
      <w:r w:rsidRPr="00057667">
        <w:t xml:space="preserve"> de avisos e novidades relativas à companhia aérea que não sejam automáticas (como o cancelamento de um voo aquando a sua eliminação, por exemplo). Esta funcionalidade é da mais extrema utilidade porque há certos tipos de eventos como descontos de época baixa, mensagem de "Boas Festas" da companhia, alteração da política de transporte de </w:t>
      </w:r>
      <w:r w:rsidR="0081215C">
        <w:t>certos materiais no voo, etc.</w:t>
      </w:r>
    </w:p>
    <w:p w:rsidR="005337DC" w:rsidRDefault="00057667" w:rsidP="0081215C">
      <w:pPr>
        <w:spacing w:line="240" w:lineRule="auto"/>
        <w:ind w:firstLine="708"/>
        <w:jc w:val="both"/>
      </w:pPr>
      <w:r w:rsidRPr="00057667">
        <w:t>Para além da emissão de notificações de carácter geral, também será possível o esclarecimento pontual personalizado</w:t>
      </w:r>
      <w:r w:rsidR="005337DC">
        <w:t xml:space="preserve"> aos comentários dos clientes.</w:t>
      </w:r>
    </w:p>
    <w:p w:rsidR="00AB75E1" w:rsidRPr="00AB75E1" w:rsidRDefault="00AB75E1" w:rsidP="0081215C">
      <w:pPr>
        <w:spacing w:line="240" w:lineRule="auto"/>
        <w:ind w:firstLine="708"/>
        <w:jc w:val="both"/>
      </w:pPr>
      <w:r w:rsidRPr="00AB75E1">
        <w:rPr>
          <w:b/>
          <w:color w:val="1F497D" w:themeColor="text2"/>
        </w:rPr>
        <w:t xml:space="preserve">INPUT/OUTPUT: </w:t>
      </w:r>
      <w:r w:rsidRPr="00AB75E1">
        <w:t>Recebe o conj</w:t>
      </w:r>
      <w:r>
        <w:t>unto de clientes a notificar (vários ou apenas um)</w:t>
      </w:r>
      <w:r w:rsidR="00442EEF">
        <w:t xml:space="preserve"> assim como  a mensagem a enviar, verificando se esta chega a todos os seus destinatários.</w:t>
      </w:r>
    </w:p>
    <w:p w:rsidR="005337DC" w:rsidRPr="00AB75E1" w:rsidRDefault="005337DC" w:rsidP="005337DC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</w:p>
    <w:p w:rsidR="005337DC" w:rsidRDefault="004846A7" w:rsidP="005337DC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Gerir</w:t>
      </w:r>
      <w:r w:rsidR="00057667" w:rsidRPr="00057667">
        <w:rPr>
          <w:b/>
          <w:color w:val="FF0000"/>
          <w:sz w:val="28"/>
          <w:szCs w:val="28"/>
        </w:rPr>
        <w:t xml:space="preserve"> Voos</w:t>
      </w:r>
      <w:r w:rsidR="008616E5">
        <w:rPr>
          <w:b/>
          <w:color w:val="FF0000"/>
          <w:sz w:val="28"/>
          <w:szCs w:val="28"/>
        </w:rPr>
        <w:t>:</w:t>
      </w:r>
    </w:p>
    <w:p w:rsidR="00C4534D" w:rsidRDefault="00057667" w:rsidP="005337DC">
      <w:pPr>
        <w:spacing w:line="240" w:lineRule="auto"/>
        <w:ind w:firstLine="708"/>
        <w:jc w:val="both"/>
      </w:pPr>
      <w:r w:rsidRPr="00057667">
        <w:t>Este caso de uso concede a funcionalidade ao administrador do sistema de</w:t>
      </w:r>
      <w:r w:rsidR="00C4534D">
        <w:t xml:space="preserve"> criar, cancelar ou adiar voos.</w:t>
      </w:r>
    </w:p>
    <w:p w:rsidR="00C4534D" w:rsidRDefault="00C4534D" w:rsidP="005337DC">
      <w:pPr>
        <w:spacing w:line="240" w:lineRule="auto"/>
        <w:ind w:firstLine="708"/>
        <w:jc w:val="both"/>
      </w:pPr>
      <w:r>
        <w:t xml:space="preserve">É possível planear voos de dois tipos, regulares ou </w:t>
      </w:r>
      <w:r>
        <w:rPr>
          <w:i/>
        </w:rPr>
        <w:t>charter</w:t>
      </w:r>
      <w:r>
        <w:t>.</w:t>
      </w:r>
      <w:r w:rsidR="00057667" w:rsidRPr="00057667">
        <w:t xml:space="preserve"> O adiamento ou cancelamento dos voos também </w:t>
      </w:r>
      <w:r>
        <w:t>é de extrema</w:t>
      </w:r>
      <w:r w:rsidR="00057667" w:rsidRPr="00057667">
        <w:t xml:space="preserve"> importância pois a existência de avarias e de más condições atmosféricas é um condicionalismo bastante frequente. Quando um voo for cancelado ou adiado</w:t>
      </w:r>
      <w:r>
        <w:t>,</w:t>
      </w:r>
      <w:r w:rsidR="00057667" w:rsidRPr="00057667">
        <w:t xml:space="preserve"> todos os seus passageiros serão informados deste contratempo</w:t>
      </w:r>
      <w:r>
        <w:t>.</w:t>
      </w:r>
    </w:p>
    <w:p w:rsidR="005337DC" w:rsidRDefault="00C4534D" w:rsidP="00C4534D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 w:rsidR="00057667" w:rsidRPr="00057667">
        <w:t>Na criação de um voo é necessário inserir a data e o tipo de voo que se pretende. Já nos adiamentos ou cancelamentos apenas será necessário especificar o número do voo. O sistema responderá em conforme com a operação preten</w:t>
      </w:r>
      <w:r w:rsidR="005337DC">
        <w:t>dida tenha tido sucesso ou não.</w:t>
      </w:r>
    </w:p>
    <w:p w:rsidR="005337DC" w:rsidRDefault="005337DC" w:rsidP="005337DC">
      <w:pPr>
        <w:spacing w:line="240" w:lineRule="auto"/>
        <w:ind w:firstLine="0"/>
        <w:jc w:val="both"/>
      </w:pPr>
    </w:p>
    <w:p w:rsidR="005337DC" w:rsidRDefault="004846A7" w:rsidP="005337DC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Gerir</w:t>
      </w:r>
      <w:r w:rsidR="00057667" w:rsidRPr="00057667">
        <w:rPr>
          <w:b/>
          <w:color w:val="FF0000"/>
          <w:sz w:val="28"/>
          <w:szCs w:val="28"/>
        </w:rPr>
        <w:t xml:space="preserve"> Aviões</w:t>
      </w:r>
      <w:r w:rsidR="008616E5">
        <w:rPr>
          <w:b/>
          <w:color w:val="FF0000"/>
          <w:sz w:val="28"/>
          <w:szCs w:val="28"/>
        </w:rPr>
        <w:t>:</w:t>
      </w:r>
    </w:p>
    <w:p w:rsidR="00553718" w:rsidRDefault="00057667" w:rsidP="005337DC">
      <w:pPr>
        <w:spacing w:line="240" w:lineRule="auto"/>
        <w:ind w:firstLine="708"/>
        <w:jc w:val="both"/>
      </w:pPr>
      <w:r w:rsidRPr="00057667">
        <w:t>Os aviões são a os principais activos de uma companhia aérea. Desta forma esta funcionalidade pe</w:t>
      </w:r>
      <w:r w:rsidR="00553718">
        <w:t>rmite comprar ou vender aviões.</w:t>
      </w:r>
    </w:p>
    <w:p w:rsidR="005337DC" w:rsidRDefault="00553718" w:rsidP="00553718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 w:rsidR="00057667" w:rsidRPr="00057667">
        <w:t xml:space="preserve">Como parâmetros de entrada o administrador pode escolher a empresa a quem vai comprar o avião, a capacidade, a potência do motor e a velocidade média. Como resposta o sistema dará informações sobre o </w:t>
      </w:r>
      <w:r>
        <w:t>sucesso ou insucesso da compra.</w:t>
      </w:r>
    </w:p>
    <w:p w:rsidR="005337DC" w:rsidRDefault="005337DC" w:rsidP="005337DC">
      <w:pPr>
        <w:spacing w:line="240" w:lineRule="auto"/>
        <w:ind w:firstLine="0"/>
        <w:jc w:val="both"/>
      </w:pPr>
    </w:p>
    <w:p w:rsidR="005337DC" w:rsidRDefault="004846A7" w:rsidP="005337DC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Gerar</w:t>
      </w:r>
      <w:r w:rsidR="00057667">
        <w:rPr>
          <w:b/>
          <w:color w:val="FF0000"/>
          <w:sz w:val="28"/>
          <w:szCs w:val="28"/>
        </w:rPr>
        <w:t xml:space="preserve"> Estatísticas</w:t>
      </w:r>
      <w:r w:rsidR="008616E5">
        <w:rPr>
          <w:b/>
          <w:color w:val="FF0000"/>
          <w:sz w:val="28"/>
          <w:szCs w:val="28"/>
        </w:rPr>
        <w:t>:</w:t>
      </w:r>
    </w:p>
    <w:p w:rsidR="00BD3DC0" w:rsidRDefault="00057667" w:rsidP="005337DC">
      <w:pPr>
        <w:spacing w:line="240" w:lineRule="auto"/>
        <w:ind w:firstLine="708"/>
        <w:jc w:val="both"/>
      </w:pPr>
      <w:r w:rsidRPr="00057667">
        <w:t xml:space="preserve">A funcionalidade de </w:t>
      </w:r>
      <w:r w:rsidR="00D3681C">
        <w:t>geração e tratamento</w:t>
      </w:r>
      <w:r w:rsidRPr="00057667">
        <w:t xml:space="preserve"> </w:t>
      </w:r>
      <w:r w:rsidR="00D3681C">
        <w:t xml:space="preserve">de </w:t>
      </w:r>
      <w:r w:rsidRPr="00057667">
        <w:t xml:space="preserve">dados estatísticos é </w:t>
      </w:r>
      <w:r w:rsidR="00D3681C">
        <w:t>dos aspectos mais relevantes dentro de</w:t>
      </w:r>
      <w:r w:rsidR="00BD3DC0">
        <w:t xml:space="preserve"> uma companhia aérea.</w:t>
      </w:r>
    </w:p>
    <w:p w:rsidR="005337DC" w:rsidRDefault="00057667" w:rsidP="005337DC">
      <w:pPr>
        <w:spacing w:line="240" w:lineRule="auto"/>
        <w:ind w:firstLine="708"/>
        <w:jc w:val="both"/>
      </w:pPr>
      <w:r w:rsidRPr="00057667">
        <w:t xml:space="preserve">Por isso, neste programa de gestão, pretende-se munir o administrados do sistema de um conjunto de ferramentas que permitam controlar despesas, filtrar dados estatísticos relevantes, ter acesso a dados que possam ser usados por uma possível secção de </w:t>
      </w:r>
      <w:r w:rsidR="00BD3DC0">
        <w:rPr>
          <w:i/>
        </w:rPr>
        <w:t>marke</w:t>
      </w:r>
      <w:r w:rsidRPr="00057667">
        <w:rPr>
          <w:i/>
        </w:rPr>
        <w:t>ting</w:t>
      </w:r>
      <w:r w:rsidRPr="00057667">
        <w:t xml:space="preserve"> (taxa de </w:t>
      </w:r>
      <w:r w:rsidRPr="00057667">
        <w:rPr>
          <w:i/>
        </w:rPr>
        <w:t>fee</w:t>
      </w:r>
      <w:r w:rsidR="005337DC" w:rsidRPr="00BD3DC0">
        <w:rPr>
          <w:i/>
        </w:rPr>
        <w:t>dback</w:t>
      </w:r>
      <w:r w:rsidR="005337DC">
        <w:t xml:space="preserve"> positivos por exemplo). </w:t>
      </w:r>
    </w:p>
    <w:p w:rsidR="00BD3DC0" w:rsidRDefault="00BD3DC0" w:rsidP="00BD3DC0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lastRenderedPageBreak/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>
        <w:t>O sistema pedirá o conjunto de dados a serem tratados e as suas balizas de validade (i.e. quais os dados que interessam ao administrador e em que intervalo de tempo), mostrando uma tabela ou lista com as estatísticas devidamente ordenadas.</w:t>
      </w:r>
    </w:p>
    <w:p w:rsidR="00BD3DC0" w:rsidRDefault="00BD3DC0" w:rsidP="005337DC">
      <w:pPr>
        <w:spacing w:line="240" w:lineRule="auto"/>
        <w:ind w:firstLine="708"/>
        <w:jc w:val="both"/>
      </w:pPr>
    </w:p>
    <w:p w:rsidR="005337DC" w:rsidRDefault="005337DC" w:rsidP="005337DC">
      <w:pPr>
        <w:spacing w:line="240" w:lineRule="auto"/>
        <w:ind w:firstLine="0"/>
        <w:jc w:val="both"/>
      </w:pPr>
    </w:p>
    <w:p w:rsidR="005337DC" w:rsidRDefault="004846A7" w:rsidP="005337DC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Gerir</w:t>
      </w:r>
      <w:r w:rsidR="00057667" w:rsidRPr="00057667">
        <w:rPr>
          <w:b/>
          <w:color w:val="FF0000"/>
          <w:sz w:val="28"/>
          <w:szCs w:val="28"/>
        </w:rPr>
        <w:t xml:space="preserve"> Clientes</w:t>
      </w:r>
      <w:r w:rsidR="008616E5">
        <w:rPr>
          <w:b/>
          <w:color w:val="FF0000"/>
          <w:sz w:val="28"/>
          <w:szCs w:val="28"/>
        </w:rPr>
        <w:t>:</w:t>
      </w:r>
    </w:p>
    <w:p w:rsidR="004846A7" w:rsidRDefault="00057667" w:rsidP="004846A7">
      <w:pPr>
        <w:spacing w:line="240" w:lineRule="auto"/>
        <w:ind w:firstLine="708"/>
        <w:jc w:val="both"/>
      </w:pPr>
      <w:r w:rsidRPr="00057667">
        <w:t>Todo o administrador sabe que a chave de sucesso do negócio está na satisfação dos clientes. Seguindo esta máxima</w:t>
      </w:r>
      <w:r w:rsidR="00500854">
        <w:t>,</w:t>
      </w:r>
      <w:r w:rsidRPr="00057667">
        <w:t xml:space="preserve"> o administrador terá o poder </w:t>
      </w:r>
      <w:r w:rsidR="00F82338">
        <w:t>de acesso</w:t>
      </w:r>
      <w:r w:rsidRPr="00057667">
        <w:t xml:space="preserve"> ao perfil dos seus clientes (</w:t>
      </w:r>
      <w:r w:rsidR="00F82338">
        <w:t>consultando informações como morada ou histórico de viagens) e</w:t>
      </w:r>
      <w:r w:rsidRPr="00057667">
        <w:t xml:space="preserve"> passar f</w:t>
      </w:r>
      <w:r w:rsidR="00F82338">
        <w:t>acturas, dando apenas dois exemplos</w:t>
      </w:r>
      <w:r w:rsidRPr="00057667">
        <w:t>. Também por uma questão de respeito da privacidade do cliente</w:t>
      </w:r>
      <w:r w:rsidR="00215BE4">
        <w:t>,</w:t>
      </w:r>
      <w:r w:rsidRPr="00057667">
        <w:t xml:space="preserve"> será possível eliminar </w:t>
      </w:r>
      <w:r w:rsidR="00215BE4">
        <w:t>registos a pedido do utilizador</w:t>
      </w:r>
      <w:r w:rsidRPr="00057667">
        <w:t xml:space="preserve"> ou como medida de coação por algum delito efectuado. </w:t>
      </w:r>
    </w:p>
    <w:p w:rsidR="00215BE4" w:rsidRDefault="00215BE4" w:rsidP="00215BE4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>
        <w:t>Será requerido a identificação do cliente e a acção a realizar sobre a sua informação, devolvendo o sucesso da operação.</w:t>
      </w:r>
    </w:p>
    <w:p w:rsidR="00E81C84" w:rsidRDefault="00E81C84" w:rsidP="004846A7">
      <w:pPr>
        <w:spacing w:line="240" w:lineRule="auto"/>
        <w:ind w:firstLine="708"/>
        <w:jc w:val="center"/>
        <w:rPr>
          <w:b/>
          <w:color w:val="17365D" w:themeColor="text2" w:themeShade="BF"/>
          <w:sz w:val="36"/>
          <w:szCs w:val="28"/>
        </w:rPr>
      </w:pPr>
      <w:r>
        <w:br w:type="page"/>
      </w:r>
      <w:r>
        <w:rPr>
          <w:b/>
          <w:color w:val="17365D" w:themeColor="text2" w:themeShade="BF"/>
          <w:sz w:val="36"/>
          <w:szCs w:val="28"/>
        </w:rPr>
        <w:lastRenderedPageBreak/>
        <w:t>Casos de Uso do “</w:t>
      </w:r>
      <w:proofErr w:type="spellStart"/>
      <w:r>
        <w:rPr>
          <w:b/>
          <w:color w:val="17365D" w:themeColor="text2" w:themeShade="BF"/>
          <w:sz w:val="36"/>
          <w:szCs w:val="28"/>
        </w:rPr>
        <w:t>Front</w:t>
      </w:r>
      <w:proofErr w:type="spellEnd"/>
      <w:r>
        <w:rPr>
          <w:b/>
          <w:color w:val="17365D" w:themeColor="text2" w:themeShade="BF"/>
          <w:sz w:val="36"/>
          <w:szCs w:val="28"/>
        </w:rPr>
        <w:t xml:space="preserve"> Office”</w:t>
      </w:r>
    </w:p>
    <w:p w:rsidR="00285044" w:rsidRPr="00067085" w:rsidRDefault="00285044" w:rsidP="004846A7">
      <w:pPr>
        <w:spacing w:line="240" w:lineRule="auto"/>
        <w:ind w:firstLine="708"/>
        <w:jc w:val="center"/>
      </w:pPr>
    </w:p>
    <w:p w:rsidR="00285044" w:rsidRDefault="004E38F1" w:rsidP="00AB2996">
      <w:pPr>
        <w:ind w:firstLine="708"/>
        <w:rPr>
          <w:b/>
          <w:color w:val="FF0000"/>
          <w:sz w:val="28"/>
          <w:szCs w:val="28"/>
        </w:rPr>
      </w:pPr>
      <w:r>
        <w:t>No caso do “</w:t>
      </w:r>
      <w:proofErr w:type="spellStart"/>
      <w:r>
        <w:t>Front</w:t>
      </w:r>
      <w:proofErr w:type="spellEnd"/>
      <w:r>
        <w:t xml:space="preserve"> Office”, temos uma situação diferente da anterior. Sendo que os voos </w:t>
      </w:r>
      <w:r>
        <w:rPr>
          <w:i/>
        </w:rPr>
        <w:t>charter</w:t>
      </w:r>
      <w:r>
        <w:t xml:space="preserve"> não podem ser reservados</w:t>
      </w:r>
      <w:r w:rsidR="004D627B">
        <w:t xml:space="preserve"> por clientes individuais. Por isso, criámos a figura de Operador Turístico. Consequentemente, para o “</w:t>
      </w:r>
      <w:proofErr w:type="spellStart"/>
      <w:r w:rsidR="004D627B">
        <w:t>Front</w:t>
      </w:r>
      <w:proofErr w:type="spellEnd"/>
      <w:r w:rsidR="004D627B">
        <w:t xml:space="preserve"> Office”, encontramos como actores o Cliente e Operador Turístico.</w:t>
      </w:r>
      <w:r w:rsidR="00AB2996">
        <w:t xml:space="preserve"> Como os casos de uso são todos semelhantes, tanto par ao operador como para o cliente regular, referimo-nos a ambos como cliente, a menos que a distinção seja relevante.</w:t>
      </w:r>
    </w:p>
    <w:p w:rsidR="00AB2996" w:rsidRPr="00AB2996" w:rsidRDefault="00AB2996" w:rsidP="00AB2996">
      <w:pPr>
        <w:ind w:firstLine="708"/>
        <w:rPr>
          <w:b/>
          <w:color w:val="FF0000"/>
          <w:sz w:val="28"/>
          <w:szCs w:val="28"/>
        </w:rPr>
      </w:pPr>
    </w:p>
    <w:p w:rsidR="008616E5" w:rsidRDefault="008616E5" w:rsidP="008616E5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 w:rsidRPr="008616E5">
        <w:rPr>
          <w:b/>
          <w:color w:val="FF0000"/>
          <w:sz w:val="28"/>
          <w:szCs w:val="28"/>
        </w:rPr>
        <w:t>Login</w:t>
      </w:r>
      <w:r>
        <w:rPr>
          <w:b/>
          <w:color w:val="FF0000"/>
          <w:sz w:val="28"/>
          <w:szCs w:val="28"/>
        </w:rPr>
        <w:t>:</w:t>
      </w:r>
    </w:p>
    <w:p w:rsidR="00FA0609" w:rsidRDefault="00AB2996" w:rsidP="008616E5">
      <w:pPr>
        <w:spacing w:line="240" w:lineRule="auto"/>
        <w:ind w:firstLine="708"/>
        <w:jc w:val="both"/>
      </w:pPr>
      <w:r>
        <w:t>Depois de autenticado</w:t>
      </w:r>
      <w:r w:rsidR="008616E5" w:rsidRPr="008616E5">
        <w:t xml:space="preserve">, </w:t>
      </w:r>
      <w:r>
        <w:t>o cliente</w:t>
      </w:r>
      <w:r w:rsidR="008616E5" w:rsidRPr="008616E5">
        <w:t xml:space="preserve"> poder usufruir das </w:t>
      </w:r>
      <w:r w:rsidR="00967BBA">
        <w:t>funcionalidades referentes ao "</w:t>
      </w:r>
      <w:proofErr w:type="spellStart"/>
      <w:r w:rsidR="00967BBA">
        <w:t>Front</w:t>
      </w:r>
      <w:proofErr w:type="spellEnd"/>
      <w:r w:rsidR="00967BBA">
        <w:t xml:space="preserve"> O</w:t>
      </w:r>
      <w:r w:rsidR="008616E5" w:rsidRPr="008616E5">
        <w:t>ffice"</w:t>
      </w:r>
      <w:r w:rsidR="00285044">
        <w:t>, tal como já acontecia para o administrador</w:t>
      </w:r>
      <w:r w:rsidR="008616E5" w:rsidRPr="008616E5">
        <w:t xml:space="preserve">. </w:t>
      </w:r>
      <w:r w:rsidR="00A26143">
        <w:t>Será sempre necessário ter uma conta no sistema, pois</w:t>
      </w:r>
      <w:r w:rsidR="008616E5" w:rsidRPr="008616E5">
        <w:t xml:space="preserve"> estas funcionalidades não ficaram disponíveis caso o cliente se engane na sua autenticação</w:t>
      </w:r>
      <w:r w:rsidR="00A26143">
        <w:t xml:space="preserve"> ou não tenha feito anteriormente um registo</w:t>
      </w:r>
      <w:r w:rsidR="00124C6F">
        <w:t xml:space="preserve"> válido</w:t>
      </w:r>
      <w:r w:rsidR="008616E5" w:rsidRPr="008616E5">
        <w:t>.</w:t>
      </w:r>
    </w:p>
    <w:p w:rsidR="00FA0609" w:rsidRPr="00801FFC" w:rsidRDefault="00FA0609" w:rsidP="00FA0609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 w:rsidR="00801FFC">
        <w:t>Ne</w:t>
      </w:r>
      <w:r w:rsidR="00AB2996" w:rsidRPr="008616E5">
        <w:t>ste caso de uso</w:t>
      </w:r>
      <w:r w:rsidR="00801FFC">
        <w:t>,</w:t>
      </w:r>
      <w:r w:rsidR="00AB2996" w:rsidRPr="008616E5">
        <w:t xml:space="preserve"> cliente introduzir</w:t>
      </w:r>
      <w:r w:rsidR="00801FFC">
        <w:t>á</w:t>
      </w:r>
      <w:r w:rsidR="00AB2996" w:rsidRPr="008616E5">
        <w:t xml:space="preserve"> o seu nome de utilizador e </w:t>
      </w:r>
      <w:r w:rsidR="00AB2996" w:rsidRPr="00285044">
        <w:rPr>
          <w:i/>
        </w:rPr>
        <w:t>passw</w:t>
      </w:r>
      <w:r w:rsidR="00801FFC">
        <w:rPr>
          <w:i/>
        </w:rPr>
        <w:t>ord</w:t>
      </w:r>
      <w:r w:rsidR="00801FFC">
        <w:t>, sendo-lhe concedida ou recusada a entrada no sistema.</w:t>
      </w:r>
    </w:p>
    <w:p w:rsidR="008616E5" w:rsidRPr="00FA0609" w:rsidRDefault="008616E5" w:rsidP="00FA0609">
      <w:pPr>
        <w:spacing w:line="240" w:lineRule="auto"/>
        <w:ind w:firstLine="708"/>
        <w:jc w:val="both"/>
      </w:pPr>
      <w:r w:rsidRPr="008616E5">
        <w:br/>
      </w:r>
      <w:r w:rsidRPr="008616E5">
        <w:rPr>
          <w:b/>
          <w:color w:val="FF0000"/>
          <w:sz w:val="28"/>
          <w:szCs w:val="28"/>
        </w:rPr>
        <w:t>Registar</w:t>
      </w:r>
      <w:r>
        <w:rPr>
          <w:b/>
          <w:color w:val="FF0000"/>
          <w:sz w:val="28"/>
          <w:szCs w:val="28"/>
        </w:rPr>
        <w:t>:</w:t>
      </w:r>
    </w:p>
    <w:p w:rsidR="008616E5" w:rsidRPr="00CA3CEF" w:rsidRDefault="008616E5" w:rsidP="008616E5">
      <w:pPr>
        <w:spacing w:line="240" w:lineRule="auto"/>
        <w:ind w:firstLine="708"/>
        <w:jc w:val="both"/>
      </w:pPr>
      <w:r w:rsidRPr="008616E5">
        <w:t xml:space="preserve">Este caso de uso serve para o cliente ficar registado na base de dados da companhia aérea. Sem este procedimento, não lhe é possível </w:t>
      </w:r>
      <w:r w:rsidR="00CA3CEF">
        <w:t xml:space="preserve">usufruir dos serviços da mesma nem efectuar o </w:t>
      </w:r>
      <w:r w:rsidR="00CA3CEF">
        <w:rPr>
          <w:i/>
        </w:rPr>
        <w:t>login</w:t>
      </w:r>
      <w:r w:rsidR="00CA3CEF">
        <w:t>.</w:t>
      </w:r>
    </w:p>
    <w:p w:rsidR="00FA0609" w:rsidRPr="00CA3CEF" w:rsidRDefault="00FA0609" w:rsidP="008616E5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 w:rsidR="00CA3CEF">
        <w:t xml:space="preserve">Serão pedidos dados ao utilizador, como um </w:t>
      </w:r>
      <w:proofErr w:type="spellStart"/>
      <w:r w:rsidR="00CA3CEF">
        <w:rPr>
          <w:i/>
        </w:rPr>
        <w:t>username</w:t>
      </w:r>
      <w:proofErr w:type="spellEnd"/>
      <w:r w:rsidR="00CA3CEF">
        <w:t xml:space="preserve">, </w:t>
      </w:r>
      <w:r w:rsidR="00CA3CEF">
        <w:rPr>
          <w:i/>
        </w:rPr>
        <w:t>password</w:t>
      </w:r>
      <w:r w:rsidR="00CA3CEF">
        <w:t>, endereço electrónico, morada, contacto e outras informações relevantes a definir. Será informado se o seu registo foi efectuado com sucesso ou não (por exemplo, poderá já haver um cliente com o mesmo nome de utilizador no sistema).</w:t>
      </w:r>
    </w:p>
    <w:p w:rsidR="008616E5" w:rsidRDefault="008616E5" w:rsidP="008616E5">
      <w:pPr>
        <w:spacing w:line="240" w:lineRule="auto"/>
        <w:ind w:firstLine="0"/>
        <w:jc w:val="both"/>
      </w:pPr>
    </w:p>
    <w:p w:rsidR="008616E5" w:rsidRDefault="008616E5" w:rsidP="008616E5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 w:rsidRPr="008616E5">
        <w:rPr>
          <w:b/>
          <w:color w:val="FF0000"/>
          <w:sz w:val="28"/>
          <w:szCs w:val="28"/>
        </w:rPr>
        <w:t>Dar feedback:</w:t>
      </w:r>
    </w:p>
    <w:p w:rsidR="008616E5" w:rsidRDefault="008616E5" w:rsidP="008616E5">
      <w:pPr>
        <w:spacing w:line="240" w:lineRule="auto"/>
        <w:ind w:firstLine="708"/>
        <w:jc w:val="both"/>
      </w:pPr>
      <w:r w:rsidRPr="008616E5">
        <w:t>Este caso de uso serve para o cliente, se desejar, fornecer à companhia aérea a sua opinião acerca do</w:t>
      </w:r>
      <w:r w:rsidR="00967BBA">
        <w:t>s serviços por esta prestados (voos, a</w:t>
      </w:r>
      <w:r w:rsidRPr="008616E5">
        <w:t>tendim</w:t>
      </w:r>
      <w:r>
        <w:t xml:space="preserve">ento, </w:t>
      </w:r>
      <w:r w:rsidR="00967BBA">
        <w:t>etc.</w:t>
      </w:r>
      <w:r>
        <w:t>).</w:t>
      </w:r>
      <w:r w:rsidR="00E05182">
        <w:t xml:space="preserve"> Dividiremos o tipo de mensagens em reclamações, sugestões/recomendações ou gratificações.</w:t>
      </w:r>
    </w:p>
    <w:p w:rsidR="00FA0609" w:rsidRDefault="00FA0609" w:rsidP="008616E5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 w:rsidR="00E05182">
        <w:t>Como entrada, teremos o tipo de mensagem a enviar e a mensagem propriamente dita. O cliente será informado se a mensagem foi bem encaminhada ou não.</w:t>
      </w:r>
    </w:p>
    <w:p w:rsidR="008616E5" w:rsidRDefault="008616E5" w:rsidP="008616E5">
      <w:pPr>
        <w:spacing w:line="240" w:lineRule="auto"/>
        <w:ind w:firstLine="0"/>
        <w:jc w:val="both"/>
      </w:pPr>
    </w:p>
    <w:p w:rsidR="008616E5" w:rsidRDefault="008616E5" w:rsidP="008616E5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 w:rsidRPr="008616E5">
        <w:rPr>
          <w:b/>
          <w:color w:val="FF0000"/>
          <w:sz w:val="28"/>
          <w:szCs w:val="28"/>
        </w:rPr>
        <w:t>Alterar voo</w:t>
      </w:r>
      <w:r>
        <w:rPr>
          <w:b/>
          <w:color w:val="FF0000"/>
          <w:sz w:val="28"/>
          <w:szCs w:val="28"/>
        </w:rPr>
        <w:t>:</w:t>
      </w:r>
    </w:p>
    <w:p w:rsidR="008616E5" w:rsidRDefault="008616E5" w:rsidP="008616E5">
      <w:pPr>
        <w:spacing w:line="240" w:lineRule="auto"/>
        <w:ind w:firstLine="708"/>
        <w:jc w:val="both"/>
      </w:pPr>
      <w:r w:rsidRPr="008616E5">
        <w:t>Este caso de uso serve para o cliente alterar a sua reserva de voo, se necessitar, para qualquer o</w:t>
      </w:r>
      <w:r w:rsidR="00036B3C">
        <w:t>utro voo da companhia aérea, caso tal acção seja possível. Não são permitidos cancelamentos de voos uma vez feita e paga a reserva.</w:t>
      </w:r>
    </w:p>
    <w:p w:rsidR="00FA0609" w:rsidRDefault="00FA0609" w:rsidP="008616E5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>
        <w:t>Será</w:t>
      </w:r>
      <w:r w:rsidR="00036B3C">
        <w:t xml:space="preserve"> pedido a identificação dos dois voos, tanto o antigo como o voo para o qual se pretende mudar. O cliente será informado do </w:t>
      </w:r>
      <w:r w:rsidR="00CC25FD">
        <w:t>estado</w:t>
      </w:r>
      <w:r w:rsidR="00036B3C">
        <w:t xml:space="preserve"> da op</w:t>
      </w:r>
      <w:r w:rsidR="00CC25FD">
        <w:t>eração e em caso negativo, o motivo do insucesso.</w:t>
      </w:r>
    </w:p>
    <w:p w:rsidR="008616E5" w:rsidRDefault="008616E5" w:rsidP="008616E5">
      <w:pPr>
        <w:spacing w:line="240" w:lineRule="auto"/>
        <w:ind w:firstLine="0"/>
        <w:jc w:val="both"/>
      </w:pPr>
    </w:p>
    <w:p w:rsidR="008616E5" w:rsidRDefault="008616E5" w:rsidP="008616E5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 w:rsidRPr="008616E5">
        <w:rPr>
          <w:b/>
          <w:color w:val="FF0000"/>
          <w:sz w:val="28"/>
          <w:szCs w:val="28"/>
        </w:rPr>
        <w:t>Alterar informação pessoal</w:t>
      </w:r>
      <w:r>
        <w:rPr>
          <w:b/>
          <w:color w:val="FF0000"/>
          <w:sz w:val="28"/>
          <w:szCs w:val="28"/>
        </w:rPr>
        <w:t>:</w:t>
      </w:r>
    </w:p>
    <w:p w:rsidR="00B87B73" w:rsidRDefault="00CC25FD" w:rsidP="00CC25FD">
      <w:pPr>
        <w:spacing w:line="240" w:lineRule="auto"/>
        <w:ind w:firstLine="708"/>
        <w:jc w:val="both"/>
      </w:pPr>
      <w:r>
        <w:t>Neste campo,</w:t>
      </w:r>
      <w:r w:rsidR="008616E5" w:rsidRPr="008616E5">
        <w:t xml:space="preserve"> o cliente </w:t>
      </w:r>
      <w:r>
        <w:t xml:space="preserve">poderá </w:t>
      </w:r>
      <w:r w:rsidR="008616E5" w:rsidRPr="008616E5">
        <w:t xml:space="preserve">modificar os seus dados pessoais junto da companhia aérea, </w:t>
      </w:r>
      <w:r>
        <w:t xml:space="preserve">como </w:t>
      </w:r>
      <w:r w:rsidR="008616E5" w:rsidRPr="008616E5">
        <w:t xml:space="preserve"> a sua morada, telefone, entre outros.</w:t>
      </w:r>
    </w:p>
    <w:p w:rsidR="00FA0609" w:rsidRDefault="00FA0609" w:rsidP="008616E5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 w:rsidR="00CC25FD">
        <w:t>Serão pedidos os dados a modificar e a nova informação, sendo os dados registados no sistema se não houver inconsistências.</w:t>
      </w:r>
    </w:p>
    <w:p w:rsidR="00B87B73" w:rsidRDefault="00B87B73" w:rsidP="008616E5">
      <w:pPr>
        <w:spacing w:line="240" w:lineRule="auto"/>
        <w:ind w:firstLine="708"/>
        <w:jc w:val="both"/>
      </w:pPr>
    </w:p>
    <w:p w:rsidR="00094FDD" w:rsidRDefault="00094FDD" w:rsidP="008616E5">
      <w:pPr>
        <w:spacing w:line="240" w:lineRule="auto"/>
        <w:ind w:firstLine="708"/>
        <w:jc w:val="both"/>
      </w:pPr>
    </w:p>
    <w:p w:rsidR="00094FDD" w:rsidRDefault="00094FDD" w:rsidP="008616E5">
      <w:pPr>
        <w:spacing w:line="240" w:lineRule="auto"/>
        <w:ind w:firstLine="708"/>
        <w:jc w:val="both"/>
      </w:pPr>
    </w:p>
    <w:p w:rsidR="00B87B73" w:rsidRDefault="00B87B73" w:rsidP="00B87B73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Consulta de Viagens:</w:t>
      </w:r>
    </w:p>
    <w:p w:rsidR="00094FDD" w:rsidRDefault="00094FDD" w:rsidP="00B87B73">
      <w:pPr>
        <w:spacing w:line="240" w:lineRule="auto"/>
        <w:ind w:firstLine="708"/>
        <w:jc w:val="both"/>
      </w:pPr>
      <w:r>
        <w:t>O caso de uso de consulta de viagens divide-se em vários, tal como é visível no diagrama.</w:t>
      </w:r>
    </w:p>
    <w:p w:rsidR="00B87B73" w:rsidRDefault="00094FDD" w:rsidP="00B87B73">
      <w:pPr>
        <w:spacing w:line="240" w:lineRule="auto"/>
        <w:ind w:firstLine="708"/>
        <w:jc w:val="both"/>
      </w:pPr>
      <w:r>
        <w:t xml:space="preserve">Primeiro, damos a possibilidade de um cliente anónimo entrar no sistema e consultar os voos disponíveis para marcação. </w:t>
      </w:r>
      <w:r w:rsidR="009810AE">
        <w:t>Se desejar efectuar a reserva, terá então de se autenticar. Se o cliente se tiver autenticado primeiro, então o voo, se estiver disponível, poderá ser marcado sem mais demoras.</w:t>
      </w:r>
    </w:p>
    <w:p w:rsidR="009810AE" w:rsidRPr="009810AE" w:rsidRDefault="009810AE" w:rsidP="00B87B73">
      <w:pPr>
        <w:spacing w:line="240" w:lineRule="auto"/>
        <w:ind w:firstLine="708"/>
        <w:jc w:val="both"/>
      </w:pPr>
      <w:r>
        <w:t xml:space="preserve">Em segundo, também temos uma divisão entre consulta de viagens de voos regulares ou </w:t>
      </w:r>
      <w:r>
        <w:rPr>
          <w:i/>
        </w:rPr>
        <w:t>charter</w:t>
      </w:r>
      <w:r>
        <w:t xml:space="preserve">. Um cliente normal apenas poderá consultar voos regulares e nunca </w:t>
      </w:r>
      <w:r>
        <w:rPr>
          <w:i/>
        </w:rPr>
        <w:t>charter</w:t>
      </w:r>
      <w:r>
        <w:t>, sendo que para o operador turístico temos a situação inversa.</w:t>
      </w:r>
    </w:p>
    <w:p w:rsidR="00FA0609" w:rsidRDefault="00FA0609" w:rsidP="00B87B73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 w:rsidR="00D759BF">
        <w:t>Será pedido um dia e/ou hora de voo e serão listadas no ecrã todas as possibilidades para essa data.</w:t>
      </w:r>
    </w:p>
    <w:p w:rsidR="00B87B73" w:rsidRDefault="00B87B73" w:rsidP="00B87B73">
      <w:pPr>
        <w:spacing w:line="240" w:lineRule="auto"/>
        <w:ind w:firstLine="708"/>
        <w:jc w:val="both"/>
      </w:pPr>
    </w:p>
    <w:p w:rsidR="00B87B73" w:rsidRDefault="00B87B73" w:rsidP="00B87B73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Reserva de Viagens:</w:t>
      </w:r>
    </w:p>
    <w:p w:rsidR="00B87B73" w:rsidRPr="00BE2184" w:rsidRDefault="00BE2184" w:rsidP="00B87B73">
      <w:pPr>
        <w:spacing w:line="240" w:lineRule="auto"/>
        <w:ind w:firstLine="708"/>
        <w:jc w:val="both"/>
      </w:pPr>
      <w:r w:rsidRPr="00BE2184">
        <w:t>Tal como no caso a</w:t>
      </w:r>
      <w:r>
        <w:t xml:space="preserve">nterior, a reserva de viagens também é diferente para voos regulares ou </w:t>
      </w:r>
      <w:r>
        <w:rPr>
          <w:i/>
        </w:rPr>
        <w:t>charter</w:t>
      </w:r>
      <w:r>
        <w:t>, sendo que no entanto, esta acção só está disponível caso o utilizador se tenha autenticado anteriormente.</w:t>
      </w:r>
    </w:p>
    <w:p w:rsidR="00FA0609" w:rsidRPr="00D70462" w:rsidRDefault="00FA0609" w:rsidP="00B87B73">
      <w:pPr>
        <w:spacing w:line="240" w:lineRule="auto"/>
        <w:ind w:firstLine="708"/>
        <w:jc w:val="both"/>
      </w:pPr>
      <w:r w:rsidRPr="00D70462">
        <w:rPr>
          <w:b/>
          <w:color w:val="1F497D" w:themeColor="text2"/>
        </w:rPr>
        <w:t xml:space="preserve">INPUT/OUTPUT: </w:t>
      </w:r>
      <w:r w:rsidR="00D70462" w:rsidRPr="00D70462">
        <w:t>Depois de e</w:t>
      </w:r>
      <w:r w:rsidR="00D70462">
        <w:t>scolhido o voo, é passado ao sistema a identificação tanto do voo como do cliente e o mesmo é informado sobre a conclusão da operação.</w:t>
      </w:r>
    </w:p>
    <w:p w:rsidR="00B87B73" w:rsidRPr="00D70462" w:rsidRDefault="00B87B73" w:rsidP="00B87B73">
      <w:pPr>
        <w:spacing w:line="240" w:lineRule="auto"/>
        <w:ind w:firstLine="708"/>
        <w:jc w:val="both"/>
      </w:pPr>
    </w:p>
    <w:p w:rsidR="00B87B73" w:rsidRDefault="00B87B73" w:rsidP="00B87B73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Pagamento:</w:t>
      </w:r>
    </w:p>
    <w:p w:rsidR="00B87B73" w:rsidRDefault="00BE2184" w:rsidP="00B87B73">
      <w:pPr>
        <w:spacing w:line="240" w:lineRule="auto"/>
        <w:ind w:firstLine="708"/>
        <w:jc w:val="both"/>
      </w:pPr>
      <w:r>
        <w:t xml:space="preserve">Antes da conclusão da reserva da viagem, é </w:t>
      </w:r>
      <w:r w:rsidR="007C65AE">
        <w:t>necessário efectuar o pagamento da reserva, não sendo o lugar ou lugares marcados como ocupados enquanto o dito pagamento não se verificar.</w:t>
      </w:r>
    </w:p>
    <w:p w:rsidR="00FA0609" w:rsidRDefault="00FA0609" w:rsidP="00B87B73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 w:rsidR="00B94034">
        <w:t>É pedido ao utilizador os dados de pagamento (montante, número de cartão de débito) e em caso de não ocorrerem problemas, é concluída a reserva.</w:t>
      </w:r>
    </w:p>
    <w:p w:rsidR="00B87B73" w:rsidRDefault="00B87B73" w:rsidP="00B87B73">
      <w:pPr>
        <w:spacing w:line="240" w:lineRule="auto"/>
        <w:ind w:firstLine="708"/>
        <w:jc w:val="both"/>
      </w:pPr>
    </w:p>
    <w:p w:rsidR="00B87B73" w:rsidRDefault="00B87B73" w:rsidP="00B87B73">
      <w:pPr>
        <w:spacing w:line="240" w:lineRule="auto"/>
        <w:ind w:firstLine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Imprimir Bilhete:</w:t>
      </w:r>
    </w:p>
    <w:p w:rsidR="00FA0609" w:rsidRDefault="00D12511" w:rsidP="00B87B73">
      <w:pPr>
        <w:spacing w:line="240" w:lineRule="auto"/>
        <w:ind w:firstLine="708"/>
        <w:jc w:val="both"/>
      </w:pPr>
      <w:r>
        <w:t>Tal como o nome indica, neste caso de uso procedemos à impressão do bilhete. Possibilitamos a impressão logo a seguir</w:t>
      </w:r>
      <w:r w:rsidR="009E0FE7">
        <w:t xml:space="preserve"> à conclusão da reserva ou então num momento posterior, assegurando ao utilizador, mesmo que este perca a sua primeira impressão, ainda tenha acesso ao bilhete.</w:t>
      </w:r>
    </w:p>
    <w:p w:rsidR="00FA0609" w:rsidRDefault="00FA0609" w:rsidP="00B87B73">
      <w:pPr>
        <w:spacing w:line="240" w:lineRule="auto"/>
        <w:ind w:firstLine="708"/>
        <w:jc w:val="both"/>
      </w:pPr>
      <w:r w:rsidRPr="008915B0">
        <w:rPr>
          <w:b/>
          <w:color w:val="1F497D" w:themeColor="text2"/>
        </w:rPr>
        <w:t>INPUT</w:t>
      </w:r>
      <w:r>
        <w:rPr>
          <w:b/>
          <w:color w:val="1F497D" w:themeColor="text2"/>
        </w:rPr>
        <w:t>/OUTPUT</w:t>
      </w:r>
      <w:r w:rsidRPr="008915B0">
        <w:rPr>
          <w:b/>
          <w:color w:val="1F497D" w:themeColor="text2"/>
        </w:rPr>
        <w:t>:</w:t>
      </w:r>
      <w:r>
        <w:rPr>
          <w:b/>
          <w:color w:val="1F497D" w:themeColor="text2"/>
        </w:rPr>
        <w:t xml:space="preserve"> </w:t>
      </w:r>
      <w:r w:rsidR="00190CAB">
        <w:t>É pedido a identificação da reserva (passada automaticamente caso a impressão se efectue imediatamente a seguir à reserva) e o respectivo bilhete é devolvido.</w:t>
      </w:r>
    </w:p>
    <w:p w:rsidR="00C205F2" w:rsidRDefault="008616E5" w:rsidP="004F27E2">
      <w:pPr>
        <w:spacing w:line="240" w:lineRule="auto"/>
        <w:ind w:firstLine="708"/>
        <w:jc w:val="center"/>
      </w:pPr>
      <w:r w:rsidRPr="008616E5">
        <w:br/>
      </w:r>
      <w:r w:rsidR="00067085">
        <w:rPr>
          <w:b/>
          <w:color w:val="17365D" w:themeColor="text2" w:themeShade="BF"/>
          <w:sz w:val="36"/>
          <w:szCs w:val="36"/>
        </w:rPr>
        <w:br w:type="page"/>
      </w:r>
    </w:p>
    <w:p w:rsidR="00D72F28" w:rsidRDefault="00D72F28" w:rsidP="004F27E2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lastRenderedPageBreak/>
        <w:t>Bibliografia</w:t>
      </w:r>
    </w:p>
    <w:p w:rsidR="00D72F28" w:rsidRPr="00BE7814" w:rsidRDefault="00D72F28" w:rsidP="00D72F28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</w:p>
    <w:p w:rsidR="0013380D" w:rsidRPr="00BE7814" w:rsidRDefault="0013380D" w:rsidP="0013380D">
      <w:pPr>
        <w:jc w:val="both"/>
      </w:pPr>
    </w:p>
    <w:p w:rsidR="0013380D" w:rsidRPr="00F3308B" w:rsidRDefault="00F3308B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Java Eclipse</w:t>
      </w:r>
    </w:p>
    <w:p w:rsidR="00BE7814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 xml:space="preserve">Ficheiros disponíveis na WOC sobre princípios básicos do </w:t>
      </w:r>
      <w:r w:rsidRPr="00BE7814">
        <w:rPr>
          <w:rFonts w:cs="Times New Roman"/>
          <w:i/>
        </w:rPr>
        <w:t>MATLAB</w:t>
      </w:r>
    </w:p>
    <w:p w:rsidR="00BE7814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>Imagens:</w:t>
      </w:r>
      <w:r>
        <w:rPr>
          <w:rFonts w:cs="Times New Roman"/>
          <w:b/>
        </w:rPr>
        <w:br/>
      </w:r>
      <w:r w:rsidRPr="00282ECB">
        <w:rPr>
          <w:rFonts w:cs="Times New Roman"/>
          <w:b/>
        </w:rPr>
        <w:t xml:space="preserve">       Da capa:</w:t>
      </w:r>
    </w:p>
    <w:p w:rsidR="00BE7814" w:rsidRPr="00BE7814" w:rsidRDefault="00BE7814" w:rsidP="00282ECB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>http://</w:t>
      </w:r>
      <w:r w:rsidR="00B96865" w:rsidRPr="00B96865">
        <w:t xml:space="preserve"> http://www.destination360.com</w:t>
      </w:r>
      <w:r w:rsidR="00B96865">
        <w:t>/</w:t>
      </w:r>
    </w:p>
    <w:p w:rsidR="00BE7814" w:rsidRPr="00806353" w:rsidRDefault="00BE7814" w:rsidP="00806353">
      <w:pPr>
        <w:spacing w:line="360" w:lineRule="auto"/>
        <w:ind w:left="371"/>
        <w:jc w:val="both"/>
        <w:rPr>
          <w:rFonts w:cs="Times New Roman"/>
        </w:rPr>
      </w:pPr>
      <w:r w:rsidRPr="00806353">
        <w:rPr>
          <w:rFonts w:cs="Times New Roman"/>
        </w:rPr>
        <w:t xml:space="preserve"> </w:t>
      </w:r>
      <w:r w:rsidRPr="00806353">
        <w:rPr>
          <w:rFonts w:cs="Times New Roman"/>
          <w:b/>
        </w:rPr>
        <w:t>Gráficos -</w:t>
      </w:r>
      <w:r w:rsidRPr="00806353">
        <w:rPr>
          <w:rFonts w:cs="Times New Roman"/>
        </w:rPr>
        <w:t xml:space="preserve"> Resultados obtidos pela execução do código elaborado no </w:t>
      </w:r>
      <w:r w:rsidRPr="00806353">
        <w:rPr>
          <w:rFonts w:cs="Times New Roman"/>
          <w:i/>
        </w:rPr>
        <w:t>MATLAB</w:t>
      </w:r>
      <w:r w:rsidRPr="00806353">
        <w:rPr>
          <w:rFonts w:cs="Times New Roman"/>
        </w:rPr>
        <w:t>.</w:t>
      </w:r>
    </w:p>
    <w:p w:rsid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  <w:lang w:val="en-US"/>
        </w:rPr>
      </w:pPr>
      <w:r w:rsidRPr="00B96865">
        <w:rPr>
          <w:rFonts w:cs="Times New Roman"/>
        </w:rPr>
        <w:t xml:space="preserve"> </w:t>
      </w:r>
      <w:r w:rsidRPr="00570553">
        <w:rPr>
          <w:rFonts w:cs="Times New Roman"/>
          <w:lang w:val="en-US"/>
        </w:rPr>
        <w:t xml:space="preserve">“The Scientist and Engineer’s Guide to Digital Signal Processing” -  Smith, Steven. </w:t>
      </w:r>
      <w:proofErr w:type="spellStart"/>
      <w:r w:rsidRPr="00806353">
        <w:rPr>
          <w:rFonts w:cs="Times New Roman"/>
          <w:i/>
          <w:lang w:val="en-US"/>
        </w:rPr>
        <w:t>Edição</w:t>
      </w:r>
      <w:proofErr w:type="spellEnd"/>
      <w:r w:rsidRPr="00806353">
        <w:rPr>
          <w:rFonts w:cs="Times New Roman"/>
          <w:i/>
          <w:lang w:val="en-US"/>
        </w:rPr>
        <w:t xml:space="preserve"> online</w:t>
      </w:r>
      <w:r w:rsidRPr="00806353">
        <w:rPr>
          <w:rFonts w:cs="Times New Roman"/>
          <w:lang w:val="en-US"/>
        </w:rPr>
        <w:t>.</w:t>
      </w:r>
    </w:p>
    <w:p w:rsidR="00F3308B" w:rsidRDefault="00F3308B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Sites </w:t>
      </w:r>
      <w:proofErr w:type="spellStart"/>
      <w:r>
        <w:rPr>
          <w:rFonts w:cs="Times New Roman"/>
          <w:lang w:val="en-US"/>
        </w:rPr>
        <w:t>visitados</w:t>
      </w:r>
      <w:proofErr w:type="spellEnd"/>
      <w:r>
        <w:rPr>
          <w:rFonts w:cs="Times New Roman"/>
          <w:lang w:val="en-US"/>
        </w:rPr>
        <w:t>:</w:t>
      </w:r>
    </w:p>
    <w:p w:rsidR="00BE7814" w:rsidRDefault="00F3308B" w:rsidP="00F330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  <w:lang w:val="en-US"/>
        </w:rPr>
      </w:pPr>
      <w:r w:rsidRPr="00F3308B">
        <w:rPr>
          <w:lang w:val="en-US"/>
        </w:rPr>
        <w:t>http://new.myfonts.com/</w:t>
      </w:r>
      <w:r w:rsidRPr="00BE7814">
        <w:rPr>
          <w:rFonts w:cs="Times New Roman"/>
          <w:lang w:val="en-US"/>
        </w:rPr>
        <w:t xml:space="preserve"> </w:t>
      </w:r>
    </w:p>
    <w:p w:rsidR="00F3308B" w:rsidRPr="00BE7814" w:rsidRDefault="00F3308B" w:rsidP="00F330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  <w:lang w:val="en-US"/>
        </w:rPr>
      </w:pPr>
      <w:r w:rsidRPr="00F3308B">
        <w:t>http://www.bwin.com/</w:t>
      </w:r>
    </w:p>
    <w:sectPr w:rsidR="00F3308B" w:rsidRPr="00BE7814" w:rsidSect="00EF4AD9">
      <w:footerReference w:type="default" r:id="rId9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8F6" w:rsidRDefault="006138F6" w:rsidP="009D5FDC">
      <w:pPr>
        <w:spacing w:line="240" w:lineRule="auto"/>
      </w:pPr>
      <w:r>
        <w:separator/>
      </w:r>
    </w:p>
  </w:endnote>
  <w:endnote w:type="continuationSeparator" w:id="0">
    <w:p w:rsidR="006138F6" w:rsidRDefault="006138F6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175904" w:rsidRDefault="00175904">
        <w:pPr>
          <w:pStyle w:val="Rodap"/>
          <w:jc w:val="right"/>
        </w:pPr>
        <w:fldSimple w:instr=" PAGE   \* MERGEFORMAT ">
          <w:r w:rsidR="00DC021A">
            <w:rPr>
              <w:noProof/>
            </w:rPr>
            <w:t>2</w:t>
          </w:r>
        </w:fldSimple>
      </w:p>
    </w:sdtContent>
  </w:sdt>
  <w:p w:rsidR="00175904" w:rsidRDefault="001759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8F6" w:rsidRDefault="006138F6" w:rsidP="009D5FDC">
      <w:pPr>
        <w:spacing w:line="240" w:lineRule="auto"/>
      </w:pPr>
      <w:r>
        <w:separator/>
      </w:r>
    </w:p>
  </w:footnote>
  <w:footnote w:type="continuationSeparator" w:id="0">
    <w:p w:rsidR="006138F6" w:rsidRDefault="006138F6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704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11035"/>
    <w:rsid w:val="00015945"/>
    <w:rsid w:val="00021851"/>
    <w:rsid w:val="000221F2"/>
    <w:rsid w:val="0002433B"/>
    <w:rsid w:val="00024E8D"/>
    <w:rsid w:val="000334A7"/>
    <w:rsid w:val="00036B3C"/>
    <w:rsid w:val="00037F2F"/>
    <w:rsid w:val="00041408"/>
    <w:rsid w:val="000430BD"/>
    <w:rsid w:val="00045F86"/>
    <w:rsid w:val="0004773A"/>
    <w:rsid w:val="00051E10"/>
    <w:rsid w:val="00055543"/>
    <w:rsid w:val="00057667"/>
    <w:rsid w:val="0006235C"/>
    <w:rsid w:val="00067085"/>
    <w:rsid w:val="00077FD9"/>
    <w:rsid w:val="000808E6"/>
    <w:rsid w:val="00094FDD"/>
    <w:rsid w:val="000A09C7"/>
    <w:rsid w:val="000A4319"/>
    <w:rsid w:val="000B235E"/>
    <w:rsid w:val="000B5AF0"/>
    <w:rsid w:val="000B75B4"/>
    <w:rsid w:val="000D4395"/>
    <w:rsid w:val="000E3456"/>
    <w:rsid w:val="000E353E"/>
    <w:rsid w:val="000E48B0"/>
    <w:rsid w:val="000F3B03"/>
    <w:rsid w:val="000F7B19"/>
    <w:rsid w:val="000F7C41"/>
    <w:rsid w:val="00115713"/>
    <w:rsid w:val="00116112"/>
    <w:rsid w:val="00124C6F"/>
    <w:rsid w:val="001279D7"/>
    <w:rsid w:val="0013380D"/>
    <w:rsid w:val="00136675"/>
    <w:rsid w:val="00145F92"/>
    <w:rsid w:val="001527E5"/>
    <w:rsid w:val="00153947"/>
    <w:rsid w:val="001659CE"/>
    <w:rsid w:val="00175904"/>
    <w:rsid w:val="00190CAB"/>
    <w:rsid w:val="00192493"/>
    <w:rsid w:val="00193FE8"/>
    <w:rsid w:val="001A01D1"/>
    <w:rsid w:val="001A282F"/>
    <w:rsid w:val="001A77C4"/>
    <w:rsid w:val="001B1B3A"/>
    <w:rsid w:val="001B554B"/>
    <w:rsid w:val="001C486D"/>
    <w:rsid w:val="001C61E7"/>
    <w:rsid w:val="001D25A5"/>
    <w:rsid w:val="001F76B2"/>
    <w:rsid w:val="002073FE"/>
    <w:rsid w:val="00214540"/>
    <w:rsid w:val="00215A79"/>
    <w:rsid w:val="00215BE4"/>
    <w:rsid w:val="0021673F"/>
    <w:rsid w:val="00227610"/>
    <w:rsid w:val="00240889"/>
    <w:rsid w:val="00282ECB"/>
    <w:rsid w:val="00285044"/>
    <w:rsid w:val="00285785"/>
    <w:rsid w:val="00293CA0"/>
    <w:rsid w:val="002A732E"/>
    <w:rsid w:val="002D0CAD"/>
    <w:rsid w:val="002D41CC"/>
    <w:rsid w:val="002D52E4"/>
    <w:rsid w:val="002D5482"/>
    <w:rsid w:val="002F331D"/>
    <w:rsid w:val="002F549D"/>
    <w:rsid w:val="002F6EBF"/>
    <w:rsid w:val="003067C9"/>
    <w:rsid w:val="00310B7D"/>
    <w:rsid w:val="0031798B"/>
    <w:rsid w:val="00323D24"/>
    <w:rsid w:val="003252EF"/>
    <w:rsid w:val="003264A8"/>
    <w:rsid w:val="003302AA"/>
    <w:rsid w:val="00337367"/>
    <w:rsid w:val="003402E7"/>
    <w:rsid w:val="003513CB"/>
    <w:rsid w:val="00354C6B"/>
    <w:rsid w:val="003560DC"/>
    <w:rsid w:val="0036093C"/>
    <w:rsid w:val="00365E52"/>
    <w:rsid w:val="00372D14"/>
    <w:rsid w:val="003A0308"/>
    <w:rsid w:val="003B2698"/>
    <w:rsid w:val="003B3D78"/>
    <w:rsid w:val="003C2338"/>
    <w:rsid w:val="003C45FE"/>
    <w:rsid w:val="003D66ED"/>
    <w:rsid w:val="003E0C66"/>
    <w:rsid w:val="00402A1F"/>
    <w:rsid w:val="00403222"/>
    <w:rsid w:val="00412CAC"/>
    <w:rsid w:val="004162C4"/>
    <w:rsid w:val="00431BC0"/>
    <w:rsid w:val="00442EEF"/>
    <w:rsid w:val="004510ED"/>
    <w:rsid w:val="004524B2"/>
    <w:rsid w:val="004600B1"/>
    <w:rsid w:val="00463B31"/>
    <w:rsid w:val="004709A5"/>
    <w:rsid w:val="004714E2"/>
    <w:rsid w:val="00480006"/>
    <w:rsid w:val="004827EA"/>
    <w:rsid w:val="0048342B"/>
    <w:rsid w:val="004846A7"/>
    <w:rsid w:val="00490393"/>
    <w:rsid w:val="004916B8"/>
    <w:rsid w:val="00497ED4"/>
    <w:rsid w:val="004A15B4"/>
    <w:rsid w:val="004B08CB"/>
    <w:rsid w:val="004B2309"/>
    <w:rsid w:val="004C0E56"/>
    <w:rsid w:val="004C67D8"/>
    <w:rsid w:val="004D12F8"/>
    <w:rsid w:val="004D2B21"/>
    <w:rsid w:val="004D627B"/>
    <w:rsid w:val="004E0A18"/>
    <w:rsid w:val="004E196A"/>
    <w:rsid w:val="004E38F1"/>
    <w:rsid w:val="004F270A"/>
    <w:rsid w:val="004F27E2"/>
    <w:rsid w:val="00500724"/>
    <w:rsid w:val="00500854"/>
    <w:rsid w:val="00502F5E"/>
    <w:rsid w:val="00512AD6"/>
    <w:rsid w:val="005272FF"/>
    <w:rsid w:val="00532254"/>
    <w:rsid w:val="005337DC"/>
    <w:rsid w:val="00535CD6"/>
    <w:rsid w:val="0053638E"/>
    <w:rsid w:val="00540EBD"/>
    <w:rsid w:val="00553718"/>
    <w:rsid w:val="0056508C"/>
    <w:rsid w:val="00570553"/>
    <w:rsid w:val="00573123"/>
    <w:rsid w:val="005822A3"/>
    <w:rsid w:val="00594461"/>
    <w:rsid w:val="005A16F0"/>
    <w:rsid w:val="005A4C6D"/>
    <w:rsid w:val="005A6659"/>
    <w:rsid w:val="005B554D"/>
    <w:rsid w:val="005C5095"/>
    <w:rsid w:val="005D21CE"/>
    <w:rsid w:val="005E0BDE"/>
    <w:rsid w:val="005E76D5"/>
    <w:rsid w:val="005F6AD3"/>
    <w:rsid w:val="00602F74"/>
    <w:rsid w:val="006138F6"/>
    <w:rsid w:val="0063366A"/>
    <w:rsid w:val="00635120"/>
    <w:rsid w:val="0063612F"/>
    <w:rsid w:val="006424A2"/>
    <w:rsid w:val="00644651"/>
    <w:rsid w:val="006457D3"/>
    <w:rsid w:val="00646086"/>
    <w:rsid w:val="00647145"/>
    <w:rsid w:val="00650E2C"/>
    <w:rsid w:val="006519E8"/>
    <w:rsid w:val="0065284E"/>
    <w:rsid w:val="00653C6D"/>
    <w:rsid w:val="0065439C"/>
    <w:rsid w:val="006670BC"/>
    <w:rsid w:val="00697001"/>
    <w:rsid w:val="006A0D02"/>
    <w:rsid w:val="006A3598"/>
    <w:rsid w:val="006B4A44"/>
    <w:rsid w:val="006B5B0C"/>
    <w:rsid w:val="006C2B52"/>
    <w:rsid w:val="006C6D1C"/>
    <w:rsid w:val="006D0B69"/>
    <w:rsid w:val="006F2356"/>
    <w:rsid w:val="007035E1"/>
    <w:rsid w:val="0070744D"/>
    <w:rsid w:val="007129DF"/>
    <w:rsid w:val="0072577C"/>
    <w:rsid w:val="0073250D"/>
    <w:rsid w:val="00736881"/>
    <w:rsid w:val="007438D5"/>
    <w:rsid w:val="00745BB9"/>
    <w:rsid w:val="00746801"/>
    <w:rsid w:val="00746D58"/>
    <w:rsid w:val="0077381D"/>
    <w:rsid w:val="007740C6"/>
    <w:rsid w:val="00791DB7"/>
    <w:rsid w:val="00791ED5"/>
    <w:rsid w:val="00793DCF"/>
    <w:rsid w:val="007A0B1C"/>
    <w:rsid w:val="007A630F"/>
    <w:rsid w:val="007B2325"/>
    <w:rsid w:val="007B4147"/>
    <w:rsid w:val="007C63CA"/>
    <w:rsid w:val="007C65AE"/>
    <w:rsid w:val="007D0FDD"/>
    <w:rsid w:val="007D1E94"/>
    <w:rsid w:val="007D52D7"/>
    <w:rsid w:val="007E0059"/>
    <w:rsid w:val="007F2162"/>
    <w:rsid w:val="007F644F"/>
    <w:rsid w:val="00801FFC"/>
    <w:rsid w:val="00806353"/>
    <w:rsid w:val="00807F06"/>
    <w:rsid w:val="0081215C"/>
    <w:rsid w:val="00817211"/>
    <w:rsid w:val="00821560"/>
    <w:rsid w:val="00822B9E"/>
    <w:rsid w:val="00823ABD"/>
    <w:rsid w:val="00827096"/>
    <w:rsid w:val="0083589D"/>
    <w:rsid w:val="00852527"/>
    <w:rsid w:val="008545B6"/>
    <w:rsid w:val="00855606"/>
    <w:rsid w:val="008616E5"/>
    <w:rsid w:val="00865862"/>
    <w:rsid w:val="00865A2A"/>
    <w:rsid w:val="00867122"/>
    <w:rsid w:val="00874E50"/>
    <w:rsid w:val="0087745F"/>
    <w:rsid w:val="008774B1"/>
    <w:rsid w:val="00884DA6"/>
    <w:rsid w:val="00886C48"/>
    <w:rsid w:val="008915B0"/>
    <w:rsid w:val="00895A84"/>
    <w:rsid w:val="0089650D"/>
    <w:rsid w:val="008A1F41"/>
    <w:rsid w:val="008A3EB9"/>
    <w:rsid w:val="008B0F6D"/>
    <w:rsid w:val="008B2E63"/>
    <w:rsid w:val="008B5F87"/>
    <w:rsid w:val="008C4E43"/>
    <w:rsid w:val="008C7715"/>
    <w:rsid w:val="008D31AD"/>
    <w:rsid w:val="008E2F1E"/>
    <w:rsid w:val="008F4C93"/>
    <w:rsid w:val="00902F58"/>
    <w:rsid w:val="0091203E"/>
    <w:rsid w:val="00917639"/>
    <w:rsid w:val="00924E60"/>
    <w:rsid w:val="0093013E"/>
    <w:rsid w:val="00953FED"/>
    <w:rsid w:val="009645B9"/>
    <w:rsid w:val="00965D3A"/>
    <w:rsid w:val="00967BBA"/>
    <w:rsid w:val="00973565"/>
    <w:rsid w:val="00974200"/>
    <w:rsid w:val="009810AE"/>
    <w:rsid w:val="00984D3A"/>
    <w:rsid w:val="009858AF"/>
    <w:rsid w:val="00985BBB"/>
    <w:rsid w:val="00986B6F"/>
    <w:rsid w:val="009A045B"/>
    <w:rsid w:val="009A1DED"/>
    <w:rsid w:val="009A563A"/>
    <w:rsid w:val="009A7A6C"/>
    <w:rsid w:val="009A7F80"/>
    <w:rsid w:val="009B108B"/>
    <w:rsid w:val="009B3467"/>
    <w:rsid w:val="009B477C"/>
    <w:rsid w:val="009B7DE9"/>
    <w:rsid w:val="009C0457"/>
    <w:rsid w:val="009C238C"/>
    <w:rsid w:val="009C4D0F"/>
    <w:rsid w:val="009D1D54"/>
    <w:rsid w:val="009D5FDC"/>
    <w:rsid w:val="009E0FE7"/>
    <w:rsid w:val="009E4AFE"/>
    <w:rsid w:val="009E71A4"/>
    <w:rsid w:val="009F2CDB"/>
    <w:rsid w:val="009F5FA7"/>
    <w:rsid w:val="00A00322"/>
    <w:rsid w:val="00A04BF3"/>
    <w:rsid w:val="00A1694B"/>
    <w:rsid w:val="00A17641"/>
    <w:rsid w:val="00A26143"/>
    <w:rsid w:val="00A41218"/>
    <w:rsid w:val="00A44659"/>
    <w:rsid w:val="00A5756D"/>
    <w:rsid w:val="00A71ED6"/>
    <w:rsid w:val="00A769BE"/>
    <w:rsid w:val="00A80E5E"/>
    <w:rsid w:val="00A81CA4"/>
    <w:rsid w:val="00A8743A"/>
    <w:rsid w:val="00A87ED2"/>
    <w:rsid w:val="00AA4B82"/>
    <w:rsid w:val="00AA6133"/>
    <w:rsid w:val="00AB2996"/>
    <w:rsid w:val="00AB5C56"/>
    <w:rsid w:val="00AB6D69"/>
    <w:rsid w:val="00AB75E1"/>
    <w:rsid w:val="00AD380D"/>
    <w:rsid w:val="00AE3EF0"/>
    <w:rsid w:val="00AF00BD"/>
    <w:rsid w:val="00B057A9"/>
    <w:rsid w:val="00B33904"/>
    <w:rsid w:val="00B365AB"/>
    <w:rsid w:val="00B376EF"/>
    <w:rsid w:val="00B40D2E"/>
    <w:rsid w:val="00B476E4"/>
    <w:rsid w:val="00B556E9"/>
    <w:rsid w:val="00B60972"/>
    <w:rsid w:val="00B64F67"/>
    <w:rsid w:val="00B808D0"/>
    <w:rsid w:val="00B87B73"/>
    <w:rsid w:val="00B93ADB"/>
    <w:rsid w:val="00B94034"/>
    <w:rsid w:val="00B96865"/>
    <w:rsid w:val="00BB544B"/>
    <w:rsid w:val="00BB63BE"/>
    <w:rsid w:val="00BD3573"/>
    <w:rsid w:val="00BD3DC0"/>
    <w:rsid w:val="00BE2184"/>
    <w:rsid w:val="00BE7814"/>
    <w:rsid w:val="00BF4B0C"/>
    <w:rsid w:val="00C02936"/>
    <w:rsid w:val="00C05FE5"/>
    <w:rsid w:val="00C12C97"/>
    <w:rsid w:val="00C156BA"/>
    <w:rsid w:val="00C205F2"/>
    <w:rsid w:val="00C21DE6"/>
    <w:rsid w:val="00C232A3"/>
    <w:rsid w:val="00C25B26"/>
    <w:rsid w:val="00C27B2D"/>
    <w:rsid w:val="00C41FBE"/>
    <w:rsid w:val="00C44CF9"/>
    <w:rsid w:val="00C4534D"/>
    <w:rsid w:val="00C518AA"/>
    <w:rsid w:val="00C55DBB"/>
    <w:rsid w:val="00C669A6"/>
    <w:rsid w:val="00C72428"/>
    <w:rsid w:val="00C74523"/>
    <w:rsid w:val="00C7797F"/>
    <w:rsid w:val="00C91B05"/>
    <w:rsid w:val="00C95C2C"/>
    <w:rsid w:val="00CA3CEF"/>
    <w:rsid w:val="00CB2913"/>
    <w:rsid w:val="00CB6E0A"/>
    <w:rsid w:val="00CC14C5"/>
    <w:rsid w:val="00CC25FD"/>
    <w:rsid w:val="00CC4F7B"/>
    <w:rsid w:val="00CC66BA"/>
    <w:rsid w:val="00CD67DF"/>
    <w:rsid w:val="00CE3A22"/>
    <w:rsid w:val="00CF6D58"/>
    <w:rsid w:val="00D12511"/>
    <w:rsid w:val="00D14856"/>
    <w:rsid w:val="00D16BB8"/>
    <w:rsid w:val="00D25ED4"/>
    <w:rsid w:val="00D262AE"/>
    <w:rsid w:val="00D32A38"/>
    <w:rsid w:val="00D32F29"/>
    <w:rsid w:val="00D367E8"/>
    <w:rsid w:val="00D3681C"/>
    <w:rsid w:val="00D40D13"/>
    <w:rsid w:val="00D421DD"/>
    <w:rsid w:val="00D43A5E"/>
    <w:rsid w:val="00D43A6C"/>
    <w:rsid w:val="00D50D25"/>
    <w:rsid w:val="00D57420"/>
    <w:rsid w:val="00D61167"/>
    <w:rsid w:val="00D6218C"/>
    <w:rsid w:val="00D70462"/>
    <w:rsid w:val="00D72F28"/>
    <w:rsid w:val="00D75483"/>
    <w:rsid w:val="00D759BF"/>
    <w:rsid w:val="00D91FE8"/>
    <w:rsid w:val="00D951B2"/>
    <w:rsid w:val="00DA0E55"/>
    <w:rsid w:val="00DB1E89"/>
    <w:rsid w:val="00DB62EC"/>
    <w:rsid w:val="00DB76EA"/>
    <w:rsid w:val="00DB7EE8"/>
    <w:rsid w:val="00DC021A"/>
    <w:rsid w:val="00DC0C2D"/>
    <w:rsid w:val="00DC1F9C"/>
    <w:rsid w:val="00DC32F3"/>
    <w:rsid w:val="00DD6387"/>
    <w:rsid w:val="00DE4F63"/>
    <w:rsid w:val="00DF5EE5"/>
    <w:rsid w:val="00E0248B"/>
    <w:rsid w:val="00E05182"/>
    <w:rsid w:val="00E10F18"/>
    <w:rsid w:val="00E17138"/>
    <w:rsid w:val="00E273B9"/>
    <w:rsid w:val="00E325A4"/>
    <w:rsid w:val="00E34094"/>
    <w:rsid w:val="00E351C0"/>
    <w:rsid w:val="00E444F9"/>
    <w:rsid w:val="00E445AE"/>
    <w:rsid w:val="00E53106"/>
    <w:rsid w:val="00E70046"/>
    <w:rsid w:val="00E71B04"/>
    <w:rsid w:val="00E721E2"/>
    <w:rsid w:val="00E81C84"/>
    <w:rsid w:val="00E837F7"/>
    <w:rsid w:val="00E87E2C"/>
    <w:rsid w:val="00E91514"/>
    <w:rsid w:val="00E927CE"/>
    <w:rsid w:val="00EA19BC"/>
    <w:rsid w:val="00EA541C"/>
    <w:rsid w:val="00EB7D1E"/>
    <w:rsid w:val="00EC1ACB"/>
    <w:rsid w:val="00ED7D8E"/>
    <w:rsid w:val="00EF0EE3"/>
    <w:rsid w:val="00EF349A"/>
    <w:rsid w:val="00EF360A"/>
    <w:rsid w:val="00EF4AD9"/>
    <w:rsid w:val="00F062AB"/>
    <w:rsid w:val="00F075C6"/>
    <w:rsid w:val="00F077BB"/>
    <w:rsid w:val="00F2004B"/>
    <w:rsid w:val="00F23A43"/>
    <w:rsid w:val="00F3308B"/>
    <w:rsid w:val="00F447E5"/>
    <w:rsid w:val="00F56238"/>
    <w:rsid w:val="00F62810"/>
    <w:rsid w:val="00F73D3F"/>
    <w:rsid w:val="00F7643E"/>
    <w:rsid w:val="00F80342"/>
    <w:rsid w:val="00F82338"/>
    <w:rsid w:val="00F8268B"/>
    <w:rsid w:val="00F84166"/>
    <w:rsid w:val="00F91CC3"/>
    <w:rsid w:val="00FA0609"/>
    <w:rsid w:val="00FB4134"/>
    <w:rsid w:val="00FB485F"/>
    <w:rsid w:val="00FC114B"/>
    <w:rsid w:val="00FC416D"/>
    <w:rsid w:val="00FD0A07"/>
    <w:rsid w:val="00FD3D0F"/>
    <w:rsid w:val="00FD3E48"/>
    <w:rsid w:val="00FD4339"/>
    <w:rsid w:val="00FD4676"/>
    <w:rsid w:val="00FE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02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55543"/>
    <w:pPr>
      <w:spacing w:after="100"/>
      <w:ind w:firstLine="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53225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EEC16-EC11-4065-A35E-2983DC85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1861</Words>
  <Characters>10051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146</cp:revision>
  <cp:lastPrinted>2010-03-07T19:11:00Z</cp:lastPrinted>
  <dcterms:created xsi:type="dcterms:W3CDTF">2010-03-30T13:03:00Z</dcterms:created>
  <dcterms:modified xsi:type="dcterms:W3CDTF">2010-10-18T17:59:00Z</dcterms:modified>
</cp:coreProperties>
</file>