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FF4D" w14:textId="2DF90FD7" w:rsidR="00B52C42" w:rsidRDefault="00B52C42" w:rsidP="00B52C42">
      <w:pPr>
        <w:jc w:val="center"/>
        <w:rPr>
          <w:rFonts w:cstheme="minorHAnsi"/>
          <w:b/>
          <w:bCs/>
          <w:sz w:val="24"/>
          <w:szCs w:val="24"/>
          <w:u w:val="single"/>
        </w:rPr>
      </w:pPr>
      <w:r w:rsidRPr="00F33CA3">
        <w:rPr>
          <w:rFonts w:cstheme="minorHAnsi"/>
          <w:b/>
          <w:bCs/>
          <w:sz w:val="24"/>
          <w:szCs w:val="24"/>
          <w:u w:val="single"/>
        </w:rPr>
        <w:t xml:space="preserve">James Bailey CSD 310 Module </w:t>
      </w:r>
      <w:r>
        <w:rPr>
          <w:rFonts w:cstheme="minorHAnsi"/>
          <w:b/>
          <w:bCs/>
          <w:sz w:val="24"/>
          <w:szCs w:val="24"/>
          <w:u w:val="single"/>
        </w:rPr>
        <w:t>8</w:t>
      </w:r>
      <w:r w:rsidRPr="00F33CA3">
        <w:rPr>
          <w:rFonts w:cstheme="minorHAnsi"/>
          <w:b/>
          <w:bCs/>
          <w:sz w:val="24"/>
          <w:szCs w:val="24"/>
          <w:u w:val="single"/>
        </w:rPr>
        <w:t xml:space="preserve"> Discussion </w:t>
      </w:r>
      <w:r>
        <w:rPr>
          <w:rFonts w:cstheme="minorHAnsi"/>
          <w:b/>
          <w:bCs/>
          <w:sz w:val="24"/>
          <w:szCs w:val="24"/>
          <w:u w:val="single"/>
        </w:rPr>
        <w:t>8</w:t>
      </w:r>
      <w:r w:rsidRPr="00F33CA3">
        <w:rPr>
          <w:rFonts w:cstheme="minorHAnsi"/>
          <w:b/>
          <w:bCs/>
          <w:sz w:val="24"/>
          <w:szCs w:val="24"/>
          <w:u w:val="single"/>
        </w:rPr>
        <w:t xml:space="preserve">.1 </w:t>
      </w:r>
      <w:r>
        <w:rPr>
          <w:rFonts w:cstheme="minorHAnsi"/>
          <w:b/>
          <w:bCs/>
          <w:sz w:val="24"/>
          <w:szCs w:val="24"/>
          <w:u w:val="single"/>
        </w:rPr>
        <w:t xml:space="preserve">Primary &amp; Foreign keys </w:t>
      </w:r>
      <w:r w:rsidRPr="00F33CA3">
        <w:rPr>
          <w:rFonts w:cstheme="minorHAnsi"/>
          <w:b/>
          <w:bCs/>
          <w:sz w:val="24"/>
          <w:szCs w:val="24"/>
          <w:u w:val="single"/>
        </w:rPr>
        <w:t>(Due: June 30, 2022)</w:t>
      </w:r>
    </w:p>
    <w:p w14:paraId="571C6A00" w14:textId="463EEA00" w:rsidR="00B52C42" w:rsidRPr="00B52C42" w:rsidRDefault="00B52C42" w:rsidP="00647C76">
      <w:pPr>
        <w:shd w:val="clear" w:color="auto" w:fill="FFFFFF" w:themeFill="background1"/>
        <w:spacing w:after="0" w:line="240" w:lineRule="auto"/>
        <w:ind w:left="360"/>
      </w:pPr>
      <w:r w:rsidRPr="00B52C42">
        <w:t>What is a foreign key? Provide an example for how a foreign key might be used. What are the issues associated with using foreign keys?</w:t>
      </w:r>
    </w:p>
    <w:p w14:paraId="51DA55DD" w14:textId="77777777" w:rsidR="00B52C42" w:rsidRPr="00B52C42" w:rsidRDefault="00B52C42" w:rsidP="00B52C42">
      <w:pPr>
        <w:rPr>
          <w:rFonts w:cstheme="minorHAnsi"/>
          <w:sz w:val="24"/>
          <w:szCs w:val="24"/>
        </w:rPr>
      </w:pPr>
    </w:p>
    <w:p w14:paraId="68E2D402" w14:textId="30D76B97" w:rsidR="00FF1BC6" w:rsidRDefault="00503C88">
      <w:r>
        <w:t xml:space="preserve">Foreign Key works alongside the Primary key to prevent the need to </w:t>
      </w:r>
      <w:r w:rsidRPr="00FF1BC6">
        <w:t>update every occurrence of the vendor information</w:t>
      </w:r>
      <w:r>
        <w:t xml:space="preserve"> i</w:t>
      </w:r>
      <w:r w:rsidR="00FF1BC6" w:rsidRPr="00FF1BC6">
        <w:t>f vendor information changes</w:t>
      </w:r>
      <w:r>
        <w:t>. F</w:t>
      </w:r>
      <w:r w:rsidR="00FF1BC6" w:rsidRPr="00FF1BC6">
        <w:t>or example, if the vendor moves or the contact info changes</w:t>
      </w:r>
      <w:r>
        <w:t>.</w:t>
      </w:r>
      <w:r w:rsidR="00FF1BC6" w:rsidRPr="00FF1BC6">
        <w:t xml:space="preserve"> </w:t>
      </w:r>
      <w:r w:rsidR="00215F1F">
        <w:t xml:space="preserve">This helps prevent the need for manually entering a repetitive value for every entry within a database which shares the same data. </w:t>
      </w:r>
      <w:r w:rsidR="00FF1BC6">
        <w:t>When data is repeated</w:t>
      </w:r>
      <w:r w:rsidR="00215F1F">
        <w:t xml:space="preserve"> for example</w:t>
      </w:r>
      <w:r w:rsidR="00FF1BC6">
        <w:t xml:space="preserve">, the vendor information is used with each product, there is a high likelihood that the data will not be entered identically each time. </w:t>
      </w:r>
      <w:r w:rsidR="00215F1F">
        <w:t>This will cause i</w:t>
      </w:r>
      <w:r w:rsidR="00FF1BC6">
        <w:t>nconsistent data</w:t>
      </w:r>
      <w:r w:rsidR="00215F1F">
        <w:t xml:space="preserve"> which</w:t>
      </w:r>
      <w:r w:rsidR="00FF1BC6">
        <w:t xml:space="preserve"> is extremely difficult to use </w:t>
      </w:r>
      <w:r w:rsidR="00982B26">
        <w:t>sort for</w:t>
      </w:r>
      <w:r w:rsidR="00FF1BC6">
        <w:t xml:space="preserve"> reporting.</w:t>
      </w:r>
    </w:p>
    <w:p w14:paraId="0012FFBD" w14:textId="29BCACD3" w:rsidR="00FF1BC6" w:rsidRDefault="001F6BA1">
      <w:r>
        <w:t>Issues</w:t>
      </w:r>
      <w:r w:rsidR="00215F1F">
        <w:t xml:space="preserve"> with using foreign keys are the schema needs to be predetermined prior to needing using them. This is because the foreign key needs to be properly formatted to include both the required database as well as the required foreign key. </w:t>
      </w:r>
    </w:p>
    <w:p w14:paraId="7A51B29F" w14:textId="3B42F80D" w:rsidR="000B7BA6" w:rsidRDefault="00982B26">
      <w:r>
        <w:t>This example shows the result of inquiring the vendor’s name, along with the product information.</w:t>
      </w:r>
    </w:p>
    <w:p w14:paraId="1332DCEC" w14:textId="0BCBAFA8" w:rsidR="00982B26" w:rsidRDefault="00982B26">
      <w:r>
        <w:t xml:space="preserve">The former is the sample code for the inquiry, and the </w:t>
      </w:r>
      <w:r w:rsidR="0013333E">
        <w:t>latter</w:t>
      </w:r>
      <w:r>
        <w:t xml:space="preserve"> is the output.</w:t>
      </w:r>
    </w:p>
    <w:p w14:paraId="64B06B25" w14:textId="77777777" w:rsidR="00C7197D" w:rsidRDefault="00C7197D">
      <w:r>
        <w:t xml:space="preserve">SELECT vend_name, prod_name, prod_price </w:t>
      </w:r>
    </w:p>
    <w:p w14:paraId="522FA2D2" w14:textId="77777777" w:rsidR="00C7197D" w:rsidRDefault="00C7197D">
      <w:r>
        <w:t xml:space="preserve">FROM Vendors, Products </w:t>
      </w:r>
    </w:p>
    <w:p w14:paraId="21D2D792" w14:textId="77777777" w:rsidR="00C7197D" w:rsidRDefault="00C7197D">
      <w:r>
        <w:t xml:space="preserve">WHERE Vendors.vend_id = Products.vend_id; </w:t>
      </w:r>
    </w:p>
    <w:p w14:paraId="5546C852" w14:textId="77777777" w:rsidR="00AC1F83" w:rsidRDefault="00C7197D">
      <w:pPr>
        <w:rPr>
          <w:rFonts w:ascii="Cambria Math" w:hAnsi="Cambria Math" w:cs="Cambria Math"/>
        </w:rPr>
      </w:pPr>
      <w:r>
        <w:t xml:space="preserve">Output </w:t>
      </w:r>
    </w:p>
    <w:p w14:paraId="018B37F7" w14:textId="139470E5" w:rsidR="00AC1F83" w:rsidRDefault="00AC1F83"/>
    <w:tbl>
      <w:tblPr>
        <w:tblStyle w:val="TableGrid"/>
        <w:tblW w:w="0" w:type="auto"/>
        <w:tblLook w:val="04A0" w:firstRow="1" w:lastRow="0" w:firstColumn="1" w:lastColumn="0" w:noHBand="0" w:noVBand="1"/>
      </w:tblPr>
      <w:tblGrid>
        <w:gridCol w:w="3116"/>
        <w:gridCol w:w="3117"/>
        <w:gridCol w:w="3117"/>
      </w:tblGrid>
      <w:tr w:rsidR="00AC1F83" w14:paraId="742228AA" w14:textId="77777777" w:rsidTr="001B070C">
        <w:tc>
          <w:tcPr>
            <w:tcW w:w="3116" w:type="dxa"/>
            <w:shd w:val="clear" w:color="auto" w:fill="E7E6E6" w:themeFill="background2"/>
          </w:tcPr>
          <w:p w14:paraId="2A0A1832" w14:textId="40BBC467" w:rsidR="00AC1F83" w:rsidRDefault="00AC1F83">
            <w:r>
              <w:t>vend_name</w:t>
            </w:r>
          </w:p>
        </w:tc>
        <w:tc>
          <w:tcPr>
            <w:tcW w:w="3117" w:type="dxa"/>
            <w:shd w:val="clear" w:color="auto" w:fill="E7E6E6" w:themeFill="background2"/>
          </w:tcPr>
          <w:p w14:paraId="604F024A" w14:textId="1629D4E1" w:rsidR="00AC1F83" w:rsidRDefault="00AC1F83">
            <w:r>
              <w:t>prod_name</w:t>
            </w:r>
          </w:p>
        </w:tc>
        <w:tc>
          <w:tcPr>
            <w:tcW w:w="3117" w:type="dxa"/>
            <w:shd w:val="clear" w:color="auto" w:fill="E7E6E6" w:themeFill="background2"/>
          </w:tcPr>
          <w:p w14:paraId="5217BFB3" w14:textId="4B291F94" w:rsidR="00AC1F83" w:rsidRDefault="00AC1F83" w:rsidP="001B070C">
            <w:r>
              <w:t xml:space="preserve">prod_price </w:t>
            </w:r>
          </w:p>
        </w:tc>
      </w:tr>
      <w:tr w:rsidR="00AC1F83" w14:paraId="5F8275F7" w14:textId="77777777" w:rsidTr="00AC1F83">
        <w:tc>
          <w:tcPr>
            <w:tcW w:w="3116" w:type="dxa"/>
          </w:tcPr>
          <w:p w14:paraId="5D7EFE83" w14:textId="03AD4E48" w:rsidR="00AC1F83" w:rsidRDefault="00AC1F83" w:rsidP="001B070C">
            <w:r>
              <w:t xml:space="preserve">Doll House Inc. </w:t>
            </w:r>
          </w:p>
        </w:tc>
        <w:tc>
          <w:tcPr>
            <w:tcW w:w="3117" w:type="dxa"/>
          </w:tcPr>
          <w:p w14:paraId="6BF6D210" w14:textId="13A40F31" w:rsidR="00AC1F83" w:rsidRDefault="00AC1F83">
            <w:r>
              <w:t>Fish bean bag toy</w:t>
            </w:r>
          </w:p>
        </w:tc>
        <w:tc>
          <w:tcPr>
            <w:tcW w:w="3117" w:type="dxa"/>
          </w:tcPr>
          <w:p w14:paraId="76E58DEB" w14:textId="3F60A4AD" w:rsidR="00AC1F83" w:rsidRDefault="00AC1F83">
            <w:r>
              <w:t>3.4900</w:t>
            </w:r>
          </w:p>
        </w:tc>
      </w:tr>
      <w:tr w:rsidR="00AC1F83" w14:paraId="19863E7C" w14:textId="77777777" w:rsidTr="001B070C">
        <w:tc>
          <w:tcPr>
            <w:tcW w:w="3116" w:type="dxa"/>
            <w:shd w:val="clear" w:color="auto" w:fill="E7E6E6" w:themeFill="background2"/>
          </w:tcPr>
          <w:p w14:paraId="2AF47FD7" w14:textId="7AE8FC8D" w:rsidR="00AC1F83" w:rsidRDefault="00AC1F83">
            <w:r>
              <w:t>Doll House Inc.</w:t>
            </w:r>
          </w:p>
        </w:tc>
        <w:tc>
          <w:tcPr>
            <w:tcW w:w="3117" w:type="dxa"/>
            <w:shd w:val="clear" w:color="auto" w:fill="E7E6E6" w:themeFill="background2"/>
          </w:tcPr>
          <w:p w14:paraId="00D91F4B" w14:textId="1B998A12" w:rsidR="00AC1F83" w:rsidRDefault="00AC1F83">
            <w:r>
              <w:t>Bird bean bag toy</w:t>
            </w:r>
          </w:p>
        </w:tc>
        <w:tc>
          <w:tcPr>
            <w:tcW w:w="3117" w:type="dxa"/>
            <w:shd w:val="clear" w:color="auto" w:fill="E7E6E6" w:themeFill="background2"/>
          </w:tcPr>
          <w:p w14:paraId="24923EF7" w14:textId="77EA9E4A" w:rsidR="00AC1F83" w:rsidRDefault="00AC1F83">
            <w:r>
              <w:t>3.4900</w:t>
            </w:r>
          </w:p>
        </w:tc>
      </w:tr>
      <w:tr w:rsidR="00AC1F83" w14:paraId="5D9B8E6E" w14:textId="77777777" w:rsidTr="00AC1F83">
        <w:tc>
          <w:tcPr>
            <w:tcW w:w="3116" w:type="dxa"/>
          </w:tcPr>
          <w:p w14:paraId="4E17D53A" w14:textId="089E83C5" w:rsidR="00AC1F83" w:rsidRDefault="00AC1F83">
            <w:r>
              <w:t>Doll House Inc.</w:t>
            </w:r>
          </w:p>
        </w:tc>
        <w:tc>
          <w:tcPr>
            <w:tcW w:w="3117" w:type="dxa"/>
          </w:tcPr>
          <w:p w14:paraId="035C00C8" w14:textId="34193879" w:rsidR="00AC1F83" w:rsidRDefault="00AC1F83">
            <w:r>
              <w:t>Rabbit bean bag toy</w:t>
            </w:r>
          </w:p>
        </w:tc>
        <w:tc>
          <w:tcPr>
            <w:tcW w:w="3117" w:type="dxa"/>
          </w:tcPr>
          <w:p w14:paraId="7B96A742" w14:textId="3F6EC1C7" w:rsidR="00AC1F83" w:rsidRDefault="00AC1F83">
            <w:r>
              <w:t>3.4900</w:t>
            </w:r>
          </w:p>
        </w:tc>
      </w:tr>
      <w:tr w:rsidR="00AC1F83" w14:paraId="30B39BC4" w14:textId="77777777" w:rsidTr="001B070C">
        <w:tc>
          <w:tcPr>
            <w:tcW w:w="3116" w:type="dxa"/>
            <w:shd w:val="clear" w:color="auto" w:fill="E7E6E6" w:themeFill="background2"/>
          </w:tcPr>
          <w:p w14:paraId="33B3EAC1" w14:textId="3A528774" w:rsidR="00AC1F83" w:rsidRDefault="00AC1F83">
            <w:r>
              <w:t>Bears R Us</w:t>
            </w:r>
          </w:p>
        </w:tc>
        <w:tc>
          <w:tcPr>
            <w:tcW w:w="3117" w:type="dxa"/>
            <w:shd w:val="clear" w:color="auto" w:fill="E7E6E6" w:themeFill="background2"/>
          </w:tcPr>
          <w:p w14:paraId="1841AAF5" w14:textId="6BF3080B" w:rsidR="00AC1F83" w:rsidRDefault="00AC1F83">
            <w:r>
              <w:t>8 inch teddy bear</w:t>
            </w:r>
          </w:p>
        </w:tc>
        <w:tc>
          <w:tcPr>
            <w:tcW w:w="3117" w:type="dxa"/>
            <w:shd w:val="clear" w:color="auto" w:fill="E7E6E6" w:themeFill="background2"/>
          </w:tcPr>
          <w:p w14:paraId="2A483F5D" w14:textId="2CDA4BDE" w:rsidR="00AC1F83" w:rsidRDefault="00AC1F83">
            <w:r>
              <w:t>5.9900</w:t>
            </w:r>
          </w:p>
        </w:tc>
      </w:tr>
      <w:tr w:rsidR="00AC1F83" w14:paraId="3E1B534D" w14:textId="77777777" w:rsidTr="00AC1F83">
        <w:tc>
          <w:tcPr>
            <w:tcW w:w="3116" w:type="dxa"/>
          </w:tcPr>
          <w:p w14:paraId="756B84E4" w14:textId="5A19EBA9" w:rsidR="00AC1F83" w:rsidRDefault="00AC1F83">
            <w:r>
              <w:t>Bears R Us</w:t>
            </w:r>
          </w:p>
        </w:tc>
        <w:tc>
          <w:tcPr>
            <w:tcW w:w="3117" w:type="dxa"/>
          </w:tcPr>
          <w:p w14:paraId="38D6251A" w14:textId="2A50E23F" w:rsidR="00AC1F83" w:rsidRDefault="00AC1F83">
            <w:r>
              <w:t>12 inch teddy bear</w:t>
            </w:r>
          </w:p>
        </w:tc>
        <w:tc>
          <w:tcPr>
            <w:tcW w:w="3117" w:type="dxa"/>
          </w:tcPr>
          <w:p w14:paraId="0A5A1D1B" w14:textId="73F2CEC7" w:rsidR="00AC1F83" w:rsidRDefault="00AC1F83">
            <w:r>
              <w:t>8.9900</w:t>
            </w:r>
          </w:p>
        </w:tc>
      </w:tr>
      <w:tr w:rsidR="00AC1F83" w14:paraId="22AB5C9D" w14:textId="77777777" w:rsidTr="001B070C">
        <w:tc>
          <w:tcPr>
            <w:tcW w:w="3116" w:type="dxa"/>
            <w:shd w:val="clear" w:color="auto" w:fill="E7E6E6" w:themeFill="background2"/>
          </w:tcPr>
          <w:p w14:paraId="3957772E" w14:textId="5C8EE398" w:rsidR="00AC1F83" w:rsidRDefault="00AC1F83">
            <w:r>
              <w:t>Bears R Us</w:t>
            </w:r>
          </w:p>
        </w:tc>
        <w:tc>
          <w:tcPr>
            <w:tcW w:w="3117" w:type="dxa"/>
            <w:shd w:val="clear" w:color="auto" w:fill="E7E6E6" w:themeFill="background2"/>
          </w:tcPr>
          <w:p w14:paraId="6B84011E" w14:textId="7CB476E2" w:rsidR="00AC1F83" w:rsidRDefault="00AC1F83">
            <w:r>
              <w:t>18 inch teddy bear</w:t>
            </w:r>
          </w:p>
        </w:tc>
        <w:tc>
          <w:tcPr>
            <w:tcW w:w="3117" w:type="dxa"/>
            <w:shd w:val="clear" w:color="auto" w:fill="E7E6E6" w:themeFill="background2"/>
          </w:tcPr>
          <w:p w14:paraId="422BBAD5" w14:textId="2642C21E" w:rsidR="00AC1F83" w:rsidRDefault="00AC1F83">
            <w:r>
              <w:t>11.9900</w:t>
            </w:r>
          </w:p>
        </w:tc>
      </w:tr>
      <w:tr w:rsidR="00AC1F83" w14:paraId="7E8A9DFB" w14:textId="77777777" w:rsidTr="00AC1F83">
        <w:tc>
          <w:tcPr>
            <w:tcW w:w="3116" w:type="dxa"/>
          </w:tcPr>
          <w:p w14:paraId="230CC7B5" w14:textId="0D5686B4" w:rsidR="00AC1F83" w:rsidRDefault="00AC1F83">
            <w:r>
              <w:t>Doll House Inc.</w:t>
            </w:r>
          </w:p>
        </w:tc>
        <w:tc>
          <w:tcPr>
            <w:tcW w:w="3117" w:type="dxa"/>
          </w:tcPr>
          <w:p w14:paraId="3C5627F9" w14:textId="7BED5DD6" w:rsidR="00AC1F83" w:rsidRDefault="00AC1F83">
            <w:r>
              <w:t>Raggedy Ann</w:t>
            </w:r>
          </w:p>
        </w:tc>
        <w:tc>
          <w:tcPr>
            <w:tcW w:w="3117" w:type="dxa"/>
          </w:tcPr>
          <w:p w14:paraId="50483E4B" w14:textId="249BB438" w:rsidR="006065C0" w:rsidRDefault="00AC1F83">
            <w:r>
              <w:t>4.990</w:t>
            </w:r>
            <w:r w:rsidR="006065C0">
              <w:t>0</w:t>
            </w:r>
          </w:p>
        </w:tc>
      </w:tr>
      <w:tr w:rsidR="006065C0" w14:paraId="5A8F592E" w14:textId="77777777" w:rsidTr="001B070C">
        <w:tc>
          <w:tcPr>
            <w:tcW w:w="3116" w:type="dxa"/>
            <w:shd w:val="clear" w:color="auto" w:fill="E7E6E6" w:themeFill="background2"/>
          </w:tcPr>
          <w:p w14:paraId="54E0C320" w14:textId="2F19AF42" w:rsidR="006065C0" w:rsidRDefault="006065C0">
            <w:r>
              <w:t xml:space="preserve">Fun and Games </w:t>
            </w:r>
          </w:p>
        </w:tc>
        <w:tc>
          <w:tcPr>
            <w:tcW w:w="3117" w:type="dxa"/>
            <w:shd w:val="clear" w:color="auto" w:fill="E7E6E6" w:themeFill="background2"/>
          </w:tcPr>
          <w:p w14:paraId="4DAA7712" w14:textId="07654222" w:rsidR="006065C0" w:rsidRDefault="006065C0">
            <w:r>
              <w:t>King doll</w:t>
            </w:r>
          </w:p>
        </w:tc>
        <w:tc>
          <w:tcPr>
            <w:tcW w:w="3117" w:type="dxa"/>
            <w:shd w:val="clear" w:color="auto" w:fill="E7E6E6" w:themeFill="background2"/>
          </w:tcPr>
          <w:p w14:paraId="1FA6BC37" w14:textId="4C3582B1" w:rsidR="006065C0" w:rsidRDefault="006065C0">
            <w:r>
              <w:t>9.4900</w:t>
            </w:r>
          </w:p>
        </w:tc>
      </w:tr>
      <w:tr w:rsidR="006065C0" w14:paraId="6FCF408D" w14:textId="77777777" w:rsidTr="00AC1F83">
        <w:tc>
          <w:tcPr>
            <w:tcW w:w="3116" w:type="dxa"/>
          </w:tcPr>
          <w:p w14:paraId="2696D4BF" w14:textId="753F7F08" w:rsidR="006065C0" w:rsidRDefault="006065C0">
            <w:r>
              <w:t>Fun and Games</w:t>
            </w:r>
          </w:p>
        </w:tc>
        <w:tc>
          <w:tcPr>
            <w:tcW w:w="3117" w:type="dxa"/>
          </w:tcPr>
          <w:p w14:paraId="036C79B5" w14:textId="7AE09967" w:rsidR="006065C0" w:rsidRDefault="006065C0">
            <w:r>
              <w:t>Queen doll</w:t>
            </w:r>
          </w:p>
        </w:tc>
        <w:tc>
          <w:tcPr>
            <w:tcW w:w="3117" w:type="dxa"/>
          </w:tcPr>
          <w:p w14:paraId="7385D1D1" w14:textId="30E297E4" w:rsidR="006065C0" w:rsidRDefault="006065C0">
            <w:r>
              <w:t>9.4900</w:t>
            </w:r>
          </w:p>
        </w:tc>
      </w:tr>
    </w:tbl>
    <w:p w14:paraId="1569F9D5" w14:textId="6A93DD01" w:rsidR="006065C0" w:rsidRDefault="006065C0"/>
    <w:p w14:paraId="45925CC2" w14:textId="6F5BB61F" w:rsidR="00704635" w:rsidRDefault="00704635"/>
    <w:p w14:paraId="2FD49187" w14:textId="5FD58FC5" w:rsidR="00704635" w:rsidRPr="00704635" w:rsidRDefault="00704635" w:rsidP="00DF27CD">
      <w:r w:rsidRPr="00704635">
        <w:rPr>
          <w:b/>
          <w:bCs/>
        </w:rPr>
        <w:t>Foreign Key:</w:t>
      </w:r>
      <w:r w:rsidRPr="00704635">
        <w:t xml:space="preserve"> an attribute </w:t>
      </w:r>
      <w:r w:rsidR="00CA3EAE">
        <w:t xml:space="preserve">which </w:t>
      </w:r>
      <w:r w:rsidRPr="00704635">
        <w:t xml:space="preserve">can only take the values which are present as values of </w:t>
      </w:r>
      <w:r w:rsidR="001F6BA1" w:rsidRPr="00704635">
        <w:t>another</w:t>
      </w:r>
      <w:r w:rsidRPr="00704635">
        <w:t xml:space="preserve"> attribute to the attribute to which it refers. </w:t>
      </w:r>
      <w:r w:rsidR="001F6BA1">
        <w:t xml:space="preserve">(This made my eyes cross.) Luckily, there was further information to explain this. Here is the summary of this information. </w:t>
      </w:r>
      <w:r w:rsidR="00DF27CD">
        <w:t>This basically means the foreign key</w:t>
      </w:r>
      <w:r w:rsidR="00DF27CD" w:rsidRPr="00704635">
        <w:t xml:space="preserve"> combines two or more relations (table) at a time</w:t>
      </w:r>
      <w:r w:rsidR="00DF27CD">
        <w:t>, as t</w:t>
      </w:r>
      <w:r w:rsidRPr="00704635">
        <w:t xml:space="preserve">hey </w:t>
      </w:r>
      <w:r w:rsidR="001F6BA1" w:rsidRPr="00704635">
        <w:t>function as</w:t>
      </w:r>
      <w:r w:rsidRPr="00704635">
        <w:t xml:space="preserve"> a cross reference between the tables.</w:t>
      </w:r>
    </w:p>
    <w:p w14:paraId="08B98853" w14:textId="2EA6EAAD" w:rsidR="00704635" w:rsidRPr="00704635" w:rsidRDefault="00704635" w:rsidP="00704635">
      <w:r w:rsidRPr="00704635">
        <w:lastRenderedPageBreak/>
        <w:t xml:space="preserve">Foreign Key can be NULL as well as may contain duplicate tuples </w:t>
      </w:r>
      <w:r w:rsidR="0013333E" w:rsidRPr="00704635">
        <w:t>i.e.,</w:t>
      </w:r>
      <w:r w:rsidRPr="00704635">
        <w:t xml:space="preserve"> it need not follow uniqueness constraint. </w:t>
      </w:r>
      <w:r w:rsidR="0013333E">
        <w:t xml:space="preserve">This is seen above with the repetition of Doll House Inc., Bears R Us and Fun and Games foreign keys under vend_name. </w:t>
      </w:r>
    </w:p>
    <w:p w14:paraId="2C66AB0A" w14:textId="79BC6822" w:rsidR="00704635" w:rsidRDefault="00704635"/>
    <w:p w14:paraId="4BF3E7D2" w14:textId="77777777" w:rsidR="00704635" w:rsidRDefault="00704635"/>
    <w:p w14:paraId="329EB71A" w14:textId="09CFDBF8" w:rsidR="00704635" w:rsidRDefault="0013333E" w:rsidP="0013333E">
      <w:pPr>
        <w:jc w:val="center"/>
        <w:rPr>
          <w:b/>
          <w:bCs/>
        </w:rPr>
      </w:pPr>
      <w:r>
        <w:rPr>
          <w:b/>
          <w:bCs/>
        </w:rPr>
        <w:t>Work Cited:</w:t>
      </w:r>
    </w:p>
    <w:p w14:paraId="08AA7424" w14:textId="1D1D7F56" w:rsidR="0013333E" w:rsidRPr="0013333E" w:rsidRDefault="0013333E" w:rsidP="0013333E">
      <w:pPr>
        <w:jc w:val="center"/>
      </w:pPr>
      <w:r>
        <w:t>“</w:t>
      </w:r>
      <w:r>
        <w:t>Sams Teach Yourself SQL in 10 Minutes</w:t>
      </w:r>
      <w:r>
        <w:t>”</w:t>
      </w:r>
      <w:r>
        <w:t>, Fifth Edition Copyright © 2020 by Pearson Education, Inc.</w:t>
      </w:r>
    </w:p>
    <w:p w14:paraId="570D0571" w14:textId="77777777" w:rsidR="00704635" w:rsidRDefault="00704635"/>
    <w:sectPr w:rsidR="0070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406CC"/>
    <w:multiLevelType w:val="multilevel"/>
    <w:tmpl w:val="DF4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74578"/>
    <w:multiLevelType w:val="multilevel"/>
    <w:tmpl w:val="84CC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989916">
    <w:abstractNumId w:val="1"/>
  </w:num>
  <w:num w:numId="2" w16cid:durableId="175238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F2"/>
    <w:rsid w:val="000B7BA6"/>
    <w:rsid w:val="0013333E"/>
    <w:rsid w:val="001B070C"/>
    <w:rsid w:val="001F6BA1"/>
    <w:rsid w:val="00215F1F"/>
    <w:rsid w:val="00284FF2"/>
    <w:rsid w:val="00503C88"/>
    <w:rsid w:val="006065C0"/>
    <w:rsid w:val="00647C76"/>
    <w:rsid w:val="00704635"/>
    <w:rsid w:val="00800470"/>
    <w:rsid w:val="00982B26"/>
    <w:rsid w:val="00AC1F83"/>
    <w:rsid w:val="00B52C42"/>
    <w:rsid w:val="00C7197D"/>
    <w:rsid w:val="00CA3EAE"/>
    <w:rsid w:val="00D126C5"/>
    <w:rsid w:val="00DF27CD"/>
    <w:rsid w:val="00F568F2"/>
    <w:rsid w:val="00FF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D512"/>
  <w15:chartTrackingRefBased/>
  <w15:docId w15:val="{8FBC2239-525B-4FF4-AB27-7EE25FCC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4635"/>
    <w:rPr>
      <w:color w:val="0563C1" w:themeColor="hyperlink"/>
      <w:u w:val="single"/>
    </w:rPr>
  </w:style>
  <w:style w:type="character" w:styleId="UnresolvedMention">
    <w:name w:val="Unresolved Mention"/>
    <w:basedOn w:val="DefaultParagraphFont"/>
    <w:uiPriority w:val="99"/>
    <w:semiHidden/>
    <w:unhideWhenUsed/>
    <w:rsid w:val="00704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3793">
      <w:bodyDiv w:val="1"/>
      <w:marLeft w:val="0"/>
      <w:marRight w:val="0"/>
      <w:marTop w:val="0"/>
      <w:marBottom w:val="0"/>
      <w:divBdr>
        <w:top w:val="none" w:sz="0" w:space="0" w:color="auto"/>
        <w:left w:val="none" w:sz="0" w:space="0" w:color="auto"/>
        <w:bottom w:val="none" w:sz="0" w:space="0" w:color="auto"/>
        <w:right w:val="none" w:sz="0" w:space="0" w:color="auto"/>
      </w:divBdr>
    </w:div>
    <w:div w:id="1268347783">
      <w:bodyDiv w:val="1"/>
      <w:marLeft w:val="0"/>
      <w:marRight w:val="0"/>
      <w:marTop w:val="0"/>
      <w:marBottom w:val="0"/>
      <w:divBdr>
        <w:top w:val="none" w:sz="0" w:space="0" w:color="auto"/>
        <w:left w:val="none" w:sz="0" w:space="0" w:color="auto"/>
        <w:bottom w:val="none" w:sz="0" w:space="0" w:color="auto"/>
        <w:right w:val="none" w:sz="0" w:space="0" w:color="auto"/>
      </w:divBdr>
    </w:div>
    <w:div w:id="150504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5</cp:revision>
  <dcterms:created xsi:type="dcterms:W3CDTF">2022-06-29T02:52:00Z</dcterms:created>
  <dcterms:modified xsi:type="dcterms:W3CDTF">2022-07-01T01:20:00Z</dcterms:modified>
</cp:coreProperties>
</file>