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C40B" w14:textId="77777777" w:rsidR="00B502D5" w:rsidRDefault="00FA24C4">
      <w:pPr>
        <w:spacing w:before="1200"/>
        <w:jc w:val="center"/>
      </w:pPr>
      <w:r>
        <w:rPr>
          <w:b/>
          <w:bCs/>
          <w:color w:val="1D3557"/>
          <w:sz w:val="30"/>
          <w:szCs w:val="30"/>
        </w:rPr>
        <w:t>BICOL UNIVERSITY</w:t>
      </w:r>
    </w:p>
    <w:p w14:paraId="593197BC" w14:textId="77777777" w:rsidR="00B502D5" w:rsidRDefault="00FA24C4">
      <w:pPr>
        <w:spacing w:after="400"/>
        <w:jc w:val="center"/>
      </w:pPr>
      <w:r>
        <w:rPr>
          <w:color w:val="64748B"/>
          <w:sz w:val="22"/>
          <w:szCs w:val="22"/>
        </w:rPr>
        <w:t>College of Science, Department of Information Technology</w:t>
      </w:r>
    </w:p>
    <w:p w14:paraId="5E96FAE9" w14:textId="77777777" w:rsidR="00B502D5" w:rsidRDefault="00FA24C4">
      <w:pPr>
        <w:spacing w:after="100"/>
        <w:jc w:val="center"/>
      </w:pPr>
      <w:r>
        <w:rPr>
          <w:sz w:val="24"/>
          <w:szCs w:val="24"/>
        </w:rPr>
        <w:t>IT 124 — Capstone Project 2</w:t>
      </w:r>
    </w:p>
    <w:p w14:paraId="6124A0E6" w14:textId="77777777" w:rsidR="00B502D5" w:rsidRDefault="00FA24C4">
      <w:pPr>
        <w:spacing w:after="100"/>
        <w:jc w:val="center"/>
      </w:pPr>
      <w:r>
        <w:rPr>
          <w:sz w:val="24"/>
          <w:szCs w:val="24"/>
        </w:rPr>
        <w:t>Learning Module 01: System Design Refinement</w:t>
      </w:r>
    </w:p>
    <w:p w14:paraId="553D72BE" w14:textId="77777777" w:rsidR="00B502D5" w:rsidRDefault="00FA24C4">
      <w:pPr>
        <w:spacing w:after="600"/>
        <w:jc w:val="center"/>
      </w:pPr>
      <w:r>
        <w:rPr>
          <w:i/>
          <w:iCs/>
          <w:sz w:val="24"/>
          <w:szCs w:val="24"/>
        </w:rPr>
        <w:t>Final Group Requirement</w:t>
      </w:r>
    </w:p>
    <w:p w14:paraId="3167BF09" w14:textId="77777777" w:rsidR="00B502D5" w:rsidRDefault="00FA24C4">
      <w:pPr>
        <w:spacing w:after="200"/>
        <w:jc w:val="center"/>
      </w:pPr>
      <w:r>
        <w:rPr>
          <w:b/>
          <w:bCs/>
          <w:color w:val="2563EB"/>
          <w:sz w:val="40"/>
          <w:szCs w:val="40"/>
        </w:rPr>
        <w:t>SYSTEM DESIGN DOCUMENT</w:t>
      </w:r>
    </w:p>
    <w:p w14:paraId="74189834" w14:textId="77777777" w:rsidR="00B502D5" w:rsidRDefault="00FA24C4">
      <w:pPr>
        <w:spacing w:after="800"/>
        <w:jc w:val="center"/>
      </w:pPr>
      <w:r>
        <w:rPr>
          <w:b/>
          <w:bCs/>
          <w:color w:val="1D3557"/>
          <w:sz w:val="26"/>
          <w:szCs w:val="26"/>
        </w:rPr>
        <w:t>Baranguard: Barangay Intelligence and Emergency Dispatch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502D5" w14:paraId="35608FA4" w14:textId="77777777">
        <w:tblPrEx>
          <w:tblCellMar>
            <w:top w:w="0" w:type="dxa"/>
            <w:bottom w:w="0" w:type="dxa"/>
          </w:tblCellMar>
        </w:tblPrEx>
        <w:trPr>
          <w:tblHeader/>
        </w:trPr>
        <w:tc>
          <w:tcPr>
            <w:tcW w:w="3000" w:type="dxa"/>
            <w:shd w:val="clear" w:color="auto" w:fill="1D3557"/>
            <w:tcMar>
              <w:top w:w="80" w:type="dxa"/>
              <w:left w:w="120" w:type="dxa"/>
              <w:bottom w:w="80" w:type="dxa"/>
              <w:right w:w="120" w:type="dxa"/>
            </w:tcMar>
            <w:vAlign w:val="center"/>
          </w:tcPr>
          <w:p w14:paraId="6E93FE38" w14:textId="77777777" w:rsidR="00B502D5" w:rsidRDefault="00FA24C4">
            <w:r>
              <w:rPr>
                <w:b/>
                <w:bCs/>
                <w:color w:val="FFFFFF"/>
              </w:rPr>
              <w:t>Field</w:t>
            </w:r>
          </w:p>
        </w:tc>
        <w:tc>
          <w:tcPr>
            <w:tcW w:w="6360" w:type="dxa"/>
            <w:shd w:val="clear" w:color="auto" w:fill="1D3557"/>
            <w:tcMar>
              <w:top w:w="80" w:type="dxa"/>
              <w:left w:w="120" w:type="dxa"/>
              <w:bottom w:w="80" w:type="dxa"/>
              <w:right w:w="120" w:type="dxa"/>
            </w:tcMar>
            <w:vAlign w:val="center"/>
          </w:tcPr>
          <w:p w14:paraId="3E8CA9F2" w14:textId="77777777" w:rsidR="00B502D5" w:rsidRDefault="00FA24C4">
            <w:r>
              <w:rPr>
                <w:b/>
                <w:bCs/>
                <w:color w:val="FFFFFF"/>
              </w:rPr>
              <w:t>Detail</w:t>
            </w:r>
          </w:p>
        </w:tc>
      </w:tr>
      <w:tr w:rsidR="00B502D5" w14:paraId="4F8F743F" w14:textId="77777777">
        <w:tblPrEx>
          <w:tblCellMar>
            <w:top w:w="0" w:type="dxa"/>
            <w:bottom w:w="0" w:type="dxa"/>
          </w:tblCellMar>
        </w:tblPrEx>
        <w:tc>
          <w:tcPr>
            <w:tcW w:w="3000" w:type="dxa"/>
            <w:tcMar>
              <w:top w:w="80" w:type="dxa"/>
              <w:left w:w="120" w:type="dxa"/>
              <w:bottom w:w="80" w:type="dxa"/>
              <w:right w:w="120" w:type="dxa"/>
            </w:tcMar>
            <w:vAlign w:val="center"/>
          </w:tcPr>
          <w:p w14:paraId="5473618A" w14:textId="77777777" w:rsidR="00B502D5" w:rsidRDefault="00FA24C4">
            <w:r>
              <w:t>Project / System Title</w:t>
            </w:r>
          </w:p>
        </w:tc>
        <w:tc>
          <w:tcPr>
            <w:tcW w:w="6360" w:type="dxa"/>
            <w:tcMar>
              <w:top w:w="80" w:type="dxa"/>
              <w:left w:w="120" w:type="dxa"/>
              <w:bottom w:w="80" w:type="dxa"/>
              <w:right w:w="120" w:type="dxa"/>
            </w:tcMar>
            <w:vAlign w:val="center"/>
          </w:tcPr>
          <w:p w14:paraId="6971D89A" w14:textId="77777777" w:rsidR="00B502D5" w:rsidRDefault="00FA24C4">
            <w:r>
              <w:t>Baranguard: Barangay Intelligence and Emergency Dispatch System</w:t>
            </w:r>
          </w:p>
        </w:tc>
      </w:tr>
      <w:tr w:rsidR="00B502D5" w14:paraId="38B2B7A9" w14:textId="77777777">
        <w:tblPrEx>
          <w:tblCellMar>
            <w:top w:w="0" w:type="dxa"/>
            <w:bottom w:w="0" w:type="dxa"/>
          </w:tblCellMar>
        </w:tblPrEx>
        <w:tc>
          <w:tcPr>
            <w:tcW w:w="3000" w:type="dxa"/>
            <w:tcMar>
              <w:top w:w="80" w:type="dxa"/>
              <w:left w:w="120" w:type="dxa"/>
              <w:bottom w:w="80" w:type="dxa"/>
              <w:right w:w="120" w:type="dxa"/>
            </w:tcMar>
            <w:vAlign w:val="center"/>
          </w:tcPr>
          <w:p w14:paraId="4D6B68BB" w14:textId="77777777" w:rsidR="00B502D5" w:rsidRDefault="00FA24C4">
            <w:r>
              <w:t>Adviser</w:t>
            </w:r>
          </w:p>
        </w:tc>
        <w:tc>
          <w:tcPr>
            <w:tcW w:w="6360" w:type="dxa"/>
            <w:tcMar>
              <w:top w:w="80" w:type="dxa"/>
              <w:left w:w="120" w:type="dxa"/>
              <w:bottom w:w="80" w:type="dxa"/>
              <w:right w:w="120" w:type="dxa"/>
            </w:tcMar>
            <w:vAlign w:val="center"/>
          </w:tcPr>
          <w:p w14:paraId="2C9DB197" w14:textId="77777777" w:rsidR="00B502D5" w:rsidRDefault="00FA24C4">
            <w:r>
              <w:t>Prof. Ryan A. Rodriguez</w:t>
            </w:r>
          </w:p>
        </w:tc>
      </w:tr>
      <w:tr w:rsidR="00B502D5" w14:paraId="4B9926AF" w14:textId="77777777">
        <w:tblPrEx>
          <w:tblCellMar>
            <w:top w:w="0" w:type="dxa"/>
            <w:bottom w:w="0" w:type="dxa"/>
          </w:tblCellMar>
        </w:tblPrEx>
        <w:tc>
          <w:tcPr>
            <w:tcW w:w="3000" w:type="dxa"/>
            <w:tcMar>
              <w:top w:w="80" w:type="dxa"/>
              <w:left w:w="120" w:type="dxa"/>
              <w:bottom w:w="80" w:type="dxa"/>
              <w:right w:w="120" w:type="dxa"/>
            </w:tcMar>
            <w:vAlign w:val="center"/>
          </w:tcPr>
          <w:p w14:paraId="3B3CA503" w14:textId="77777777" w:rsidR="00B502D5" w:rsidRDefault="00FA24C4">
            <w:r>
              <w:t>Researchers</w:t>
            </w:r>
          </w:p>
        </w:tc>
        <w:tc>
          <w:tcPr>
            <w:tcW w:w="6360" w:type="dxa"/>
            <w:tcMar>
              <w:top w:w="80" w:type="dxa"/>
              <w:left w:w="120" w:type="dxa"/>
              <w:bottom w:w="80" w:type="dxa"/>
              <w:right w:w="120" w:type="dxa"/>
            </w:tcMar>
            <w:vAlign w:val="center"/>
          </w:tcPr>
          <w:p w14:paraId="20933D08" w14:textId="77777777" w:rsidR="00B502D5" w:rsidRDefault="00FA24C4">
            <w:r>
              <w:t>Baraquiel, Danilyn Kristin M. — Requirements Gathering &amp; Systems Architecture Planning</w:t>
            </w:r>
          </w:p>
        </w:tc>
      </w:tr>
      <w:tr w:rsidR="00B502D5" w14:paraId="2BAA8793" w14:textId="77777777">
        <w:tblPrEx>
          <w:tblCellMar>
            <w:top w:w="0" w:type="dxa"/>
            <w:bottom w:w="0" w:type="dxa"/>
          </w:tblCellMar>
        </w:tblPrEx>
        <w:tc>
          <w:tcPr>
            <w:tcW w:w="3000" w:type="dxa"/>
            <w:tcMar>
              <w:top w:w="80" w:type="dxa"/>
              <w:left w:w="120" w:type="dxa"/>
              <w:bottom w:w="80" w:type="dxa"/>
              <w:right w:w="120" w:type="dxa"/>
            </w:tcMar>
            <w:vAlign w:val="center"/>
          </w:tcPr>
          <w:p w14:paraId="4D6DEC0D" w14:textId="77777777" w:rsidR="00B502D5" w:rsidRDefault="00B502D5"/>
        </w:tc>
        <w:tc>
          <w:tcPr>
            <w:tcW w:w="6360" w:type="dxa"/>
            <w:tcMar>
              <w:top w:w="80" w:type="dxa"/>
              <w:left w:w="120" w:type="dxa"/>
              <w:bottom w:w="80" w:type="dxa"/>
              <w:right w:w="120" w:type="dxa"/>
            </w:tcMar>
            <w:vAlign w:val="center"/>
          </w:tcPr>
          <w:p w14:paraId="0D059ED2" w14:textId="77777777" w:rsidR="00B502D5" w:rsidRDefault="00FA24C4">
            <w:r>
              <w:t>Buenosaires, Jayson P. — Lead Researcher / Project Manager &amp; Technical Feasibility</w:t>
            </w:r>
          </w:p>
        </w:tc>
      </w:tr>
      <w:tr w:rsidR="00B502D5" w14:paraId="066498DB" w14:textId="77777777">
        <w:tblPrEx>
          <w:tblCellMar>
            <w:top w:w="0" w:type="dxa"/>
            <w:bottom w:w="0" w:type="dxa"/>
          </w:tblCellMar>
        </w:tblPrEx>
        <w:tc>
          <w:tcPr>
            <w:tcW w:w="3000" w:type="dxa"/>
            <w:tcMar>
              <w:top w:w="80" w:type="dxa"/>
              <w:left w:w="120" w:type="dxa"/>
              <w:bottom w:w="80" w:type="dxa"/>
              <w:right w:w="120" w:type="dxa"/>
            </w:tcMar>
            <w:vAlign w:val="center"/>
          </w:tcPr>
          <w:p w14:paraId="481FEF77" w14:textId="77777777" w:rsidR="00B502D5" w:rsidRDefault="00B502D5"/>
        </w:tc>
        <w:tc>
          <w:tcPr>
            <w:tcW w:w="6360" w:type="dxa"/>
            <w:tcMar>
              <w:top w:w="80" w:type="dxa"/>
              <w:left w:w="120" w:type="dxa"/>
              <w:bottom w:w="80" w:type="dxa"/>
              <w:right w:w="120" w:type="dxa"/>
            </w:tcMar>
            <w:vAlign w:val="center"/>
          </w:tcPr>
          <w:p w14:paraId="0C3272A3" w14:textId="77777777" w:rsidR="00B502D5" w:rsidRDefault="00FA24C4">
            <w:r>
              <w:t>Macabuhay, Carelyn A. — UI/UX Prototyping &amp; Literature Review Synthesis</w:t>
            </w:r>
          </w:p>
        </w:tc>
      </w:tr>
      <w:tr w:rsidR="00B502D5" w14:paraId="0DB86F62" w14:textId="77777777">
        <w:tblPrEx>
          <w:tblCellMar>
            <w:top w:w="0" w:type="dxa"/>
            <w:bottom w:w="0" w:type="dxa"/>
          </w:tblCellMar>
        </w:tblPrEx>
        <w:tc>
          <w:tcPr>
            <w:tcW w:w="3000" w:type="dxa"/>
            <w:tcMar>
              <w:top w:w="80" w:type="dxa"/>
              <w:left w:w="120" w:type="dxa"/>
              <w:bottom w:w="80" w:type="dxa"/>
              <w:right w:w="120" w:type="dxa"/>
            </w:tcMar>
            <w:vAlign w:val="center"/>
          </w:tcPr>
          <w:p w14:paraId="5C48C187" w14:textId="77777777" w:rsidR="00B502D5" w:rsidRDefault="00B502D5"/>
        </w:tc>
        <w:tc>
          <w:tcPr>
            <w:tcW w:w="6360" w:type="dxa"/>
            <w:tcMar>
              <w:top w:w="80" w:type="dxa"/>
              <w:left w:w="120" w:type="dxa"/>
              <w:bottom w:w="80" w:type="dxa"/>
              <w:right w:w="120" w:type="dxa"/>
            </w:tcMar>
            <w:vAlign w:val="center"/>
          </w:tcPr>
          <w:p w14:paraId="6E354C2E" w14:textId="77777777" w:rsidR="00B502D5" w:rsidRDefault="00FA24C4">
            <w:r>
              <w:t>Madrilejos, Polly Cristy P. — Methodology Documentation &amp; Process Mapping</w:t>
            </w:r>
          </w:p>
        </w:tc>
      </w:tr>
      <w:tr w:rsidR="00B502D5" w14:paraId="62E1AA9D" w14:textId="77777777">
        <w:tblPrEx>
          <w:tblCellMar>
            <w:top w:w="0" w:type="dxa"/>
            <w:bottom w:w="0" w:type="dxa"/>
          </w:tblCellMar>
        </w:tblPrEx>
        <w:tc>
          <w:tcPr>
            <w:tcW w:w="3000" w:type="dxa"/>
            <w:tcMar>
              <w:top w:w="80" w:type="dxa"/>
              <w:left w:w="120" w:type="dxa"/>
              <w:bottom w:w="80" w:type="dxa"/>
              <w:right w:w="120" w:type="dxa"/>
            </w:tcMar>
            <w:vAlign w:val="center"/>
          </w:tcPr>
          <w:p w14:paraId="7795C104" w14:textId="77777777" w:rsidR="00B502D5" w:rsidRDefault="00FA24C4">
            <w:r>
              <w:t>Document Basis</w:t>
            </w:r>
          </w:p>
        </w:tc>
        <w:tc>
          <w:tcPr>
            <w:tcW w:w="6360" w:type="dxa"/>
            <w:tcMar>
              <w:top w:w="80" w:type="dxa"/>
              <w:left w:w="120" w:type="dxa"/>
              <w:bottom w:w="80" w:type="dxa"/>
              <w:right w:w="120" w:type="dxa"/>
            </w:tcMar>
            <w:vAlign w:val="center"/>
          </w:tcPr>
          <w:p w14:paraId="471A9C0E" w14:textId="77777777" w:rsidR="00B502D5" w:rsidRDefault="00FA24C4">
            <w:r>
              <w:t>Capstone 1 Proposal Defense Revision Form (Proposal Defense) — see Section 2</w:t>
            </w:r>
          </w:p>
        </w:tc>
      </w:tr>
    </w:tbl>
    <w:p w14:paraId="065B2799" w14:textId="77777777" w:rsidR="00B502D5" w:rsidRDefault="00FA24C4">
      <w:r>
        <w:br w:type="page"/>
      </w:r>
    </w:p>
    <w:p w14:paraId="720AD4E6" w14:textId="77777777" w:rsidR="00B502D5" w:rsidRDefault="00FA24C4">
      <w:pPr>
        <w:pStyle w:val="Heading1"/>
        <w:spacing w:before="360" w:after="160"/>
      </w:pPr>
      <w:bookmarkStart w:id="0" w:name="_Toc239576983"/>
      <w:r>
        <w:rPr>
          <w:color w:val="1D3557"/>
        </w:rPr>
        <w:t>Table of Contents</w:t>
      </w:r>
      <w:bookmarkEnd w:id="0"/>
    </w:p>
    <w:sdt>
      <w:sdtPr>
        <w:alias w:val="Table of Contents"/>
        <w:id w:val="1561209422"/>
      </w:sdtPr>
      <w:sdtEndPr/>
      <w:sdtContent>
        <w:p w14:paraId="24965DDD" w14:textId="74585565" w:rsidR="005B773A" w:rsidRDefault="00FA24C4">
          <w:pPr>
            <w:pStyle w:val="TOC1"/>
            <w:tabs>
              <w:tab w:val="right" w:leader="dot" w:pos="10070"/>
            </w:tabs>
            <w:rPr>
              <w:noProof/>
            </w:rPr>
          </w:pPr>
          <w:r>
            <w:fldChar w:fldCharType="begin"/>
          </w:r>
          <w:r>
            <w:instrText>TOC \h \o "1-2"</w:instrText>
          </w:r>
          <w:r>
            <w:fldChar w:fldCharType="separate"/>
          </w:r>
          <w:hyperlink w:anchor="_Toc239576983" w:history="1">
            <w:r w:rsidR="005B773A" w:rsidRPr="00B11943">
              <w:rPr>
                <w:rStyle w:val="Hyperlink"/>
                <w:noProof/>
              </w:rPr>
              <w:t>Table of Contents</w:t>
            </w:r>
            <w:r w:rsidR="005B773A">
              <w:rPr>
                <w:noProof/>
              </w:rPr>
              <w:tab/>
            </w:r>
            <w:r w:rsidR="005B773A">
              <w:rPr>
                <w:noProof/>
              </w:rPr>
              <w:fldChar w:fldCharType="begin"/>
            </w:r>
            <w:r w:rsidR="005B773A">
              <w:rPr>
                <w:noProof/>
              </w:rPr>
              <w:instrText xml:space="preserve"> PAGEREF _Toc239576983 \h </w:instrText>
            </w:r>
            <w:r w:rsidR="005B773A">
              <w:rPr>
                <w:noProof/>
              </w:rPr>
            </w:r>
            <w:r w:rsidR="005B773A">
              <w:rPr>
                <w:noProof/>
              </w:rPr>
              <w:fldChar w:fldCharType="separate"/>
            </w:r>
            <w:r w:rsidR="005B773A">
              <w:rPr>
                <w:noProof/>
              </w:rPr>
              <w:t>2</w:t>
            </w:r>
            <w:r w:rsidR="005B773A">
              <w:rPr>
                <w:noProof/>
              </w:rPr>
              <w:fldChar w:fldCharType="end"/>
            </w:r>
          </w:hyperlink>
        </w:p>
        <w:p w14:paraId="379BA6C0" w14:textId="1BF6E0DF" w:rsidR="005B773A" w:rsidRDefault="005B773A">
          <w:pPr>
            <w:pStyle w:val="TOC1"/>
            <w:tabs>
              <w:tab w:val="right" w:leader="dot" w:pos="10070"/>
            </w:tabs>
            <w:rPr>
              <w:noProof/>
            </w:rPr>
          </w:pPr>
          <w:hyperlink w:anchor="_Toc239576984" w:history="1">
            <w:r w:rsidRPr="00B11943">
              <w:rPr>
                <w:rStyle w:val="Hyperlink"/>
                <w:noProof/>
              </w:rPr>
              <w:t>1. Introduction and Problem Recap</w:t>
            </w:r>
            <w:r>
              <w:rPr>
                <w:noProof/>
              </w:rPr>
              <w:tab/>
            </w:r>
            <w:r>
              <w:rPr>
                <w:noProof/>
              </w:rPr>
              <w:fldChar w:fldCharType="begin"/>
            </w:r>
            <w:r>
              <w:rPr>
                <w:noProof/>
              </w:rPr>
              <w:instrText xml:space="preserve"> PAGEREF _Toc239576984 \h </w:instrText>
            </w:r>
            <w:r>
              <w:rPr>
                <w:noProof/>
              </w:rPr>
            </w:r>
            <w:r>
              <w:rPr>
                <w:noProof/>
              </w:rPr>
              <w:fldChar w:fldCharType="separate"/>
            </w:r>
            <w:r>
              <w:rPr>
                <w:noProof/>
              </w:rPr>
              <w:t>3</w:t>
            </w:r>
            <w:r>
              <w:rPr>
                <w:noProof/>
              </w:rPr>
              <w:fldChar w:fldCharType="end"/>
            </w:r>
          </w:hyperlink>
        </w:p>
        <w:p w14:paraId="6958E7D1" w14:textId="2BCF4FFB" w:rsidR="005B773A" w:rsidRDefault="005B773A">
          <w:pPr>
            <w:pStyle w:val="TOC1"/>
            <w:tabs>
              <w:tab w:val="right" w:leader="dot" w:pos="10070"/>
            </w:tabs>
            <w:rPr>
              <w:noProof/>
            </w:rPr>
          </w:pPr>
          <w:hyperlink w:anchor="_Toc239576985" w:history="1">
            <w:r w:rsidRPr="00B11943">
              <w:rPr>
                <w:rStyle w:val="Hyperlink"/>
                <w:noProof/>
              </w:rPr>
              <w:t>2. Panel Recommendations Recap</w:t>
            </w:r>
            <w:r>
              <w:rPr>
                <w:noProof/>
              </w:rPr>
              <w:tab/>
            </w:r>
            <w:r>
              <w:rPr>
                <w:noProof/>
              </w:rPr>
              <w:fldChar w:fldCharType="begin"/>
            </w:r>
            <w:r>
              <w:rPr>
                <w:noProof/>
              </w:rPr>
              <w:instrText xml:space="preserve"> PAGEREF _Toc239576985 \h </w:instrText>
            </w:r>
            <w:r>
              <w:rPr>
                <w:noProof/>
              </w:rPr>
            </w:r>
            <w:r>
              <w:rPr>
                <w:noProof/>
              </w:rPr>
              <w:fldChar w:fldCharType="separate"/>
            </w:r>
            <w:r>
              <w:rPr>
                <w:noProof/>
              </w:rPr>
              <w:t>3</w:t>
            </w:r>
            <w:r>
              <w:rPr>
                <w:noProof/>
              </w:rPr>
              <w:fldChar w:fldCharType="end"/>
            </w:r>
          </w:hyperlink>
        </w:p>
        <w:p w14:paraId="12C2357D" w14:textId="5AC0E0E8" w:rsidR="005B773A" w:rsidRDefault="005B773A">
          <w:pPr>
            <w:pStyle w:val="TOC2"/>
            <w:tabs>
              <w:tab w:val="right" w:leader="dot" w:pos="10070"/>
            </w:tabs>
            <w:rPr>
              <w:noProof/>
            </w:rPr>
          </w:pPr>
          <w:hyperlink w:anchor="_Toc239576986" w:history="1">
            <w:r w:rsidRPr="00B11943">
              <w:rPr>
                <w:rStyle w:val="Hyperlink"/>
                <w:noProof/>
              </w:rPr>
              <w:t>2.1 Chapter-level recommendations</w:t>
            </w:r>
            <w:r>
              <w:rPr>
                <w:noProof/>
              </w:rPr>
              <w:tab/>
            </w:r>
            <w:r>
              <w:rPr>
                <w:noProof/>
              </w:rPr>
              <w:fldChar w:fldCharType="begin"/>
            </w:r>
            <w:r>
              <w:rPr>
                <w:noProof/>
              </w:rPr>
              <w:instrText xml:space="preserve"> PAGEREF _Toc239576986 \h </w:instrText>
            </w:r>
            <w:r>
              <w:rPr>
                <w:noProof/>
              </w:rPr>
            </w:r>
            <w:r>
              <w:rPr>
                <w:noProof/>
              </w:rPr>
              <w:fldChar w:fldCharType="separate"/>
            </w:r>
            <w:r>
              <w:rPr>
                <w:noProof/>
              </w:rPr>
              <w:t>3</w:t>
            </w:r>
            <w:r>
              <w:rPr>
                <w:noProof/>
              </w:rPr>
              <w:fldChar w:fldCharType="end"/>
            </w:r>
          </w:hyperlink>
        </w:p>
        <w:p w14:paraId="3F8AB9DA" w14:textId="561A207B" w:rsidR="005B773A" w:rsidRDefault="005B773A">
          <w:pPr>
            <w:pStyle w:val="TOC2"/>
            <w:tabs>
              <w:tab w:val="right" w:leader="dot" w:pos="10070"/>
            </w:tabs>
            <w:rPr>
              <w:noProof/>
            </w:rPr>
          </w:pPr>
          <w:hyperlink w:anchor="_Toc239576987" w:history="1">
            <w:r w:rsidRPr="00B11943">
              <w:rPr>
                <w:rStyle w:val="Hyperlink"/>
                <w:noProof/>
              </w:rPr>
              <w:t>2.2 System-level recommendations</w:t>
            </w:r>
            <w:r>
              <w:rPr>
                <w:noProof/>
              </w:rPr>
              <w:tab/>
            </w:r>
            <w:r>
              <w:rPr>
                <w:noProof/>
              </w:rPr>
              <w:fldChar w:fldCharType="begin"/>
            </w:r>
            <w:r>
              <w:rPr>
                <w:noProof/>
              </w:rPr>
              <w:instrText xml:space="preserve"> PAGEREF _Toc239576987 \h </w:instrText>
            </w:r>
            <w:r>
              <w:rPr>
                <w:noProof/>
              </w:rPr>
            </w:r>
            <w:r>
              <w:rPr>
                <w:noProof/>
              </w:rPr>
              <w:fldChar w:fldCharType="separate"/>
            </w:r>
            <w:r>
              <w:rPr>
                <w:noProof/>
              </w:rPr>
              <w:t>3</w:t>
            </w:r>
            <w:r>
              <w:rPr>
                <w:noProof/>
              </w:rPr>
              <w:fldChar w:fldCharType="end"/>
            </w:r>
          </w:hyperlink>
        </w:p>
        <w:p w14:paraId="4808B7F0" w14:textId="605C56D0" w:rsidR="005B773A" w:rsidRDefault="005B773A">
          <w:pPr>
            <w:pStyle w:val="TOC1"/>
            <w:tabs>
              <w:tab w:val="right" w:leader="dot" w:pos="10070"/>
            </w:tabs>
            <w:rPr>
              <w:noProof/>
            </w:rPr>
          </w:pPr>
          <w:hyperlink w:anchor="_Toc239576988" w:history="1">
            <w:r w:rsidRPr="00B11943">
              <w:rPr>
                <w:rStyle w:val="Hyperlink"/>
                <w:noProof/>
              </w:rPr>
              <w:t>3. Finalized System Architecture</w:t>
            </w:r>
            <w:r>
              <w:rPr>
                <w:noProof/>
              </w:rPr>
              <w:tab/>
            </w:r>
            <w:r>
              <w:rPr>
                <w:noProof/>
              </w:rPr>
              <w:fldChar w:fldCharType="begin"/>
            </w:r>
            <w:r>
              <w:rPr>
                <w:noProof/>
              </w:rPr>
              <w:instrText xml:space="preserve"> PAGEREF _Toc239576988 \h </w:instrText>
            </w:r>
            <w:r>
              <w:rPr>
                <w:noProof/>
              </w:rPr>
            </w:r>
            <w:r>
              <w:rPr>
                <w:noProof/>
              </w:rPr>
              <w:fldChar w:fldCharType="separate"/>
            </w:r>
            <w:r>
              <w:rPr>
                <w:noProof/>
              </w:rPr>
              <w:t>3</w:t>
            </w:r>
            <w:r>
              <w:rPr>
                <w:noProof/>
              </w:rPr>
              <w:fldChar w:fldCharType="end"/>
            </w:r>
          </w:hyperlink>
        </w:p>
        <w:p w14:paraId="11854091" w14:textId="03597B20" w:rsidR="005B773A" w:rsidRDefault="005B773A">
          <w:pPr>
            <w:pStyle w:val="TOC2"/>
            <w:tabs>
              <w:tab w:val="right" w:leader="dot" w:pos="10070"/>
            </w:tabs>
            <w:rPr>
              <w:noProof/>
            </w:rPr>
          </w:pPr>
          <w:hyperlink w:anchor="_Toc239576989" w:history="1">
            <w:r w:rsidRPr="00B11943">
              <w:rPr>
                <w:rStyle w:val="Hyperlink"/>
                <w:noProof/>
              </w:rPr>
              <w:t>3.1 Component responsibilities</w:t>
            </w:r>
            <w:r>
              <w:rPr>
                <w:noProof/>
              </w:rPr>
              <w:tab/>
            </w:r>
            <w:r>
              <w:rPr>
                <w:noProof/>
              </w:rPr>
              <w:fldChar w:fldCharType="begin"/>
            </w:r>
            <w:r>
              <w:rPr>
                <w:noProof/>
              </w:rPr>
              <w:instrText xml:space="preserve"> PAGEREF _Toc239576989 \h </w:instrText>
            </w:r>
            <w:r>
              <w:rPr>
                <w:noProof/>
              </w:rPr>
            </w:r>
            <w:r>
              <w:rPr>
                <w:noProof/>
              </w:rPr>
              <w:fldChar w:fldCharType="separate"/>
            </w:r>
            <w:r>
              <w:rPr>
                <w:noProof/>
              </w:rPr>
              <w:t>4</w:t>
            </w:r>
            <w:r>
              <w:rPr>
                <w:noProof/>
              </w:rPr>
              <w:fldChar w:fldCharType="end"/>
            </w:r>
          </w:hyperlink>
        </w:p>
        <w:p w14:paraId="400AAE01" w14:textId="7EE93207" w:rsidR="005B773A" w:rsidRDefault="005B773A">
          <w:pPr>
            <w:pStyle w:val="TOC2"/>
            <w:tabs>
              <w:tab w:val="right" w:leader="dot" w:pos="10070"/>
            </w:tabs>
            <w:rPr>
              <w:noProof/>
            </w:rPr>
          </w:pPr>
          <w:hyperlink w:anchor="_Toc239576990" w:history="1">
            <w:r w:rsidRPr="00B11943">
              <w:rPr>
                <w:rStyle w:val="Hyperlink"/>
                <w:noProof/>
              </w:rPr>
              <w:t>3.2 Technology stack</w:t>
            </w:r>
            <w:r>
              <w:rPr>
                <w:noProof/>
              </w:rPr>
              <w:tab/>
            </w:r>
            <w:r>
              <w:rPr>
                <w:noProof/>
              </w:rPr>
              <w:fldChar w:fldCharType="begin"/>
            </w:r>
            <w:r>
              <w:rPr>
                <w:noProof/>
              </w:rPr>
              <w:instrText xml:space="preserve"> PAGEREF _Toc239576990 \h </w:instrText>
            </w:r>
            <w:r>
              <w:rPr>
                <w:noProof/>
              </w:rPr>
            </w:r>
            <w:r>
              <w:rPr>
                <w:noProof/>
              </w:rPr>
              <w:fldChar w:fldCharType="separate"/>
            </w:r>
            <w:r>
              <w:rPr>
                <w:noProof/>
              </w:rPr>
              <w:t>5</w:t>
            </w:r>
            <w:r>
              <w:rPr>
                <w:noProof/>
              </w:rPr>
              <w:fldChar w:fldCharType="end"/>
            </w:r>
          </w:hyperlink>
        </w:p>
        <w:p w14:paraId="74C22018" w14:textId="22758A7B" w:rsidR="005B773A" w:rsidRDefault="005B773A">
          <w:pPr>
            <w:pStyle w:val="TOC2"/>
            <w:tabs>
              <w:tab w:val="right" w:leader="dot" w:pos="10070"/>
            </w:tabs>
            <w:rPr>
              <w:noProof/>
            </w:rPr>
          </w:pPr>
          <w:hyperlink w:anchor="_Toc239576991" w:history="1">
            <w:r w:rsidRPr="00B11943">
              <w:rPr>
                <w:rStyle w:val="Hyperlink"/>
                <w:noProof/>
              </w:rPr>
              <w:t>3.3 Implementation status</w:t>
            </w:r>
            <w:r>
              <w:rPr>
                <w:noProof/>
              </w:rPr>
              <w:tab/>
            </w:r>
            <w:r>
              <w:rPr>
                <w:noProof/>
              </w:rPr>
              <w:fldChar w:fldCharType="begin"/>
            </w:r>
            <w:r>
              <w:rPr>
                <w:noProof/>
              </w:rPr>
              <w:instrText xml:space="preserve"> PAGEREF _Toc239576991 \h </w:instrText>
            </w:r>
            <w:r>
              <w:rPr>
                <w:noProof/>
              </w:rPr>
            </w:r>
            <w:r>
              <w:rPr>
                <w:noProof/>
              </w:rPr>
              <w:fldChar w:fldCharType="separate"/>
            </w:r>
            <w:r>
              <w:rPr>
                <w:noProof/>
              </w:rPr>
              <w:t>5</w:t>
            </w:r>
            <w:r>
              <w:rPr>
                <w:noProof/>
              </w:rPr>
              <w:fldChar w:fldCharType="end"/>
            </w:r>
          </w:hyperlink>
        </w:p>
        <w:p w14:paraId="565640B6" w14:textId="61573685" w:rsidR="005B773A" w:rsidRDefault="005B773A">
          <w:pPr>
            <w:pStyle w:val="TOC1"/>
            <w:tabs>
              <w:tab w:val="right" w:leader="dot" w:pos="10070"/>
            </w:tabs>
            <w:rPr>
              <w:noProof/>
            </w:rPr>
          </w:pPr>
          <w:hyperlink w:anchor="_Toc239576992" w:history="1">
            <w:r w:rsidRPr="00B11943">
              <w:rPr>
                <w:rStyle w:val="Hyperlink"/>
                <w:noProof/>
              </w:rPr>
              <w:t>4. Finalized Database Schema (ERD)</w:t>
            </w:r>
            <w:r>
              <w:rPr>
                <w:noProof/>
              </w:rPr>
              <w:tab/>
            </w:r>
            <w:r>
              <w:rPr>
                <w:noProof/>
              </w:rPr>
              <w:fldChar w:fldCharType="begin"/>
            </w:r>
            <w:r>
              <w:rPr>
                <w:noProof/>
              </w:rPr>
              <w:instrText xml:space="preserve"> PAGEREF _Toc239576992 \h </w:instrText>
            </w:r>
            <w:r>
              <w:rPr>
                <w:noProof/>
              </w:rPr>
            </w:r>
            <w:r>
              <w:rPr>
                <w:noProof/>
              </w:rPr>
              <w:fldChar w:fldCharType="separate"/>
            </w:r>
            <w:r>
              <w:rPr>
                <w:noProof/>
              </w:rPr>
              <w:t>5</w:t>
            </w:r>
            <w:r>
              <w:rPr>
                <w:noProof/>
              </w:rPr>
              <w:fldChar w:fldCharType="end"/>
            </w:r>
          </w:hyperlink>
        </w:p>
        <w:p w14:paraId="45FD7A08" w14:textId="6FF427D4" w:rsidR="005B773A" w:rsidRDefault="005B773A">
          <w:pPr>
            <w:pStyle w:val="TOC2"/>
            <w:tabs>
              <w:tab w:val="right" w:leader="dot" w:pos="10070"/>
            </w:tabs>
            <w:rPr>
              <w:noProof/>
            </w:rPr>
          </w:pPr>
          <w:hyperlink w:anchor="_Toc239576993" w:history="1">
            <w:r w:rsidRPr="00B11943">
              <w:rPr>
                <w:rStyle w:val="Hyperlink"/>
                <w:noProof/>
              </w:rPr>
              <w:t>4.1 Schema-refinement checklist</w:t>
            </w:r>
            <w:r>
              <w:rPr>
                <w:noProof/>
              </w:rPr>
              <w:tab/>
            </w:r>
            <w:r>
              <w:rPr>
                <w:noProof/>
              </w:rPr>
              <w:fldChar w:fldCharType="begin"/>
            </w:r>
            <w:r>
              <w:rPr>
                <w:noProof/>
              </w:rPr>
              <w:instrText xml:space="preserve"> PAGEREF _Toc239576993 \h </w:instrText>
            </w:r>
            <w:r>
              <w:rPr>
                <w:noProof/>
              </w:rPr>
            </w:r>
            <w:r>
              <w:rPr>
                <w:noProof/>
              </w:rPr>
              <w:fldChar w:fldCharType="separate"/>
            </w:r>
            <w:r>
              <w:rPr>
                <w:noProof/>
              </w:rPr>
              <w:t>6</w:t>
            </w:r>
            <w:r>
              <w:rPr>
                <w:noProof/>
              </w:rPr>
              <w:fldChar w:fldCharType="end"/>
            </w:r>
          </w:hyperlink>
        </w:p>
        <w:p w14:paraId="283F5EAC" w14:textId="5CA7AD9C" w:rsidR="005B773A" w:rsidRDefault="005B773A">
          <w:pPr>
            <w:pStyle w:val="TOC2"/>
            <w:tabs>
              <w:tab w:val="right" w:leader="dot" w:pos="10070"/>
            </w:tabs>
            <w:rPr>
              <w:noProof/>
            </w:rPr>
          </w:pPr>
          <w:hyperlink w:anchor="_Toc239576994" w:history="1">
            <w:r w:rsidRPr="00B11943">
              <w:rPr>
                <w:rStyle w:val="Hyperlink"/>
                <w:noProof/>
              </w:rPr>
              <w:t>4.2 Key cardinality statements</w:t>
            </w:r>
            <w:r>
              <w:rPr>
                <w:noProof/>
              </w:rPr>
              <w:tab/>
            </w:r>
            <w:r>
              <w:rPr>
                <w:noProof/>
              </w:rPr>
              <w:fldChar w:fldCharType="begin"/>
            </w:r>
            <w:r>
              <w:rPr>
                <w:noProof/>
              </w:rPr>
              <w:instrText xml:space="preserve"> PAGEREF _Toc239576994 \h </w:instrText>
            </w:r>
            <w:r>
              <w:rPr>
                <w:noProof/>
              </w:rPr>
            </w:r>
            <w:r>
              <w:rPr>
                <w:noProof/>
              </w:rPr>
              <w:fldChar w:fldCharType="separate"/>
            </w:r>
            <w:r>
              <w:rPr>
                <w:noProof/>
              </w:rPr>
              <w:t>7</w:t>
            </w:r>
            <w:r>
              <w:rPr>
                <w:noProof/>
              </w:rPr>
              <w:fldChar w:fldCharType="end"/>
            </w:r>
          </w:hyperlink>
        </w:p>
        <w:p w14:paraId="221FB731" w14:textId="75EEF2A1" w:rsidR="005B773A" w:rsidRDefault="005B773A">
          <w:pPr>
            <w:pStyle w:val="TOC2"/>
            <w:tabs>
              <w:tab w:val="right" w:leader="dot" w:pos="10070"/>
            </w:tabs>
            <w:rPr>
              <w:noProof/>
            </w:rPr>
          </w:pPr>
          <w:hyperlink w:anchor="_Toc239576995" w:history="1">
            <w:r w:rsidRPr="00B11943">
              <w:rPr>
                <w:rStyle w:val="Hyperlink"/>
                <w:noProof/>
              </w:rPr>
              <w:t>4.3 Data dictionary (core entities)</w:t>
            </w:r>
            <w:r>
              <w:rPr>
                <w:noProof/>
              </w:rPr>
              <w:tab/>
            </w:r>
            <w:r>
              <w:rPr>
                <w:noProof/>
              </w:rPr>
              <w:fldChar w:fldCharType="begin"/>
            </w:r>
            <w:r>
              <w:rPr>
                <w:noProof/>
              </w:rPr>
              <w:instrText xml:space="preserve"> PAGEREF _Toc239576995 \h </w:instrText>
            </w:r>
            <w:r>
              <w:rPr>
                <w:noProof/>
              </w:rPr>
            </w:r>
            <w:r>
              <w:rPr>
                <w:noProof/>
              </w:rPr>
              <w:fldChar w:fldCharType="separate"/>
            </w:r>
            <w:r>
              <w:rPr>
                <w:noProof/>
              </w:rPr>
              <w:t>7</w:t>
            </w:r>
            <w:r>
              <w:rPr>
                <w:noProof/>
              </w:rPr>
              <w:fldChar w:fldCharType="end"/>
            </w:r>
          </w:hyperlink>
        </w:p>
        <w:p w14:paraId="35C389F3" w14:textId="07A77120" w:rsidR="005B773A" w:rsidRDefault="005B773A">
          <w:pPr>
            <w:pStyle w:val="TOC2"/>
            <w:tabs>
              <w:tab w:val="right" w:leader="dot" w:pos="10070"/>
            </w:tabs>
            <w:rPr>
              <w:noProof/>
            </w:rPr>
          </w:pPr>
          <w:hyperlink w:anchor="_Toc239576996" w:history="1">
            <w:r w:rsidRPr="00B11943">
              <w:rPr>
                <w:rStyle w:val="Hyperlink"/>
                <w:noProof/>
              </w:rPr>
              <w:t>4.4 Removed from core scope: KP / Lupon entities</w:t>
            </w:r>
            <w:r>
              <w:rPr>
                <w:noProof/>
              </w:rPr>
              <w:tab/>
            </w:r>
            <w:r>
              <w:rPr>
                <w:noProof/>
              </w:rPr>
              <w:fldChar w:fldCharType="begin"/>
            </w:r>
            <w:r>
              <w:rPr>
                <w:noProof/>
              </w:rPr>
              <w:instrText xml:space="preserve"> PAGEREF _Toc239576996 \h </w:instrText>
            </w:r>
            <w:r>
              <w:rPr>
                <w:noProof/>
              </w:rPr>
            </w:r>
            <w:r>
              <w:rPr>
                <w:noProof/>
              </w:rPr>
              <w:fldChar w:fldCharType="separate"/>
            </w:r>
            <w:r>
              <w:rPr>
                <w:noProof/>
              </w:rPr>
              <w:t>8</w:t>
            </w:r>
            <w:r>
              <w:rPr>
                <w:noProof/>
              </w:rPr>
              <w:fldChar w:fldCharType="end"/>
            </w:r>
          </w:hyperlink>
        </w:p>
        <w:p w14:paraId="298FFD21" w14:textId="7A6C84A1" w:rsidR="005B773A" w:rsidRDefault="005B773A">
          <w:pPr>
            <w:pStyle w:val="TOC1"/>
            <w:tabs>
              <w:tab w:val="right" w:leader="dot" w:pos="10070"/>
            </w:tabs>
            <w:rPr>
              <w:noProof/>
            </w:rPr>
          </w:pPr>
          <w:hyperlink w:anchor="_Toc239576997" w:history="1">
            <w:r w:rsidRPr="00B11943">
              <w:rPr>
                <w:rStyle w:val="Hyperlink"/>
                <w:noProof/>
              </w:rPr>
              <w:t>5. Process and Data Flow Diagrams</w:t>
            </w:r>
            <w:r>
              <w:rPr>
                <w:noProof/>
              </w:rPr>
              <w:tab/>
            </w:r>
            <w:r>
              <w:rPr>
                <w:noProof/>
              </w:rPr>
              <w:fldChar w:fldCharType="begin"/>
            </w:r>
            <w:r>
              <w:rPr>
                <w:noProof/>
              </w:rPr>
              <w:instrText xml:space="preserve"> PAGEREF _Toc239576997 \h </w:instrText>
            </w:r>
            <w:r>
              <w:rPr>
                <w:noProof/>
              </w:rPr>
            </w:r>
            <w:r>
              <w:rPr>
                <w:noProof/>
              </w:rPr>
              <w:fldChar w:fldCharType="separate"/>
            </w:r>
            <w:r>
              <w:rPr>
                <w:noProof/>
              </w:rPr>
              <w:t>8</w:t>
            </w:r>
            <w:r>
              <w:rPr>
                <w:noProof/>
              </w:rPr>
              <w:fldChar w:fldCharType="end"/>
            </w:r>
          </w:hyperlink>
        </w:p>
        <w:p w14:paraId="13EEAA44" w14:textId="32CC5EE5" w:rsidR="005B773A" w:rsidRDefault="005B773A">
          <w:pPr>
            <w:pStyle w:val="TOC2"/>
            <w:tabs>
              <w:tab w:val="right" w:leader="dot" w:pos="10070"/>
            </w:tabs>
            <w:rPr>
              <w:noProof/>
            </w:rPr>
          </w:pPr>
          <w:hyperlink w:anchor="_Toc239576998" w:history="1">
            <w:r w:rsidRPr="00B11943">
              <w:rPr>
                <w:rStyle w:val="Hyperlink"/>
                <w:noProof/>
              </w:rPr>
              <w:t>5.1 Traceability cross-check</w:t>
            </w:r>
            <w:r>
              <w:rPr>
                <w:noProof/>
              </w:rPr>
              <w:tab/>
            </w:r>
            <w:r>
              <w:rPr>
                <w:noProof/>
              </w:rPr>
              <w:fldChar w:fldCharType="begin"/>
            </w:r>
            <w:r>
              <w:rPr>
                <w:noProof/>
              </w:rPr>
              <w:instrText xml:space="preserve"> PAGEREF _Toc239576998 \h </w:instrText>
            </w:r>
            <w:r>
              <w:rPr>
                <w:noProof/>
              </w:rPr>
            </w:r>
            <w:r>
              <w:rPr>
                <w:noProof/>
              </w:rPr>
              <w:fldChar w:fldCharType="separate"/>
            </w:r>
            <w:r>
              <w:rPr>
                <w:noProof/>
              </w:rPr>
              <w:t>10</w:t>
            </w:r>
            <w:r>
              <w:rPr>
                <w:noProof/>
              </w:rPr>
              <w:fldChar w:fldCharType="end"/>
            </w:r>
          </w:hyperlink>
        </w:p>
        <w:p w14:paraId="4606ACEC" w14:textId="5EBF707C" w:rsidR="005B773A" w:rsidRDefault="005B773A">
          <w:pPr>
            <w:pStyle w:val="TOC1"/>
            <w:tabs>
              <w:tab w:val="right" w:leader="dot" w:pos="10070"/>
            </w:tabs>
            <w:rPr>
              <w:noProof/>
            </w:rPr>
          </w:pPr>
          <w:hyperlink w:anchor="_Toc239576999" w:history="1">
            <w:r w:rsidRPr="00B11943">
              <w:rPr>
                <w:rStyle w:val="Hyperlink"/>
                <w:noProof/>
              </w:rPr>
              <w:t>6. Panel Recommendation Traceability Matrix</w:t>
            </w:r>
            <w:r>
              <w:rPr>
                <w:noProof/>
              </w:rPr>
              <w:tab/>
            </w:r>
            <w:r>
              <w:rPr>
                <w:noProof/>
              </w:rPr>
              <w:fldChar w:fldCharType="begin"/>
            </w:r>
            <w:r>
              <w:rPr>
                <w:noProof/>
              </w:rPr>
              <w:instrText xml:space="preserve"> PAGEREF _Toc239576999 \h </w:instrText>
            </w:r>
            <w:r>
              <w:rPr>
                <w:noProof/>
              </w:rPr>
            </w:r>
            <w:r>
              <w:rPr>
                <w:noProof/>
              </w:rPr>
              <w:fldChar w:fldCharType="separate"/>
            </w:r>
            <w:r>
              <w:rPr>
                <w:noProof/>
              </w:rPr>
              <w:t>11</w:t>
            </w:r>
            <w:r>
              <w:rPr>
                <w:noProof/>
              </w:rPr>
              <w:fldChar w:fldCharType="end"/>
            </w:r>
          </w:hyperlink>
        </w:p>
        <w:p w14:paraId="0924B8BF" w14:textId="6DBB304B" w:rsidR="005B773A" w:rsidRDefault="005B773A">
          <w:pPr>
            <w:pStyle w:val="TOC1"/>
            <w:tabs>
              <w:tab w:val="right" w:leader="dot" w:pos="10070"/>
            </w:tabs>
            <w:rPr>
              <w:noProof/>
            </w:rPr>
          </w:pPr>
          <w:hyperlink w:anchor="_Toc239577000" w:history="1">
            <w:r w:rsidRPr="00B11943">
              <w:rPr>
                <w:rStyle w:val="Hyperlink"/>
                <w:noProof/>
              </w:rPr>
              <w:t>7. Design Justification</w:t>
            </w:r>
            <w:r>
              <w:rPr>
                <w:noProof/>
              </w:rPr>
              <w:tab/>
            </w:r>
            <w:r>
              <w:rPr>
                <w:noProof/>
              </w:rPr>
              <w:fldChar w:fldCharType="begin"/>
            </w:r>
            <w:r>
              <w:rPr>
                <w:noProof/>
              </w:rPr>
              <w:instrText xml:space="preserve"> PAGEREF _Toc239577000 \h </w:instrText>
            </w:r>
            <w:r>
              <w:rPr>
                <w:noProof/>
              </w:rPr>
            </w:r>
            <w:r>
              <w:rPr>
                <w:noProof/>
              </w:rPr>
              <w:fldChar w:fldCharType="separate"/>
            </w:r>
            <w:r>
              <w:rPr>
                <w:noProof/>
              </w:rPr>
              <w:t>11</w:t>
            </w:r>
            <w:r>
              <w:rPr>
                <w:noProof/>
              </w:rPr>
              <w:fldChar w:fldCharType="end"/>
            </w:r>
          </w:hyperlink>
        </w:p>
        <w:p w14:paraId="60D03726" w14:textId="33F042B8" w:rsidR="005B773A" w:rsidRDefault="005B773A">
          <w:pPr>
            <w:pStyle w:val="TOC2"/>
            <w:tabs>
              <w:tab w:val="right" w:leader="dot" w:pos="10070"/>
            </w:tabs>
            <w:rPr>
              <w:noProof/>
            </w:rPr>
          </w:pPr>
          <w:hyperlink w:anchor="_Toc239577001" w:history="1">
            <w:r w:rsidRPr="00B11943">
              <w:rPr>
                <w:rStyle w:val="Hyperlink"/>
                <w:noProof/>
              </w:rPr>
              <w:t>Functionality</w:t>
            </w:r>
            <w:r>
              <w:rPr>
                <w:noProof/>
              </w:rPr>
              <w:tab/>
            </w:r>
            <w:r>
              <w:rPr>
                <w:noProof/>
              </w:rPr>
              <w:fldChar w:fldCharType="begin"/>
            </w:r>
            <w:r>
              <w:rPr>
                <w:noProof/>
              </w:rPr>
              <w:instrText xml:space="preserve"> PAGEREF _Toc239577001 \h </w:instrText>
            </w:r>
            <w:r>
              <w:rPr>
                <w:noProof/>
              </w:rPr>
            </w:r>
            <w:r>
              <w:rPr>
                <w:noProof/>
              </w:rPr>
              <w:fldChar w:fldCharType="separate"/>
            </w:r>
            <w:r>
              <w:rPr>
                <w:noProof/>
              </w:rPr>
              <w:t>11</w:t>
            </w:r>
            <w:r>
              <w:rPr>
                <w:noProof/>
              </w:rPr>
              <w:fldChar w:fldCharType="end"/>
            </w:r>
          </w:hyperlink>
        </w:p>
        <w:p w14:paraId="2EE09CC0" w14:textId="5CDD9488" w:rsidR="005B773A" w:rsidRDefault="005B773A">
          <w:pPr>
            <w:pStyle w:val="TOC2"/>
            <w:tabs>
              <w:tab w:val="right" w:leader="dot" w:pos="10070"/>
            </w:tabs>
            <w:rPr>
              <w:noProof/>
            </w:rPr>
          </w:pPr>
          <w:hyperlink w:anchor="_Toc239577002" w:history="1">
            <w:r w:rsidRPr="00B11943">
              <w:rPr>
                <w:rStyle w:val="Hyperlink"/>
                <w:noProof/>
              </w:rPr>
              <w:t>Security</w:t>
            </w:r>
            <w:r>
              <w:rPr>
                <w:noProof/>
              </w:rPr>
              <w:tab/>
            </w:r>
            <w:r>
              <w:rPr>
                <w:noProof/>
              </w:rPr>
              <w:fldChar w:fldCharType="begin"/>
            </w:r>
            <w:r>
              <w:rPr>
                <w:noProof/>
              </w:rPr>
              <w:instrText xml:space="preserve"> PAGEREF _Toc239577002 \h </w:instrText>
            </w:r>
            <w:r>
              <w:rPr>
                <w:noProof/>
              </w:rPr>
            </w:r>
            <w:r>
              <w:rPr>
                <w:noProof/>
              </w:rPr>
              <w:fldChar w:fldCharType="separate"/>
            </w:r>
            <w:r>
              <w:rPr>
                <w:noProof/>
              </w:rPr>
              <w:t>12</w:t>
            </w:r>
            <w:r>
              <w:rPr>
                <w:noProof/>
              </w:rPr>
              <w:fldChar w:fldCharType="end"/>
            </w:r>
          </w:hyperlink>
        </w:p>
        <w:p w14:paraId="79EA3375" w14:textId="54EADA3C" w:rsidR="005B773A" w:rsidRDefault="005B773A">
          <w:pPr>
            <w:pStyle w:val="TOC2"/>
            <w:tabs>
              <w:tab w:val="right" w:leader="dot" w:pos="10070"/>
            </w:tabs>
            <w:rPr>
              <w:noProof/>
            </w:rPr>
          </w:pPr>
          <w:hyperlink w:anchor="_Toc239577003" w:history="1">
            <w:r w:rsidRPr="00B11943">
              <w:rPr>
                <w:rStyle w:val="Hyperlink"/>
                <w:noProof/>
              </w:rPr>
              <w:t>Scalability</w:t>
            </w:r>
            <w:r>
              <w:rPr>
                <w:noProof/>
              </w:rPr>
              <w:tab/>
            </w:r>
            <w:r>
              <w:rPr>
                <w:noProof/>
              </w:rPr>
              <w:fldChar w:fldCharType="begin"/>
            </w:r>
            <w:r>
              <w:rPr>
                <w:noProof/>
              </w:rPr>
              <w:instrText xml:space="preserve"> PAGEREF _Toc239577003 \h </w:instrText>
            </w:r>
            <w:r>
              <w:rPr>
                <w:noProof/>
              </w:rPr>
            </w:r>
            <w:r>
              <w:rPr>
                <w:noProof/>
              </w:rPr>
              <w:fldChar w:fldCharType="separate"/>
            </w:r>
            <w:r>
              <w:rPr>
                <w:noProof/>
              </w:rPr>
              <w:t>12</w:t>
            </w:r>
            <w:r>
              <w:rPr>
                <w:noProof/>
              </w:rPr>
              <w:fldChar w:fldCharType="end"/>
            </w:r>
          </w:hyperlink>
        </w:p>
        <w:p w14:paraId="28C51B2C" w14:textId="655863C1" w:rsidR="005B773A" w:rsidRDefault="005B773A">
          <w:pPr>
            <w:pStyle w:val="TOC2"/>
            <w:tabs>
              <w:tab w:val="right" w:leader="dot" w:pos="10070"/>
            </w:tabs>
            <w:rPr>
              <w:noProof/>
            </w:rPr>
          </w:pPr>
          <w:hyperlink w:anchor="_Toc239577004" w:history="1">
            <w:r w:rsidRPr="00B11943">
              <w:rPr>
                <w:rStyle w:val="Hyperlink"/>
                <w:noProof/>
              </w:rPr>
              <w:t>Problem alignment</w:t>
            </w:r>
            <w:r>
              <w:rPr>
                <w:noProof/>
              </w:rPr>
              <w:tab/>
            </w:r>
            <w:r>
              <w:rPr>
                <w:noProof/>
              </w:rPr>
              <w:fldChar w:fldCharType="begin"/>
            </w:r>
            <w:r>
              <w:rPr>
                <w:noProof/>
              </w:rPr>
              <w:instrText xml:space="preserve"> PAGEREF _Toc239577004 \h </w:instrText>
            </w:r>
            <w:r>
              <w:rPr>
                <w:noProof/>
              </w:rPr>
            </w:r>
            <w:r>
              <w:rPr>
                <w:noProof/>
              </w:rPr>
              <w:fldChar w:fldCharType="separate"/>
            </w:r>
            <w:r>
              <w:rPr>
                <w:noProof/>
              </w:rPr>
              <w:t>12</w:t>
            </w:r>
            <w:r>
              <w:rPr>
                <w:noProof/>
              </w:rPr>
              <w:fldChar w:fldCharType="end"/>
            </w:r>
          </w:hyperlink>
        </w:p>
        <w:p w14:paraId="2CB030A4" w14:textId="622913FC" w:rsidR="005B773A" w:rsidRDefault="005B773A">
          <w:pPr>
            <w:pStyle w:val="TOC1"/>
            <w:tabs>
              <w:tab w:val="right" w:leader="dot" w:pos="10070"/>
            </w:tabs>
            <w:rPr>
              <w:noProof/>
            </w:rPr>
          </w:pPr>
          <w:hyperlink w:anchor="_Toc239577005" w:history="1">
            <w:r w:rsidRPr="00B11943">
              <w:rPr>
                <w:rStyle w:val="Hyperlink"/>
                <w:noProof/>
              </w:rPr>
              <w:t>8. UI/UX Refinement Summary</w:t>
            </w:r>
            <w:r>
              <w:rPr>
                <w:noProof/>
              </w:rPr>
              <w:tab/>
            </w:r>
            <w:r>
              <w:rPr>
                <w:noProof/>
              </w:rPr>
              <w:fldChar w:fldCharType="begin"/>
            </w:r>
            <w:r>
              <w:rPr>
                <w:noProof/>
              </w:rPr>
              <w:instrText xml:space="preserve"> PAGEREF _Toc239577005 \h </w:instrText>
            </w:r>
            <w:r>
              <w:rPr>
                <w:noProof/>
              </w:rPr>
            </w:r>
            <w:r>
              <w:rPr>
                <w:noProof/>
              </w:rPr>
              <w:fldChar w:fldCharType="separate"/>
            </w:r>
            <w:r>
              <w:rPr>
                <w:noProof/>
              </w:rPr>
              <w:t>12</w:t>
            </w:r>
            <w:r>
              <w:rPr>
                <w:noProof/>
              </w:rPr>
              <w:fldChar w:fldCharType="end"/>
            </w:r>
          </w:hyperlink>
        </w:p>
        <w:p w14:paraId="7E46CC41" w14:textId="152FD7D1" w:rsidR="005B773A" w:rsidRDefault="005B773A">
          <w:pPr>
            <w:pStyle w:val="TOC1"/>
            <w:tabs>
              <w:tab w:val="right" w:leader="dot" w:pos="10070"/>
            </w:tabs>
            <w:rPr>
              <w:noProof/>
            </w:rPr>
          </w:pPr>
          <w:hyperlink w:anchor="_Toc239577006" w:history="1">
            <w:r w:rsidRPr="00B11943">
              <w:rPr>
                <w:rStyle w:val="Hyperlink"/>
                <w:noProof/>
              </w:rPr>
              <w:t>9. Group Identification</w:t>
            </w:r>
            <w:r>
              <w:rPr>
                <w:noProof/>
              </w:rPr>
              <w:tab/>
            </w:r>
            <w:r>
              <w:rPr>
                <w:noProof/>
              </w:rPr>
              <w:fldChar w:fldCharType="begin"/>
            </w:r>
            <w:r>
              <w:rPr>
                <w:noProof/>
              </w:rPr>
              <w:instrText xml:space="preserve"> PAGEREF _Toc239577006 \h </w:instrText>
            </w:r>
            <w:r>
              <w:rPr>
                <w:noProof/>
              </w:rPr>
            </w:r>
            <w:r>
              <w:rPr>
                <w:noProof/>
              </w:rPr>
              <w:fldChar w:fldCharType="separate"/>
            </w:r>
            <w:r>
              <w:rPr>
                <w:noProof/>
              </w:rPr>
              <w:t>12</w:t>
            </w:r>
            <w:r>
              <w:rPr>
                <w:noProof/>
              </w:rPr>
              <w:fldChar w:fldCharType="end"/>
            </w:r>
          </w:hyperlink>
        </w:p>
        <w:p w14:paraId="7D16E128" w14:textId="77777777" w:rsidR="00B502D5" w:rsidRDefault="00FA24C4">
          <w:r>
            <w:fldChar w:fldCharType="end"/>
          </w:r>
        </w:p>
      </w:sdtContent>
    </w:sdt>
    <w:p w14:paraId="71C8ABFF" w14:textId="77777777" w:rsidR="00B502D5" w:rsidRDefault="00FA24C4">
      <w:r>
        <w:br w:type="page"/>
      </w:r>
    </w:p>
    <w:p w14:paraId="3A7B4834" w14:textId="77777777" w:rsidR="00B502D5" w:rsidRDefault="00B502D5">
      <w:pPr>
        <w:sectPr w:rsidR="00B502D5">
          <w:pgSz w:w="12240" w:h="15840"/>
          <w:pgMar w:top="1080" w:right="1080" w:bottom="1080" w:left="1080" w:header="708" w:footer="708" w:gutter="0"/>
          <w:cols w:space="720"/>
          <w:docGrid w:linePitch="360"/>
        </w:sectPr>
      </w:pPr>
    </w:p>
    <w:p w14:paraId="268DC264" w14:textId="77777777" w:rsidR="00B502D5" w:rsidRDefault="00FA24C4">
      <w:pPr>
        <w:pStyle w:val="Heading1"/>
        <w:spacing w:before="360" w:after="160"/>
      </w:pPr>
      <w:bookmarkStart w:id="1" w:name="_Toc239576984"/>
      <w:r>
        <w:rPr>
          <w:color w:val="1D3557"/>
        </w:rPr>
        <w:t>1. Introduction and Problem Recap</w:t>
      </w:r>
      <w:bookmarkEnd w:id="1"/>
    </w:p>
    <w:p w14:paraId="27674574" w14:textId="77777777" w:rsidR="00B502D5" w:rsidRDefault="00FA24C4">
      <w:pPr>
        <w:spacing w:after="160"/>
      </w:pPr>
      <w:r>
        <w:t>Baranguard is a barangay-level command-center system built for the four barangays of Pilar, Sorsogon (Dao, Binanuahan, Marifosque, Banuyo). It gives an Admin/dispatcher real-time visibility over incidents and Tanod (barangay watch) field responders, gives Tanods an offline-capable mobile app for logging incidents and signalling distress in the field, and gives a Punong Barangay read-only oversight of activity across the barangay.</w:t>
      </w:r>
    </w:p>
    <w:p w14:paraId="3FE045C9" w14:textId="77777777" w:rsidR="00B502D5" w:rsidRDefault="00FA24C4">
      <w:pPr>
        <w:spacing w:after="160"/>
      </w:pPr>
      <w:r>
        <w:t xml:space="preserve">The problem the project identifies has not changed since the Capstone 1 proposal: barangay watch operations are coordinated informally — by radio, phone call, or word of mouth — with no shared, timestamped record of who was dispatched where, no live location awareness during an emergency, and no structured way to see incident patterns over time. Baranguard's scope is now explicitly narrowed to that operational core — incident intake, Tanod dispatch, live GPS/SOS tracking, and after-the-fact reporting — per </w:t>
      </w:r>
      <w:r>
        <w:t>the panel's Recommendation 1 below.</w:t>
      </w:r>
    </w:p>
    <w:p w14:paraId="19E21746" w14:textId="77777777" w:rsidR="00B502D5" w:rsidRDefault="00FA24C4">
      <w:pPr>
        <w:pStyle w:val="Heading1"/>
        <w:spacing w:before="360" w:after="160"/>
      </w:pPr>
      <w:bookmarkStart w:id="2" w:name="_Toc239576985"/>
      <w:r>
        <w:rPr>
          <w:color w:val="1D3557"/>
        </w:rPr>
        <w:t>2. Panel Recommendations Recap</w:t>
      </w:r>
      <w:bookmarkEnd w:id="2"/>
    </w:p>
    <w:p w14:paraId="11A39773" w14:textId="77777777" w:rsidR="00B502D5" w:rsidRDefault="00FA24C4">
      <w:pPr>
        <w:spacing w:after="160"/>
      </w:pPr>
      <w:r>
        <w:t>The following recommendations were recorded on the Capstone 1 Proposal Defense Revision Form. Each is addressed, item by item, in the sections that follow and summarized in the traceability matrix in Section 6.</w:t>
      </w:r>
    </w:p>
    <w:p w14:paraId="4BF5C109" w14:textId="77777777" w:rsidR="00B502D5" w:rsidRDefault="00FA24C4">
      <w:pPr>
        <w:pStyle w:val="Heading2"/>
        <w:spacing w:before="260" w:after="120"/>
      </w:pPr>
      <w:bookmarkStart w:id="3" w:name="_Toc239576986"/>
      <w:r>
        <w:rPr>
          <w:color w:val="1D3557"/>
        </w:rPr>
        <w:t>2.1 Chapter-level recommendations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B502D5" w14:paraId="01E56DEF" w14:textId="77777777">
        <w:tblPrEx>
          <w:tblCellMar>
            <w:top w:w="0" w:type="dxa"/>
            <w:bottom w:w="0" w:type="dxa"/>
          </w:tblCellMar>
        </w:tblPrEx>
        <w:trPr>
          <w:tblHeader/>
        </w:trPr>
        <w:tc>
          <w:tcPr>
            <w:tcW w:w="900" w:type="dxa"/>
            <w:shd w:val="clear" w:color="auto" w:fill="1D3557"/>
            <w:tcMar>
              <w:top w:w="80" w:type="dxa"/>
              <w:left w:w="120" w:type="dxa"/>
              <w:bottom w:w="80" w:type="dxa"/>
              <w:right w:w="120" w:type="dxa"/>
            </w:tcMar>
            <w:vAlign w:val="center"/>
          </w:tcPr>
          <w:p w14:paraId="2DFB6132" w14:textId="77777777" w:rsidR="00B502D5" w:rsidRDefault="00FA24C4">
            <w:r>
              <w:rPr>
                <w:b/>
                <w:bCs/>
                <w:color w:val="FFFFFF"/>
              </w:rPr>
              <w:t>Ch.</w:t>
            </w:r>
          </w:p>
        </w:tc>
        <w:tc>
          <w:tcPr>
            <w:tcW w:w="8460" w:type="dxa"/>
            <w:shd w:val="clear" w:color="auto" w:fill="1D3557"/>
            <w:tcMar>
              <w:top w:w="80" w:type="dxa"/>
              <w:left w:w="120" w:type="dxa"/>
              <w:bottom w:w="80" w:type="dxa"/>
              <w:right w:w="120" w:type="dxa"/>
            </w:tcMar>
            <w:vAlign w:val="center"/>
          </w:tcPr>
          <w:p w14:paraId="1FCC765C" w14:textId="77777777" w:rsidR="00B502D5" w:rsidRDefault="00FA24C4">
            <w:r>
              <w:rPr>
                <w:b/>
                <w:bCs/>
                <w:color w:val="FFFFFF"/>
              </w:rPr>
              <w:t>Recommendation</w:t>
            </w:r>
          </w:p>
        </w:tc>
      </w:tr>
      <w:tr w:rsidR="00B502D5" w14:paraId="07F55C9A" w14:textId="77777777">
        <w:tblPrEx>
          <w:tblCellMar>
            <w:top w:w="0" w:type="dxa"/>
            <w:bottom w:w="0" w:type="dxa"/>
          </w:tblCellMar>
        </w:tblPrEx>
        <w:tc>
          <w:tcPr>
            <w:tcW w:w="900" w:type="dxa"/>
            <w:tcMar>
              <w:top w:w="80" w:type="dxa"/>
              <w:left w:w="120" w:type="dxa"/>
              <w:bottom w:w="80" w:type="dxa"/>
              <w:right w:w="120" w:type="dxa"/>
            </w:tcMar>
            <w:vAlign w:val="center"/>
          </w:tcPr>
          <w:p w14:paraId="59B71A60" w14:textId="77777777" w:rsidR="00B502D5" w:rsidRDefault="00FA24C4">
            <w:r>
              <w:t>1</w:t>
            </w:r>
          </w:p>
        </w:tc>
        <w:tc>
          <w:tcPr>
            <w:tcW w:w="8460" w:type="dxa"/>
            <w:tcMar>
              <w:top w:w="80" w:type="dxa"/>
              <w:left w:w="120" w:type="dxa"/>
              <w:bottom w:w="80" w:type="dxa"/>
              <w:right w:w="120" w:type="dxa"/>
            </w:tcMar>
            <w:vAlign w:val="center"/>
          </w:tcPr>
          <w:p w14:paraId="607BC9B0" w14:textId="77777777" w:rsidR="00B502D5" w:rsidRDefault="00FA24C4">
            <w:r>
              <w:t>Shift core direction &amp; remove KP: the Katarungang Pambarangay (KP) mediation workflow is redundant given the national rollout of LGU-BIMS. Remove it entirely; refocus the study strictly on operational field response — Barangay Tanod dispatch and incident management.</w:t>
            </w:r>
          </w:p>
        </w:tc>
      </w:tr>
      <w:tr w:rsidR="00B502D5" w14:paraId="49AC9E43" w14:textId="77777777">
        <w:tblPrEx>
          <w:tblCellMar>
            <w:top w:w="0" w:type="dxa"/>
            <w:bottom w:w="0" w:type="dxa"/>
          </w:tblCellMar>
        </w:tblPrEx>
        <w:tc>
          <w:tcPr>
            <w:tcW w:w="900" w:type="dxa"/>
            <w:tcMar>
              <w:top w:w="80" w:type="dxa"/>
              <w:left w:w="120" w:type="dxa"/>
              <w:bottom w:w="80" w:type="dxa"/>
              <w:right w:w="120" w:type="dxa"/>
            </w:tcMar>
            <w:vAlign w:val="center"/>
          </w:tcPr>
          <w:p w14:paraId="6AEE367E" w14:textId="77777777" w:rsidR="00B502D5" w:rsidRDefault="00FA24C4">
            <w:r>
              <w:t>1</w:t>
            </w:r>
          </w:p>
        </w:tc>
        <w:tc>
          <w:tcPr>
            <w:tcW w:w="8460" w:type="dxa"/>
            <w:tcMar>
              <w:top w:w="80" w:type="dxa"/>
              <w:left w:w="120" w:type="dxa"/>
              <w:bottom w:w="80" w:type="dxa"/>
              <w:right w:w="120" w:type="dxa"/>
            </w:tcMar>
            <w:vAlign w:val="center"/>
          </w:tcPr>
          <w:p w14:paraId="4FAD629A" w14:textId="77777777" w:rsidR="00B502D5" w:rsidRDefault="00FA24C4">
            <w:r>
              <w:t>Architectural pivot: remove the localized LAN dependency. The system must use a cloud-hosted web dashboard for dispatchers, paired with an offline-first mobile application for Tanods, for resilience during disasters.</w:t>
            </w:r>
          </w:p>
        </w:tc>
      </w:tr>
      <w:tr w:rsidR="00B502D5" w14:paraId="44B9E76E" w14:textId="77777777">
        <w:tblPrEx>
          <w:tblCellMar>
            <w:top w:w="0" w:type="dxa"/>
            <w:bottom w:w="0" w:type="dxa"/>
          </w:tblCellMar>
        </w:tblPrEx>
        <w:tc>
          <w:tcPr>
            <w:tcW w:w="900" w:type="dxa"/>
            <w:tcMar>
              <w:top w:w="80" w:type="dxa"/>
              <w:left w:w="120" w:type="dxa"/>
              <w:bottom w:w="80" w:type="dxa"/>
              <w:right w:w="120" w:type="dxa"/>
            </w:tcMar>
            <w:vAlign w:val="center"/>
          </w:tcPr>
          <w:p w14:paraId="7E4054E4" w14:textId="77777777" w:rsidR="00B502D5" w:rsidRDefault="00FA24C4">
            <w:r>
              <w:t>2</w:t>
            </w:r>
          </w:p>
        </w:tc>
        <w:tc>
          <w:tcPr>
            <w:tcW w:w="8460" w:type="dxa"/>
            <w:tcMar>
              <w:top w:w="80" w:type="dxa"/>
              <w:left w:w="120" w:type="dxa"/>
              <w:bottom w:w="80" w:type="dxa"/>
              <w:right w:w="120" w:type="dxa"/>
            </w:tcMar>
            <w:vAlign w:val="center"/>
          </w:tcPr>
          <w:p w14:paraId="0505A5E5" w14:textId="77777777" w:rsidR="00B502D5" w:rsidRDefault="00FA24C4">
            <w:r>
              <w:t>Update theoretical framework: TAM and ISSM no longer fit the operational nature of the system. Replace them with Endsley's Model of Situational Awareness (Perception, Comprehension, Projection), mapped to the Input-Process-Output (IPO) model.</w:t>
            </w:r>
          </w:p>
        </w:tc>
      </w:tr>
      <w:tr w:rsidR="00B502D5" w14:paraId="030A196B" w14:textId="77777777">
        <w:tblPrEx>
          <w:tblCellMar>
            <w:top w:w="0" w:type="dxa"/>
            <w:bottom w:w="0" w:type="dxa"/>
          </w:tblCellMar>
        </w:tblPrEx>
        <w:tc>
          <w:tcPr>
            <w:tcW w:w="900" w:type="dxa"/>
            <w:tcMar>
              <w:top w:w="80" w:type="dxa"/>
              <w:left w:w="120" w:type="dxa"/>
              <w:bottom w:w="80" w:type="dxa"/>
              <w:right w:w="120" w:type="dxa"/>
            </w:tcMar>
            <w:vAlign w:val="center"/>
          </w:tcPr>
          <w:p w14:paraId="2AF04B5E" w14:textId="77777777" w:rsidR="00B502D5" w:rsidRDefault="00FA24C4">
            <w:r>
              <w:t>3</w:t>
            </w:r>
          </w:p>
        </w:tc>
        <w:tc>
          <w:tcPr>
            <w:tcW w:w="8460" w:type="dxa"/>
            <w:tcMar>
              <w:top w:w="80" w:type="dxa"/>
              <w:left w:w="120" w:type="dxa"/>
              <w:bottom w:w="80" w:type="dxa"/>
              <w:right w:w="120" w:type="dxa"/>
            </w:tcMar>
            <w:vAlign w:val="center"/>
          </w:tcPr>
          <w:p w14:paraId="5F8817E8" w14:textId="77777777" w:rsidR="00B502D5" w:rsidRDefault="00FA24C4">
            <w:r>
              <w:t>Baseline metrics: add a pre-intervention baseline measurement phase before Sprint 0, quantifying current manual inefficiencies (e.g., dispatch time, logging time) to compare against post-deployment ISO 25010 evaluations.</w:t>
            </w:r>
          </w:p>
        </w:tc>
      </w:tr>
    </w:tbl>
    <w:p w14:paraId="357DD432" w14:textId="77777777" w:rsidR="00B502D5" w:rsidRDefault="00B502D5">
      <w:pPr>
        <w:spacing w:before="200"/>
      </w:pPr>
    </w:p>
    <w:p w14:paraId="37425018" w14:textId="77777777" w:rsidR="00B502D5" w:rsidRDefault="00FA24C4">
      <w:pPr>
        <w:pStyle w:val="Heading2"/>
        <w:spacing w:before="260" w:after="120"/>
      </w:pPr>
      <w:bookmarkStart w:id="4" w:name="_Toc239576987"/>
      <w:r>
        <w:rPr>
          <w:color w:val="1D3557"/>
        </w:rPr>
        <w:t>2.2 System-level recommendations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B502D5" w14:paraId="5537FBD0" w14:textId="77777777">
        <w:tblPrEx>
          <w:tblCellMar>
            <w:top w:w="0" w:type="dxa"/>
            <w:bottom w:w="0" w:type="dxa"/>
          </w:tblCellMar>
        </w:tblPrEx>
        <w:trPr>
          <w:tblHeader/>
        </w:trPr>
        <w:tc>
          <w:tcPr>
            <w:tcW w:w="500" w:type="dxa"/>
            <w:shd w:val="clear" w:color="auto" w:fill="1D3557"/>
            <w:tcMar>
              <w:top w:w="80" w:type="dxa"/>
              <w:left w:w="120" w:type="dxa"/>
              <w:bottom w:w="80" w:type="dxa"/>
              <w:right w:w="120" w:type="dxa"/>
            </w:tcMar>
            <w:vAlign w:val="center"/>
          </w:tcPr>
          <w:p w14:paraId="06076F9B" w14:textId="77777777" w:rsidR="00B502D5" w:rsidRDefault="00FA24C4">
            <w:r>
              <w:rPr>
                <w:b/>
                <w:bCs/>
                <w:color w:val="FFFFFF"/>
              </w:rPr>
              <w:t>#</w:t>
            </w:r>
          </w:p>
        </w:tc>
        <w:tc>
          <w:tcPr>
            <w:tcW w:w="8860" w:type="dxa"/>
            <w:shd w:val="clear" w:color="auto" w:fill="1D3557"/>
            <w:tcMar>
              <w:top w:w="80" w:type="dxa"/>
              <w:left w:w="120" w:type="dxa"/>
              <w:bottom w:w="80" w:type="dxa"/>
              <w:right w:w="120" w:type="dxa"/>
            </w:tcMar>
            <w:vAlign w:val="center"/>
          </w:tcPr>
          <w:p w14:paraId="66513A57" w14:textId="77777777" w:rsidR="00B502D5" w:rsidRDefault="00FA24C4">
            <w:r>
              <w:rPr>
                <w:b/>
                <w:bCs/>
                <w:color w:val="FFFFFF"/>
              </w:rPr>
              <w:t>Recommendation</w:t>
            </w:r>
          </w:p>
        </w:tc>
      </w:tr>
      <w:tr w:rsidR="00B502D5" w14:paraId="7552B80F" w14:textId="77777777">
        <w:tblPrEx>
          <w:tblCellMar>
            <w:top w:w="0" w:type="dxa"/>
            <w:bottom w:w="0" w:type="dxa"/>
          </w:tblCellMar>
        </w:tblPrEx>
        <w:tc>
          <w:tcPr>
            <w:tcW w:w="500" w:type="dxa"/>
            <w:tcMar>
              <w:top w:w="80" w:type="dxa"/>
              <w:left w:w="120" w:type="dxa"/>
              <w:bottom w:w="80" w:type="dxa"/>
              <w:right w:w="120" w:type="dxa"/>
            </w:tcMar>
            <w:vAlign w:val="center"/>
          </w:tcPr>
          <w:p w14:paraId="5FC43D17" w14:textId="77777777" w:rsidR="00B502D5" w:rsidRDefault="00FA24C4">
            <w:r>
              <w:t>1</w:t>
            </w:r>
          </w:p>
        </w:tc>
        <w:tc>
          <w:tcPr>
            <w:tcW w:w="8860" w:type="dxa"/>
            <w:tcMar>
              <w:top w:w="80" w:type="dxa"/>
              <w:left w:w="120" w:type="dxa"/>
              <w:bottom w:w="80" w:type="dxa"/>
              <w:right w:w="120" w:type="dxa"/>
            </w:tcMar>
            <w:vAlign w:val="center"/>
          </w:tcPr>
          <w:p w14:paraId="06689618" w14:textId="77777777" w:rsidR="00B502D5" w:rsidRDefault="00FA24C4">
            <w:r>
              <w:t>Implement an SMS best-effort fallback for the Tanod mobile application, so dispatch coordinates still reach the command center during partial broadband outages.</w:t>
            </w:r>
          </w:p>
        </w:tc>
      </w:tr>
      <w:tr w:rsidR="00B502D5" w14:paraId="2FD46D82" w14:textId="77777777">
        <w:tblPrEx>
          <w:tblCellMar>
            <w:top w:w="0" w:type="dxa"/>
            <w:bottom w:w="0" w:type="dxa"/>
          </w:tblCellMar>
        </w:tblPrEx>
        <w:tc>
          <w:tcPr>
            <w:tcW w:w="500" w:type="dxa"/>
            <w:tcMar>
              <w:top w:w="80" w:type="dxa"/>
              <w:left w:w="120" w:type="dxa"/>
              <w:bottom w:w="80" w:type="dxa"/>
              <w:right w:w="120" w:type="dxa"/>
            </w:tcMar>
            <w:vAlign w:val="center"/>
          </w:tcPr>
          <w:p w14:paraId="016C1123" w14:textId="77777777" w:rsidR="00B502D5" w:rsidRDefault="00FA24C4">
            <w:r>
              <w:t>2</w:t>
            </w:r>
          </w:p>
        </w:tc>
        <w:tc>
          <w:tcPr>
            <w:tcW w:w="8860" w:type="dxa"/>
            <w:tcMar>
              <w:top w:w="80" w:type="dxa"/>
              <w:left w:w="120" w:type="dxa"/>
              <w:bottom w:w="80" w:type="dxa"/>
              <w:right w:w="120" w:type="dxa"/>
            </w:tcMar>
            <w:vAlign w:val="center"/>
          </w:tcPr>
          <w:p w14:paraId="29DA1E98" w14:textId="77777777" w:rsidR="00B502D5" w:rsidRDefault="00FA24C4">
            <w:r>
              <w:t>Retain the local AI integration (Llama-SEA-LION) but restrict its scope strictly to unstructured narrative summarization and automated PII redaction, to comply with RA 10173 (Data Privacy Act).</w:t>
            </w:r>
          </w:p>
        </w:tc>
      </w:tr>
      <w:tr w:rsidR="00B502D5" w14:paraId="0EC63FF8" w14:textId="77777777">
        <w:tblPrEx>
          <w:tblCellMar>
            <w:top w:w="0" w:type="dxa"/>
            <w:bottom w:w="0" w:type="dxa"/>
          </w:tblCellMar>
        </w:tblPrEx>
        <w:tc>
          <w:tcPr>
            <w:tcW w:w="500" w:type="dxa"/>
            <w:tcMar>
              <w:top w:w="80" w:type="dxa"/>
              <w:left w:w="120" w:type="dxa"/>
              <w:bottom w:w="80" w:type="dxa"/>
              <w:right w:w="120" w:type="dxa"/>
            </w:tcMar>
            <w:vAlign w:val="center"/>
          </w:tcPr>
          <w:p w14:paraId="0379F3BA" w14:textId="77777777" w:rsidR="00B502D5" w:rsidRDefault="00FA24C4">
            <w:r>
              <w:t>3</w:t>
            </w:r>
          </w:p>
        </w:tc>
        <w:tc>
          <w:tcPr>
            <w:tcW w:w="8860" w:type="dxa"/>
            <w:tcMar>
              <w:top w:w="80" w:type="dxa"/>
              <w:left w:w="120" w:type="dxa"/>
              <w:bottom w:w="80" w:type="dxa"/>
              <w:right w:w="120" w:type="dxa"/>
            </w:tcMar>
            <w:vAlign w:val="center"/>
          </w:tcPr>
          <w:p w14:paraId="7887DA15" w14:textId="77777777" w:rsidR="00B502D5" w:rsidRDefault="00FA24C4">
            <w:r>
              <w:t>Update all system diagrams (DFD, Use Case, ERD) and UI mockups to reflect removal of the KP module and the introduction of the GIS heatmap and Tanod mobile app.</w:t>
            </w:r>
          </w:p>
        </w:tc>
      </w:tr>
    </w:tbl>
    <w:p w14:paraId="6690D15A" w14:textId="77777777" w:rsidR="00B502D5" w:rsidRDefault="00FA24C4">
      <w:pPr>
        <w:pStyle w:val="Heading1"/>
        <w:spacing w:before="360" w:after="160"/>
      </w:pPr>
      <w:bookmarkStart w:id="5" w:name="_Toc239576988"/>
      <w:r>
        <w:rPr>
          <w:color w:val="1D3557"/>
        </w:rPr>
        <w:t>3. Finalized System Architecture</w:t>
      </w:r>
      <w:bookmarkEnd w:id="5"/>
    </w:p>
    <w:p w14:paraId="5CBC55BE" w14:textId="77777777" w:rsidR="00B502D5" w:rsidRDefault="00FA24C4">
      <w:pPr>
        <w:spacing w:after="160"/>
      </w:pPr>
      <w:r>
        <w:rPr>
          <w:b/>
          <w:bCs/>
        </w:rPr>
        <w:t xml:space="preserve">Architecture pattern chosen: </w:t>
      </w:r>
    </w:p>
    <w:p w14:paraId="40323104" w14:textId="77777777" w:rsidR="00B502D5" w:rsidRDefault="00FA24C4">
      <w:pPr>
        <w:spacing w:after="160"/>
      </w:pPr>
      <w:r>
        <w:t>Layered (n-tier) architecture, cloud-hosted, with an offline-first mobile client and a self-hosted AI worker. A layered pattern was chosen over a modular monolith or microservices because Baranguard has one dominant workflow (report → dispatch → resolve) rather than several loosely related functional areas, and a small team cannot justify the operational overhead microservices would add at this scale (per the concept review's own guidance).</w:t>
      </w:r>
    </w:p>
    <w:p w14:paraId="608F3BDF" w14:textId="77777777" w:rsidR="00B502D5" w:rsidRDefault="00FA24C4">
      <w:pPr>
        <w:spacing w:before="120" w:after="80"/>
        <w:jc w:val="center"/>
      </w:pPr>
      <w:r>
        <w:rPr>
          <w:noProof/>
        </w:rPr>
        <w:drawing>
          <wp:inline distT="0" distB="0" distL="0" distR="0" wp14:anchorId="04B60279" wp14:editId="5589853E">
            <wp:extent cx="9962388" cy="64876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62388" cy="6487668"/>
                    </a:xfrm>
                    <a:prstGeom prst="rect">
                      <a:avLst/>
                    </a:prstGeom>
                  </pic:spPr>
                </pic:pic>
              </a:graphicData>
            </a:graphic>
          </wp:inline>
        </w:drawing>
      </w:r>
    </w:p>
    <w:p w14:paraId="71F8B68C" w14:textId="77777777" w:rsidR="00B502D5" w:rsidRDefault="00FA24C4">
      <w:pPr>
        <w:spacing w:after="240"/>
        <w:jc w:val="center"/>
      </w:pPr>
      <w:r>
        <w:rPr>
          <w:i/>
          <w:iCs/>
          <w:color w:val="64748B"/>
          <w:sz w:val="18"/>
          <w:szCs w:val="18"/>
        </w:rPr>
        <w:t>Figure 1 — Finalized target architecture: cloud-hosted API/database tier, browser-based dispatcher dashboard, offline-first Tanod mobile client, self-hosted AI redaction worker, and an SMS gateway fallback path.</w:t>
      </w:r>
    </w:p>
    <w:p w14:paraId="6D7FFF36" w14:textId="77777777" w:rsidR="00B502D5" w:rsidRDefault="00FA24C4">
      <w:pPr>
        <w:pStyle w:val="Heading2"/>
        <w:spacing w:before="260" w:after="120"/>
      </w:pPr>
      <w:bookmarkStart w:id="6" w:name="_Toc239576989"/>
      <w:r>
        <w:rPr>
          <w:color w:val="1D3557"/>
        </w:rPr>
        <w:t>3.1 Component responsibilities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02D5" w14:paraId="6029D69C" w14:textId="77777777">
        <w:tblPrEx>
          <w:tblCellMar>
            <w:top w:w="0" w:type="dxa"/>
            <w:bottom w:w="0" w:type="dxa"/>
          </w:tblCellMar>
        </w:tblPrEx>
        <w:trPr>
          <w:tblHeader/>
        </w:trPr>
        <w:tc>
          <w:tcPr>
            <w:tcW w:w="2400" w:type="dxa"/>
            <w:shd w:val="clear" w:color="auto" w:fill="1D3557"/>
            <w:tcMar>
              <w:top w:w="80" w:type="dxa"/>
              <w:left w:w="120" w:type="dxa"/>
              <w:bottom w:w="80" w:type="dxa"/>
              <w:right w:w="120" w:type="dxa"/>
            </w:tcMar>
            <w:vAlign w:val="center"/>
          </w:tcPr>
          <w:p w14:paraId="626E9940" w14:textId="77777777" w:rsidR="00B502D5" w:rsidRDefault="00FA24C4">
            <w:r>
              <w:rPr>
                <w:b/>
                <w:bCs/>
                <w:color w:val="FFFFFF"/>
              </w:rPr>
              <w:t>Component</w:t>
            </w:r>
          </w:p>
        </w:tc>
        <w:tc>
          <w:tcPr>
            <w:tcW w:w="6960" w:type="dxa"/>
            <w:shd w:val="clear" w:color="auto" w:fill="1D3557"/>
            <w:tcMar>
              <w:top w:w="80" w:type="dxa"/>
              <w:left w:w="120" w:type="dxa"/>
              <w:bottom w:w="80" w:type="dxa"/>
              <w:right w:w="120" w:type="dxa"/>
            </w:tcMar>
            <w:vAlign w:val="center"/>
          </w:tcPr>
          <w:p w14:paraId="47FA15F9" w14:textId="77777777" w:rsidR="00B502D5" w:rsidRDefault="00FA24C4">
            <w:r>
              <w:rPr>
                <w:b/>
                <w:bCs/>
                <w:color w:val="FFFFFF"/>
              </w:rPr>
              <w:t>Responsibility</w:t>
            </w:r>
          </w:p>
        </w:tc>
      </w:tr>
      <w:tr w:rsidR="00B502D5" w14:paraId="6F78E2B3" w14:textId="77777777">
        <w:tblPrEx>
          <w:tblCellMar>
            <w:top w:w="0" w:type="dxa"/>
            <w:bottom w:w="0" w:type="dxa"/>
          </w:tblCellMar>
        </w:tblPrEx>
        <w:tc>
          <w:tcPr>
            <w:tcW w:w="2400" w:type="dxa"/>
            <w:tcMar>
              <w:top w:w="80" w:type="dxa"/>
              <w:left w:w="120" w:type="dxa"/>
              <w:bottom w:w="80" w:type="dxa"/>
              <w:right w:w="120" w:type="dxa"/>
            </w:tcMar>
            <w:vAlign w:val="center"/>
          </w:tcPr>
          <w:p w14:paraId="401B00C1" w14:textId="77777777" w:rsidR="00B502D5" w:rsidRDefault="00FA24C4">
            <w:r>
              <w:t>Web Dashboard</w:t>
            </w:r>
          </w:p>
        </w:tc>
        <w:tc>
          <w:tcPr>
            <w:tcW w:w="6960" w:type="dxa"/>
            <w:tcMar>
              <w:top w:w="80" w:type="dxa"/>
              <w:left w:w="120" w:type="dxa"/>
              <w:bottom w:w="80" w:type="dxa"/>
              <w:right w:w="120" w:type="dxa"/>
            </w:tcMar>
            <w:vAlign w:val="center"/>
          </w:tcPr>
          <w:p w14:paraId="66F8BD09" w14:textId="77777777" w:rsidR="00B502D5" w:rsidRDefault="00FA24C4">
            <w:r>
              <w:t>Browser-based interface for Admin (dispatch, users, reports) and Punong Barangay (read-only oversight); talks to the API over HTTPS.</w:t>
            </w:r>
          </w:p>
        </w:tc>
      </w:tr>
      <w:tr w:rsidR="00B502D5" w14:paraId="4CD4B9BB" w14:textId="77777777">
        <w:tblPrEx>
          <w:tblCellMar>
            <w:top w:w="0" w:type="dxa"/>
            <w:bottom w:w="0" w:type="dxa"/>
          </w:tblCellMar>
        </w:tblPrEx>
        <w:tc>
          <w:tcPr>
            <w:tcW w:w="2400" w:type="dxa"/>
            <w:tcMar>
              <w:top w:w="80" w:type="dxa"/>
              <w:left w:w="120" w:type="dxa"/>
              <w:bottom w:w="80" w:type="dxa"/>
              <w:right w:w="120" w:type="dxa"/>
            </w:tcMar>
            <w:vAlign w:val="center"/>
          </w:tcPr>
          <w:p w14:paraId="0B9DE477" w14:textId="77777777" w:rsidR="00B502D5" w:rsidRDefault="00FA24C4">
            <w:r>
              <w:t>API Layer</w:t>
            </w:r>
          </w:p>
        </w:tc>
        <w:tc>
          <w:tcPr>
            <w:tcW w:w="6960" w:type="dxa"/>
            <w:tcMar>
              <w:top w:w="80" w:type="dxa"/>
              <w:left w:w="120" w:type="dxa"/>
              <w:bottom w:w="80" w:type="dxa"/>
              <w:right w:w="120" w:type="dxa"/>
            </w:tcMar>
            <w:vAlign w:val="center"/>
          </w:tcPr>
          <w:p w14:paraId="43527163" w14:textId="77777777" w:rsidR="00B502D5" w:rsidRDefault="00FA24C4">
            <w:r>
              <w:t>Stateless PHP REST API (/api/v1). Every request is checked for role and tenant (barangay) ownership; never trusts a client-side check.</w:t>
            </w:r>
          </w:p>
        </w:tc>
      </w:tr>
      <w:tr w:rsidR="00B502D5" w14:paraId="4867034F" w14:textId="77777777">
        <w:tblPrEx>
          <w:tblCellMar>
            <w:top w:w="0" w:type="dxa"/>
            <w:bottom w:w="0" w:type="dxa"/>
          </w:tblCellMar>
        </w:tblPrEx>
        <w:tc>
          <w:tcPr>
            <w:tcW w:w="2400" w:type="dxa"/>
            <w:tcMar>
              <w:top w:w="80" w:type="dxa"/>
              <w:left w:w="120" w:type="dxa"/>
              <w:bottom w:w="80" w:type="dxa"/>
              <w:right w:w="120" w:type="dxa"/>
            </w:tcMar>
            <w:vAlign w:val="center"/>
          </w:tcPr>
          <w:p w14:paraId="17E621D0" w14:textId="77777777" w:rsidR="00B502D5" w:rsidRDefault="00FA24C4">
            <w:r>
              <w:t>Database</w:t>
            </w:r>
          </w:p>
        </w:tc>
        <w:tc>
          <w:tcPr>
            <w:tcW w:w="6960" w:type="dxa"/>
            <w:tcMar>
              <w:top w:w="80" w:type="dxa"/>
              <w:left w:w="120" w:type="dxa"/>
              <w:bottom w:w="80" w:type="dxa"/>
              <w:right w:w="120" w:type="dxa"/>
            </w:tcMar>
            <w:vAlign w:val="center"/>
          </w:tcPr>
          <w:p w14:paraId="72ABEB19" w14:textId="77777777" w:rsidR="00B502D5" w:rsidRDefault="00FA24C4">
            <w:r>
              <w:t>Cloud-hosted MariaDB — the single source of truth for incidents, dispatches, users, and audit history.</w:t>
            </w:r>
          </w:p>
        </w:tc>
      </w:tr>
      <w:tr w:rsidR="00B502D5" w14:paraId="7CFA7BEB" w14:textId="77777777">
        <w:tblPrEx>
          <w:tblCellMar>
            <w:top w:w="0" w:type="dxa"/>
            <w:bottom w:w="0" w:type="dxa"/>
          </w:tblCellMar>
        </w:tblPrEx>
        <w:tc>
          <w:tcPr>
            <w:tcW w:w="2400" w:type="dxa"/>
            <w:tcMar>
              <w:top w:w="80" w:type="dxa"/>
              <w:left w:w="120" w:type="dxa"/>
              <w:bottom w:w="80" w:type="dxa"/>
              <w:right w:w="120" w:type="dxa"/>
            </w:tcMar>
            <w:vAlign w:val="center"/>
          </w:tcPr>
          <w:p w14:paraId="32F6D6D3" w14:textId="77777777" w:rsidR="00B502D5" w:rsidRDefault="00FA24C4">
            <w:r>
              <w:t>AI Redaction Worker</w:t>
            </w:r>
          </w:p>
        </w:tc>
        <w:tc>
          <w:tcPr>
            <w:tcW w:w="6960" w:type="dxa"/>
            <w:tcMar>
              <w:top w:w="80" w:type="dxa"/>
              <w:left w:w="120" w:type="dxa"/>
              <w:bottom w:w="80" w:type="dxa"/>
              <w:right w:w="120" w:type="dxa"/>
            </w:tcMar>
            <w:vAlign w:val="center"/>
          </w:tcPr>
          <w:p w14:paraId="429C306C" w14:textId="77777777" w:rsidR="00B502D5" w:rsidRDefault="00FA24C4">
            <w:r>
              <w:t>Separate self-hosted process that summarizes and redacts raw incident narratives. The API never calls the model directly, and the model never sees a request that didn't go through the queue.</w:t>
            </w:r>
          </w:p>
        </w:tc>
      </w:tr>
      <w:tr w:rsidR="00B502D5" w14:paraId="21A558AE" w14:textId="77777777">
        <w:tblPrEx>
          <w:tblCellMar>
            <w:top w:w="0" w:type="dxa"/>
            <w:bottom w:w="0" w:type="dxa"/>
          </w:tblCellMar>
        </w:tblPrEx>
        <w:tc>
          <w:tcPr>
            <w:tcW w:w="2400" w:type="dxa"/>
            <w:tcMar>
              <w:top w:w="80" w:type="dxa"/>
              <w:left w:w="120" w:type="dxa"/>
              <w:bottom w:w="80" w:type="dxa"/>
              <w:right w:w="120" w:type="dxa"/>
            </w:tcMar>
            <w:vAlign w:val="center"/>
          </w:tcPr>
          <w:p w14:paraId="3070DAA9" w14:textId="77777777" w:rsidR="00B502D5" w:rsidRDefault="00FA24C4">
            <w:r>
              <w:t>Tanod Mobile App</w:t>
            </w:r>
          </w:p>
        </w:tc>
        <w:tc>
          <w:tcPr>
            <w:tcW w:w="6960" w:type="dxa"/>
            <w:tcMar>
              <w:top w:w="80" w:type="dxa"/>
              <w:left w:w="120" w:type="dxa"/>
              <w:bottom w:w="80" w:type="dxa"/>
              <w:right w:w="120" w:type="dxa"/>
            </w:tcMar>
            <w:vAlign w:val="center"/>
          </w:tcPr>
          <w:p w14:paraId="74815BA2" w14:textId="77777777" w:rsidR="00B502D5" w:rsidRDefault="00FA24C4">
            <w:r>
              <w:t>Offline-first Android client (Ionic + Capacitor). Captures incident reports, GPS pings, and SOS signals locally in encrypted SQLite, and syncs when connectivity returns.</w:t>
            </w:r>
          </w:p>
        </w:tc>
      </w:tr>
      <w:tr w:rsidR="00B502D5" w14:paraId="0F28A4C1" w14:textId="77777777">
        <w:tblPrEx>
          <w:tblCellMar>
            <w:top w:w="0" w:type="dxa"/>
            <w:bottom w:w="0" w:type="dxa"/>
          </w:tblCellMar>
        </w:tblPrEx>
        <w:tc>
          <w:tcPr>
            <w:tcW w:w="2400" w:type="dxa"/>
            <w:tcMar>
              <w:top w:w="80" w:type="dxa"/>
              <w:left w:w="120" w:type="dxa"/>
              <w:bottom w:w="80" w:type="dxa"/>
              <w:right w:w="120" w:type="dxa"/>
            </w:tcMar>
            <w:vAlign w:val="center"/>
          </w:tcPr>
          <w:p w14:paraId="5F47C461" w14:textId="77777777" w:rsidR="00B502D5" w:rsidRDefault="00FA24C4">
            <w:r>
              <w:t>SMS Gateway</w:t>
            </w:r>
          </w:p>
        </w:tc>
        <w:tc>
          <w:tcPr>
            <w:tcW w:w="6960" w:type="dxa"/>
            <w:tcMar>
              <w:top w:w="80" w:type="dxa"/>
              <w:left w:w="120" w:type="dxa"/>
              <w:bottom w:w="80" w:type="dxa"/>
              <w:right w:w="120" w:type="dxa"/>
            </w:tcMar>
            <w:vAlign w:val="center"/>
          </w:tcPr>
          <w:p w14:paraId="5F45ADC7" w14:textId="77777777" w:rsidR="00B502D5" w:rsidRDefault="00FA24C4">
            <w:r>
              <w:t>Best-effort fallback channel: when the mobile app cannot reach the API over data/Wi-Fi, dispatch coordinates are sent as SMS and parsed back into the same data store.</w:t>
            </w:r>
          </w:p>
        </w:tc>
      </w:tr>
    </w:tbl>
    <w:p w14:paraId="25454473" w14:textId="77777777" w:rsidR="00B502D5" w:rsidRDefault="00FA24C4">
      <w:pPr>
        <w:pStyle w:val="Heading2"/>
        <w:spacing w:before="260" w:after="120"/>
      </w:pPr>
      <w:bookmarkStart w:id="7" w:name="_Toc239576990"/>
      <w:r>
        <w:rPr>
          <w:color w:val="1D3557"/>
        </w:rPr>
        <w:t>3.2 Technology stack</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B502D5" w14:paraId="1F5837BE" w14:textId="77777777">
        <w:tblPrEx>
          <w:tblCellMar>
            <w:top w:w="0" w:type="dxa"/>
            <w:bottom w:w="0" w:type="dxa"/>
          </w:tblCellMar>
        </w:tblPrEx>
        <w:trPr>
          <w:tblHeader/>
        </w:trPr>
        <w:tc>
          <w:tcPr>
            <w:tcW w:w="2200" w:type="dxa"/>
            <w:shd w:val="clear" w:color="auto" w:fill="1D3557"/>
            <w:tcMar>
              <w:top w:w="80" w:type="dxa"/>
              <w:left w:w="120" w:type="dxa"/>
              <w:bottom w:w="80" w:type="dxa"/>
              <w:right w:w="120" w:type="dxa"/>
            </w:tcMar>
            <w:vAlign w:val="center"/>
          </w:tcPr>
          <w:p w14:paraId="6D5FBC6D" w14:textId="77777777" w:rsidR="00B502D5" w:rsidRDefault="00FA24C4">
            <w:r>
              <w:rPr>
                <w:b/>
                <w:bCs/>
                <w:color w:val="FFFFFF"/>
              </w:rPr>
              <w:t>Layer</w:t>
            </w:r>
          </w:p>
        </w:tc>
        <w:tc>
          <w:tcPr>
            <w:tcW w:w="3400" w:type="dxa"/>
            <w:shd w:val="clear" w:color="auto" w:fill="1D3557"/>
            <w:tcMar>
              <w:top w:w="80" w:type="dxa"/>
              <w:left w:w="120" w:type="dxa"/>
              <w:bottom w:w="80" w:type="dxa"/>
              <w:right w:w="120" w:type="dxa"/>
            </w:tcMar>
            <w:vAlign w:val="center"/>
          </w:tcPr>
          <w:p w14:paraId="0CCC9AD6" w14:textId="77777777" w:rsidR="00B502D5" w:rsidRDefault="00FA24C4">
            <w:r>
              <w:rPr>
                <w:b/>
                <w:bCs/>
                <w:color w:val="FFFFFF"/>
              </w:rPr>
              <w:t>Technology</w:t>
            </w:r>
          </w:p>
        </w:tc>
        <w:tc>
          <w:tcPr>
            <w:tcW w:w="3760" w:type="dxa"/>
            <w:shd w:val="clear" w:color="auto" w:fill="1D3557"/>
            <w:tcMar>
              <w:top w:w="80" w:type="dxa"/>
              <w:left w:w="120" w:type="dxa"/>
              <w:bottom w:w="80" w:type="dxa"/>
              <w:right w:w="120" w:type="dxa"/>
            </w:tcMar>
            <w:vAlign w:val="center"/>
          </w:tcPr>
          <w:p w14:paraId="205CB353" w14:textId="77777777" w:rsidR="00B502D5" w:rsidRDefault="00FA24C4">
            <w:r>
              <w:rPr>
                <w:b/>
                <w:bCs/>
                <w:color w:val="FFFFFF"/>
              </w:rPr>
              <w:t>Notes</w:t>
            </w:r>
          </w:p>
        </w:tc>
      </w:tr>
      <w:tr w:rsidR="00B502D5" w14:paraId="75091CB6" w14:textId="77777777">
        <w:tblPrEx>
          <w:tblCellMar>
            <w:top w:w="0" w:type="dxa"/>
            <w:bottom w:w="0" w:type="dxa"/>
          </w:tblCellMar>
        </w:tblPrEx>
        <w:tc>
          <w:tcPr>
            <w:tcW w:w="2200" w:type="dxa"/>
            <w:tcMar>
              <w:top w:w="80" w:type="dxa"/>
              <w:left w:w="120" w:type="dxa"/>
              <w:bottom w:w="80" w:type="dxa"/>
              <w:right w:w="120" w:type="dxa"/>
            </w:tcMar>
            <w:vAlign w:val="center"/>
          </w:tcPr>
          <w:p w14:paraId="165F3D88" w14:textId="77777777" w:rsidR="00B502D5" w:rsidRDefault="00FA24C4">
            <w:r>
              <w:t>Backend / API</w:t>
            </w:r>
          </w:p>
        </w:tc>
        <w:tc>
          <w:tcPr>
            <w:tcW w:w="3400" w:type="dxa"/>
            <w:tcMar>
              <w:top w:w="80" w:type="dxa"/>
              <w:left w:w="120" w:type="dxa"/>
              <w:bottom w:w="80" w:type="dxa"/>
              <w:right w:w="120" w:type="dxa"/>
            </w:tcMar>
            <w:vAlign w:val="center"/>
          </w:tcPr>
          <w:p w14:paraId="5EC84526" w14:textId="77777777" w:rsidR="00B502D5" w:rsidRDefault="00FA24C4">
            <w:r>
              <w:t>PHP 8.2, REST</w:t>
            </w:r>
          </w:p>
        </w:tc>
        <w:tc>
          <w:tcPr>
            <w:tcW w:w="3760" w:type="dxa"/>
            <w:tcMar>
              <w:top w:w="80" w:type="dxa"/>
              <w:left w:w="120" w:type="dxa"/>
              <w:bottom w:w="80" w:type="dxa"/>
              <w:right w:w="120" w:type="dxa"/>
            </w:tcMar>
            <w:vAlign w:val="center"/>
          </w:tcPr>
          <w:p w14:paraId="4411AC3B" w14:textId="77777777" w:rsidR="00B502D5" w:rsidRDefault="00FA24C4">
            <w:r>
              <w:t>No framework dependency — kept deliberately small and auditable.</w:t>
            </w:r>
          </w:p>
        </w:tc>
      </w:tr>
      <w:tr w:rsidR="00B502D5" w14:paraId="6F38CC22" w14:textId="77777777">
        <w:tblPrEx>
          <w:tblCellMar>
            <w:top w:w="0" w:type="dxa"/>
            <w:bottom w:w="0" w:type="dxa"/>
          </w:tblCellMar>
        </w:tblPrEx>
        <w:tc>
          <w:tcPr>
            <w:tcW w:w="2200" w:type="dxa"/>
            <w:tcMar>
              <w:top w:w="80" w:type="dxa"/>
              <w:left w:w="120" w:type="dxa"/>
              <w:bottom w:w="80" w:type="dxa"/>
              <w:right w:w="120" w:type="dxa"/>
            </w:tcMar>
            <w:vAlign w:val="center"/>
          </w:tcPr>
          <w:p w14:paraId="799F64AE" w14:textId="77777777" w:rsidR="00B502D5" w:rsidRDefault="00FA24C4">
            <w:r>
              <w:t>Database</w:t>
            </w:r>
          </w:p>
        </w:tc>
        <w:tc>
          <w:tcPr>
            <w:tcW w:w="3400" w:type="dxa"/>
            <w:tcMar>
              <w:top w:w="80" w:type="dxa"/>
              <w:left w:w="120" w:type="dxa"/>
              <w:bottom w:w="80" w:type="dxa"/>
              <w:right w:w="120" w:type="dxa"/>
            </w:tcMar>
            <w:vAlign w:val="center"/>
          </w:tcPr>
          <w:p w14:paraId="72E65D12" w14:textId="77777777" w:rsidR="00B502D5" w:rsidRDefault="00FA24C4">
            <w:r>
              <w:t>MariaDB 10.4</w:t>
            </w:r>
          </w:p>
        </w:tc>
        <w:tc>
          <w:tcPr>
            <w:tcW w:w="3760" w:type="dxa"/>
            <w:tcMar>
              <w:top w:w="80" w:type="dxa"/>
              <w:left w:w="120" w:type="dxa"/>
              <w:bottom w:w="80" w:type="dxa"/>
              <w:right w:w="120" w:type="dxa"/>
            </w:tcMar>
            <w:vAlign w:val="center"/>
          </w:tcPr>
          <w:p w14:paraId="0A8D711B" w14:textId="77777777" w:rsidR="00B502D5" w:rsidRDefault="00FA24C4">
            <w:r>
              <w:t>Cloud-hosted in the finalized design (see 3.3 below for current status).</w:t>
            </w:r>
          </w:p>
        </w:tc>
      </w:tr>
      <w:tr w:rsidR="00B502D5" w14:paraId="4045A66E" w14:textId="77777777">
        <w:tblPrEx>
          <w:tblCellMar>
            <w:top w:w="0" w:type="dxa"/>
            <w:bottom w:w="0" w:type="dxa"/>
          </w:tblCellMar>
        </w:tblPrEx>
        <w:tc>
          <w:tcPr>
            <w:tcW w:w="2200" w:type="dxa"/>
            <w:tcMar>
              <w:top w:w="80" w:type="dxa"/>
              <w:left w:w="120" w:type="dxa"/>
              <w:bottom w:w="80" w:type="dxa"/>
              <w:right w:w="120" w:type="dxa"/>
            </w:tcMar>
            <w:vAlign w:val="center"/>
          </w:tcPr>
          <w:p w14:paraId="70FC1E73" w14:textId="77777777" w:rsidR="00B502D5" w:rsidRDefault="00FA24C4">
            <w:r>
              <w:t>Web Dashboard</w:t>
            </w:r>
          </w:p>
        </w:tc>
        <w:tc>
          <w:tcPr>
            <w:tcW w:w="3400" w:type="dxa"/>
            <w:tcMar>
              <w:top w:w="80" w:type="dxa"/>
              <w:left w:w="120" w:type="dxa"/>
              <w:bottom w:w="80" w:type="dxa"/>
              <w:right w:w="120" w:type="dxa"/>
            </w:tcMar>
            <w:vAlign w:val="center"/>
          </w:tcPr>
          <w:p w14:paraId="13290369" w14:textId="77777777" w:rsidR="00B502D5" w:rsidRDefault="00FA24C4">
            <w:r>
              <w:t>Vanilla JavaScript, no build step</w:t>
            </w:r>
          </w:p>
        </w:tc>
        <w:tc>
          <w:tcPr>
            <w:tcW w:w="3760" w:type="dxa"/>
            <w:tcMar>
              <w:top w:w="80" w:type="dxa"/>
              <w:left w:w="120" w:type="dxa"/>
              <w:bottom w:w="80" w:type="dxa"/>
              <w:right w:w="120" w:type="dxa"/>
            </w:tcMar>
            <w:vAlign w:val="center"/>
          </w:tcPr>
          <w:p w14:paraId="2774A0B2" w14:textId="77777777" w:rsidR="00B502D5" w:rsidRDefault="00FA24C4">
            <w:r>
              <w:t>Chosen for zero-dependency deployability on limited barangay hardware.</w:t>
            </w:r>
          </w:p>
        </w:tc>
      </w:tr>
      <w:tr w:rsidR="00B502D5" w14:paraId="412E4DA5" w14:textId="77777777">
        <w:tblPrEx>
          <w:tblCellMar>
            <w:top w:w="0" w:type="dxa"/>
            <w:bottom w:w="0" w:type="dxa"/>
          </w:tblCellMar>
        </w:tblPrEx>
        <w:tc>
          <w:tcPr>
            <w:tcW w:w="2200" w:type="dxa"/>
            <w:tcMar>
              <w:top w:w="80" w:type="dxa"/>
              <w:left w:w="120" w:type="dxa"/>
              <w:bottom w:w="80" w:type="dxa"/>
              <w:right w:w="120" w:type="dxa"/>
            </w:tcMar>
            <w:vAlign w:val="center"/>
          </w:tcPr>
          <w:p w14:paraId="4B0E94AA" w14:textId="77777777" w:rsidR="00B502D5" w:rsidRDefault="00FA24C4">
            <w:r>
              <w:t>Mobile App</w:t>
            </w:r>
          </w:p>
        </w:tc>
        <w:tc>
          <w:tcPr>
            <w:tcW w:w="3400" w:type="dxa"/>
            <w:tcMar>
              <w:top w:w="80" w:type="dxa"/>
              <w:left w:w="120" w:type="dxa"/>
              <w:bottom w:w="80" w:type="dxa"/>
              <w:right w:w="120" w:type="dxa"/>
            </w:tcMar>
            <w:vAlign w:val="center"/>
          </w:tcPr>
          <w:p w14:paraId="096A1B46" w14:textId="77777777" w:rsidR="00B502D5" w:rsidRDefault="00FA24C4">
            <w:r>
              <w:t>Ionic React + Capacitor, SQLCipher (encrypted SQLite)</w:t>
            </w:r>
          </w:p>
        </w:tc>
        <w:tc>
          <w:tcPr>
            <w:tcW w:w="3760" w:type="dxa"/>
            <w:tcMar>
              <w:top w:w="80" w:type="dxa"/>
              <w:left w:w="120" w:type="dxa"/>
              <w:bottom w:w="80" w:type="dxa"/>
              <w:right w:w="120" w:type="dxa"/>
            </w:tcMar>
            <w:vAlign w:val="center"/>
          </w:tcPr>
          <w:p w14:paraId="46A4F3EB" w14:textId="77777777" w:rsidR="00B502D5" w:rsidRDefault="00FA24C4">
            <w:r>
              <w:t>Offline-first by design — every write persists locally before the user can leave the screen.</w:t>
            </w:r>
          </w:p>
        </w:tc>
      </w:tr>
      <w:tr w:rsidR="00B502D5" w14:paraId="07D16DC2" w14:textId="77777777">
        <w:tblPrEx>
          <w:tblCellMar>
            <w:top w:w="0" w:type="dxa"/>
            <w:bottom w:w="0" w:type="dxa"/>
          </w:tblCellMar>
        </w:tblPrEx>
        <w:tc>
          <w:tcPr>
            <w:tcW w:w="2200" w:type="dxa"/>
            <w:tcMar>
              <w:top w:w="80" w:type="dxa"/>
              <w:left w:w="120" w:type="dxa"/>
              <w:bottom w:w="80" w:type="dxa"/>
              <w:right w:w="120" w:type="dxa"/>
            </w:tcMar>
            <w:vAlign w:val="center"/>
          </w:tcPr>
          <w:p w14:paraId="28659387" w14:textId="77777777" w:rsidR="00B502D5" w:rsidRDefault="00FA24C4">
            <w:r>
              <w:t>AI / NLP</w:t>
            </w:r>
          </w:p>
        </w:tc>
        <w:tc>
          <w:tcPr>
            <w:tcW w:w="3400" w:type="dxa"/>
            <w:tcMar>
              <w:top w:w="80" w:type="dxa"/>
              <w:left w:w="120" w:type="dxa"/>
              <w:bottom w:w="80" w:type="dxa"/>
              <w:right w:w="120" w:type="dxa"/>
            </w:tcMar>
            <w:vAlign w:val="center"/>
          </w:tcPr>
          <w:p w14:paraId="5BD95AB0" w14:textId="77777777" w:rsidR="00B502D5" w:rsidRDefault="00FA24C4">
            <w:r>
              <w:t>Llama-SEA-LION-v3.5-8B-R via self-hosted Ollama</w:t>
            </w:r>
          </w:p>
        </w:tc>
        <w:tc>
          <w:tcPr>
            <w:tcW w:w="3760" w:type="dxa"/>
            <w:tcMar>
              <w:top w:w="80" w:type="dxa"/>
              <w:left w:w="120" w:type="dxa"/>
              <w:bottom w:w="80" w:type="dxa"/>
              <w:right w:w="120" w:type="dxa"/>
            </w:tcMar>
            <w:vAlign w:val="center"/>
          </w:tcPr>
          <w:p w14:paraId="3C78F811" w14:textId="77777777" w:rsidR="00B502D5" w:rsidRDefault="00FA24C4">
            <w:r>
              <w:t>Self-hosted specifically so raw narrative text (which may contain personal data) never leaves the system's own infrastructure — see RA 10173 discussion in Section 7.</w:t>
            </w:r>
          </w:p>
        </w:tc>
      </w:tr>
      <w:tr w:rsidR="00B502D5" w14:paraId="50393CE4" w14:textId="77777777">
        <w:tblPrEx>
          <w:tblCellMar>
            <w:top w:w="0" w:type="dxa"/>
            <w:bottom w:w="0" w:type="dxa"/>
          </w:tblCellMar>
        </w:tblPrEx>
        <w:tc>
          <w:tcPr>
            <w:tcW w:w="2200" w:type="dxa"/>
            <w:tcMar>
              <w:top w:w="80" w:type="dxa"/>
              <w:left w:w="120" w:type="dxa"/>
              <w:bottom w:w="80" w:type="dxa"/>
              <w:right w:w="120" w:type="dxa"/>
            </w:tcMar>
            <w:vAlign w:val="center"/>
          </w:tcPr>
          <w:p w14:paraId="086C6D31" w14:textId="77777777" w:rsidR="00B502D5" w:rsidRDefault="00FA24C4">
            <w:r>
              <w:t>SMS Gateway</w:t>
            </w:r>
          </w:p>
        </w:tc>
        <w:tc>
          <w:tcPr>
            <w:tcW w:w="3400" w:type="dxa"/>
            <w:tcMar>
              <w:top w:w="80" w:type="dxa"/>
              <w:left w:w="120" w:type="dxa"/>
              <w:bottom w:w="80" w:type="dxa"/>
              <w:right w:w="120" w:type="dxa"/>
            </w:tcMar>
            <w:vAlign w:val="center"/>
          </w:tcPr>
          <w:p w14:paraId="42A5AFBE" w14:textId="77777777" w:rsidR="00B502D5" w:rsidRDefault="00FA24C4">
            <w:r>
              <w:t>Semaphore API</w:t>
            </w:r>
          </w:p>
        </w:tc>
        <w:tc>
          <w:tcPr>
            <w:tcW w:w="3760" w:type="dxa"/>
            <w:tcMar>
              <w:top w:w="80" w:type="dxa"/>
              <w:left w:w="120" w:type="dxa"/>
              <w:bottom w:w="80" w:type="dxa"/>
              <w:right w:w="120" w:type="dxa"/>
            </w:tcMar>
            <w:vAlign w:val="center"/>
          </w:tcPr>
          <w:p w14:paraId="6953D5AD" w14:textId="77777777" w:rsidR="00B502D5" w:rsidRDefault="00FA24C4">
            <w:r>
              <w:t>Used for both the citizen/Admin messaging feature and the Tanod GPS fallback path.</w:t>
            </w:r>
          </w:p>
        </w:tc>
      </w:tr>
    </w:tbl>
    <w:p w14:paraId="3EE1D803" w14:textId="77777777" w:rsidR="00B502D5" w:rsidRDefault="00FA24C4">
      <w:pPr>
        <w:pStyle w:val="Heading2"/>
        <w:spacing w:before="260" w:after="120"/>
      </w:pPr>
      <w:bookmarkStart w:id="8" w:name="_Toc239576991"/>
      <w:r>
        <w:rPr>
          <w:color w:val="1D3557"/>
        </w:rPr>
        <w:t>3.3 Implementation status</w:t>
      </w:r>
      <w:bookmarkEnd w:id="8"/>
    </w:p>
    <w:p w14:paraId="7928B51E" w14:textId="77777777" w:rsidR="00B502D5" w:rsidRDefault="00FA24C4">
      <w:pPr>
        <w:pBdr>
          <w:left w:val="single" w:sz="24" w:space="0" w:color="B45309"/>
        </w:pBdr>
        <w:shd w:val="clear" w:color="auto" w:fill="FEF3C7"/>
        <w:spacing w:after="160"/>
      </w:pPr>
      <w:r>
        <w:rPr>
          <w:b/>
          <w:bCs/>
        </w:rPr>
        <w:t xml:space="preserve">Working as of this document: </w:t>
      </w:r>
      <w:r>
        <w:t>the deployed system currently runs as a single-workstation, LAN-only deployment (the pre-pivot architecture), which is intentionally being kept as the pilot/testing environment for the four barangays while the full field workflow (dispatch, GPS tracking, incident intake, AI redaction) is validated. The cloud-hosted migration described above is the finalized target design, not yet deployed — it is planned as the next infrastructure step once a hosting decision is made at the barangay/LGU level. Every other e</w:t>
      </w:r>
      <w:r>
        <w:t>lement of the finalized architecture (offline-first mobile client, self-hosted AI worker restricted to summarization/redaction, SMS gateway) is already built and running today.</w:t>
      </w:r>
    </w:p>
    <w:p w14:paraId="29B92B6C" w14:textId="77777777" w:rsidR="00B502D5" w:rsidRDefault="00FA24C4">
      <w:pPr>
        <w:pStyle w:val="Heading1"/>
        <w:spacing w:before="360" w:after="160"/>
      </w:pPr>
      <w:bookmarkStart w:id="9" w:name="_Toc239576992"/>
      <w:r>
        <w:rPr>
          <w:color w:val="1D3557"/>
        </w:rPr>
        <w:t>4. Finalized Database Schema (ERD)</w:t>
      </w:r>
      <w:bookmarkEnd w:id="9"/>
    </w:p>
    <w:p w14:paraId="3FC39AE3" w14:textId="77777777" w:rsidR="00B502D5" w:rsidRDefault="00FA24C4">
      <w:pPr>
        <w:spacing w:before="120" w:after="80"/>
        <w:jc w:val="center"/>
      </w:pPr>
      <w:r>
        <w:rPr>
          <w:noProof/>
        </w:rPr>
        <w:drawing>
          <wp:inline distT="0" distB="0" distL="0" distR="0" wp14:anchorId="17C97896" wp14:editId="2723DCE6">
            <wp:extent cx="10876788" cy="7676388"/>
            <wp:effectExtent l="0" t="0" r="0" b="0"/>
            <wp:docPr id="1559352665" name="Picture 155935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876788" cy="7676388"/>
                    </a:xfrm>
                    <a:prstGeom prst="rect">
                      <a:avLst/>
                    </a:prstGeom>
                  </pic:spPr>
                </pic:pic>
              </a:graphicData>
            </a:graphic>
          </wp:inline>
        </w:drawing>
      </w:r>
    </w:p>
    <w:p w14:paraId="4E19C956" w14:textId="77777777" w:rsidR="00B502D5" w:rsidRDefault="00FA24C4">
      <w:pPr>
        <w:spacing w:after="240"/>
        <w:jc w:val="center"/>
      </w:pPr>
      <w:r>
        <w:rPr>
          <w:i/>
          <w:iCs/>
          <w:color w:val="64748B"/>
          <w:sz w:val="18"/>
          <w:szCs w:val="18"/>
        </w:rPr>
        <w:t>Figure 2 — Finalized target ERD (simplified to primary/foreign keys and defining attributes). blotter_record and blotter_revision are removed from the core schema per Recommendation 1 (see 4.4).</w:t>
      </w:r>
    </w:p>
    <w:p w14:paraId="4E4DBE09" w14:textId="77777777" w:rsidR="00B502D5" w:rsidRDefault="00FA24C4">
      <w:pPr>
        <w:pStyle w:val="Heading2"/>
        <w:spacing w:before="260" w:after="120"/>
      </w:pPr>
      <w:bookmarkStart w:id="10" w:name="_Toc239576993"/>
      <w:r>
        <w:rPr>
          <w:color w:val="1D3557"/>
        </w:rPr>
        <w:t>4.1 Schema-refinement checklist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02D5" w14:paraId="5E88830F" w14:textId="77777777">
        <w:tblPrEx>
          <w:tblCellMar>
            <w:top w:w="0" w:type="dxa"/>
            <w:bottom w:w="0" w:type="dxa"/>
          </w:tblCellMar>
        </w:tblPrEx>
        <w:trPr>
          <w:tblHeader/>
        </w:trPr>
        <w:tc>
          <w:tcPr>
            <w:tcW w:w="2400" w:type="dxa"/>
            <w:shd w:val="clear" w:color="auto" w:fill="1D3557"/>
            <w:tcMar>
              <w:top w:w="80" w:type="dxa"/>
              <w:left w:w="120" w:type="dxa"/>
              <w:bottom w:w="80" w:type="dxa"/>
              <w:right w:w="120" w:type="dxa"/>
            </w:tcMar>
            <w:vAlign w:val="center"/>
          </w:tcPr>
          <w:p w14:paraId="1780384A" w14:textId="77777777" w:rsidR="00B502D5" w:rsidRDefault="00FA24C4">
            <w:r>
              <w:rPr>
                <w:b/>
                <w:bCs/>
                <w:color w:val="FFFFFF"/>
              </w:rPr>
              <w:t>Check</w:t>
            </w:r>
          </w:p>
        </w:tc>
        <w:tc>
          <w:tcPr>
            <w:tcW w:w="6960" w:type="dxa"/>
            <w:shd w:val="clear" w:color="auto" w:fill="1D3557"/>
            <w:tcMar>
              <w:top w:w="80" w:type="dxa"/>
              <w:left w:w="120" w:type="dxa"/>
              <w:bottom w:w="80" w:type="dxa"/>
              <w:right w:w="120" w:type="dxa"/>
            </w:tcMar>
            <w:vAlign w:val="center"/>
          </w:tcPr>
          <w:p w14:paraId="2CFC1A45" w14:textId="77777777" w:rsidR="00B502D5" w:rsidRDefault="00FA24C4">
            <w:r>
              <w:rPr>
                <w:b/>
                <w:bCs/>
                <w:color w:val="FFFFFF"/>
              </w:rPr>
              <w:t>How it was applied</w:t>
            </w:r>
          </w:p>
        </w:tc>
      </w:tr>
      <w:tr w:rsidR="00B502D5" w14:paraId="19A483F5" w14:textId="77777777">
        <w:tblPrEx>
          <w:tblCellMar>
            <w:top w:w="0" w:type="dxa"/>
            <w:bottom w:w="0" w:type="dxa"/>
          </w:tblCellMar>
        </w:tblPrEx>
        <w:tc>
          <w:tcPr>
            <w:tcW w:w="2400" w:type="dxa"/>
            <w:tcMar>
              <w:top w:w="80" w:type="dxa"/>
              <w:left w:w="120" w:type="dxa"/>
              <w:bottom w:w="80" w:type="dxa"/>
              <w:right w:w="120" w:type="dxa"/>
            </w:tcMar>
            <w:vAlign w:val="center"/>
          </w:tcPr>
          <w:p w14:paraId="3618C6EB" w14:textId="77777777" w:rsidR="00B502D5" w:rsidRDefault="00FA24C4">
            <w:r>
              <w:t>Entity completeness</w:t>
            </w:r>
          </w:p>
        </w:tc>
        <w:tc>
          <w:tcPr>
            <w:tcW w:w="6960" w:type="dxa"/>
            <w:tcMar>
              <w:top w:w="80" w:type="dxa"/>
              <w:left w:w="120" w:type="dxa"/>
              <w:bottom w:w="80" w:type="dxa"/>
              <w:right w:w="120" w:type="dxa"/>
            </w:tcMar>
            <w:vAlign w:val="center"/>
          </w:tcPr>
          <w:p w14:paraId="6F93F17F" w14:textId="77777777" w:rsidR="00B502D5" w:rsidRDefault="00FA24C4">
            <w:r>
              <w:t>Every actor and record implied by the narrative — barangay, user, mobile_device, incident, dispatch, gps_track, tanod_sos, evidence_attachment, citizen_report, notification, sms_log, ai_processing_log, audit_log — is a drawn entity, not just implied text.</w:t>
            </w:r>
          </w:p>
        </w:tc>
      </w:tr>
      <w:tr w:rsidR="00B502D5" w14:paraId="06E2D927" w14:textId="77777777">
        <w:tblPrEx>
          <w:tblCellMar>
            <w:top w:w="0" w:type="dxa"/>
            <w:bottom w:w="0" w:type="dxa"/>
          </w:tblCellMar>
        </w:tblPrEx>
        <w:tc>
          <w:tcPr>
            <w:tcW w:w="2400" w:type="dxa"/>
            <w:tcMar>
              <w:top w:w="80" w:type="dxa"/>
              <w:left w:w="120" w:type="dxa"/>
              <w:bottom w:w="80" w:type="dxa"/>
              <w:right w:w="120" w:type="dxa"/>
            </w:tcMar>
            <w:vAlign w:val="center"/>
          </w:tcPr>
          <w:p w14:paraId="57671A5B" w14:textId="77777777" w:rsidR="00B502D5" w:rsidRDefault="00FA24C4">
            <w:r>
              <w:t>Attribute definition</w:t>
            </w:r>
          </w:p>
        </w:tc>
        <w:tc>
          <w:tcPr>
            <w:tcW w:w="6960" w:type="dxa"/>
            <w:tcMar>
              <w:top w:w="80" w:type="dxa"/>
              <w:left w:w="120" w:type="dxa"/>
              <w:bottom w:w="80" w:type="dxa"/>
              <w:right w:w="120" w:type="dxa"/>
            </w:tcMar>
            <w:vAlign w:val="center"/>
          </w:tcPr>
          <w:p w14:paraId="296AF26C" w14:textId="77777777" w:rsidR="00B502D5" w:rsidRDefault="00FA24C4">
            <w:r>
              <w:t>Every attribute has a defined type; user.password_hash is explicitly documented as a hashed field, never plain text (bcrypt).</w:t>
            </w:r>
          </w:p>
        </w:tc>
      </w:tr>
      <w:tr w:rsidR="00B502D5" w14:paraId="0E076CD1" w14:textId="77777777">
        <w:tblPrEx>
          <w:tblCellMar>
            <w:top w:w="0" w:type="dxa"/>
            <w:bottom w:w="0" w:type="dxa"/>
          </w:tblCellMar>
        </w:tblPrEx>
        <w:tc>
          <w:tcPr>
            <w:tcW w:w="2400" w:type="dxa"/>
            <w:tcMar>
              <w:top w:w="80" w:type="dxa"/>
              <w:left w:w="120" w:type="dxa"/>
              <w:bottom w:w="80" w:type="dxa"/>
              <w:right w:w="120" w:type="dxa"/>
            </w:tcMar>
            <w:vAlign w:val="center"/>
          </w:tcPr>
          <w:p w14:paraId="47B15E52" w14:textId="77777777" w:rsidR="00B502D5" w:rsidRDefault="00FA24C4">
            <w:r>
              <w:t>Primary &amp; foreign keys</w:t>
            </w:r>
          </w:p>
        </w:tc>
        <w:tc>
          <w:tcPr>
            <w:tcW w:w="6960" w:type="dxa"/>
            <w:tcMar>
              <w:top w:w="80" w:type="dxa"/>
              <w:left w:w="120" w:type="dxa"/>
              <w:bottom w:w="80" w:type="dxa"/>
              <w:right w:w="120" w:type="dxa"/>
            </w:tcMar>
            <w:vAlign w:val="center"/>
          </w:tcPr>
          <w:p w14:paraId="7A7C4F9E" w14:textId="77777777" w:rsidR="00B502D5" w:rsidRDefault="00FA24C4">
            <w:r>
              <w:t>Every entity has a single-column surrogate primary key; every relationship is expressed as an explicit foreign key (e.g., dispatch.incident_id, dispatch.tanod_id).</w:t>
            </w:r>
          </w:p>
        </w:tc>
      </w:tr>
      <w:tr w:rsidR="00B502D5" w14:paraId="2CDC5371" w14:textId="77777777">
        <w:tblPrEx>
          <w:tblCellMar>
            <w:top w:w="0" w:type="dxa"/>
            <w:bottom w:w="0" w:type="dxa"/>
          </w:tblCellMar>
        </w:tblPrEx>
        <w:tc>
          <w:tcPr>
            <w:tcW w:w="2400" w:type="dxa"/>
            <w:tcMar>
              <w:top w:w="80" w:type="dxa"/>
              <w:left w:w="120" w:type="dxa"/>
              <w:bottom w:w="80" w:type="dxa"/>
              <w:right w:w="120" w:type="dxa"/>
            </w:tcMar>
            <w:vAlign w:val="center"/>
          </w:tcPr>
          <w:p w14:paraId="4DE650B0" w14:textId="77777777" w:rsidR="00B502D5" w:rsidRDefault="00FA24C4">
            <w:r>
              <w:t>Cardinality &amp; participation</w:t>
            </w:r>
          </w:p>
        </w:tc>
        <w:tc>
          <w:tcPr>
            <w:tcW w:w="6960" w:type="dxa"/>
            <w:tcMar>
              <w:top w:w="80" w:type="dxa"/>
              <w:left w:w="120" w:type="dxa"/>
              <w:bottom w:w="80" w:type="dxa"/>
              <w:right w:w="120" w:type="dxa"/>
            </w:tcMar>
            <w:vAlign w:val="center"/>
          </w:tcPr>
          <w:p w14:paraId="17B243B6" w14:textId="77777777" w:rsidR="00B502D5" w:rsidRDefault="00FA24C4">
            <w:r>
              <w:t>Written out in sentence form for every relationship — see 4.2.</w:t>
            </w:r>
          </w:p>
        </w:tc>
      </w:tr>
      <w:tr w:rsidR="00B502D5" w14:paraId="600D7646" w14:textId="77777777">
        <w:tblPrEx>
          <w:tblCellMar>
            <w:top w:w="0" w:type="dxa"/>
            <w:bottom w:w="0" w:type="dxa"/>
          </w:tblCellMar>
        </w:tblPrEx>
        <w:tc>
          <w:tcPr>
            <w:tcW w:w="2400" w:type="dxa"/>
            <w:tcMar>
              <w:top w:w="80" w:type="dxa"/>
              <w:left w:w="120" w:type="dxa"/>
              <w:bottom w:w="80" w:type="dxa"/>
              <w:right w:w="120" w:type="dxa"/>
            </w:tcMar>
            <w:vAlign w:val="center"/>
          </w:tcPr>
          <w:p w14:paraId="1B79E3FB" w14:textId="77777777" w:rsidR="00B502D5" w:rsidRDefault="00FA24C4">
            <w:r>
              <w:t>Normalization (3NF)</w:t>
            </w:r>
          </w:p>
        </w:tc>
        <w:tc>
          <w:tcPr>
            <w:tcW w:w="6960" w:type="dxa"/>
            <w:tcMar>
              <w:top w:w="80" w:type="dxa"/>
              <w:left w:w="120" w:type="dxa"/>
              <w:bottom w:w="80" w:type="dxa"/>
              <w:right w:w="120" w:type="dxa"/>
            </w:tcMar>
            <w:vAlign w:val="center"/>
          </w:tcPr>
          <w:p w14:paraId="2E2BC410" w14:textId="77777777" w:rsidR="00B502D5" w:rsidRDefault="00FA24C4">
            <w:r>
              <w:t>No repeating groups; incident's enum-valued columns (type, status, priority) are single atomic values, not comma-lists; no non-key attribute depends on another non-key attribute.</w:t>
            </w:r>
          </w:p>
        </w:tc>
      </w:tr>
      <w:tr w:rsidR="00B502D5" w14:paraId="52DEECF5" w14:textId="77777777">
        <w:tblPrEx>
          <w:tblCellMar>
            <w:top w:w="0" w:type="dxa"/>
            <w:bottom w:w="0" w:type="dxa"/>
          </w:tblCellMar>
        </w:tblPrEx>
        <w:tc>
          <w:tcPr>
            <w:tcW w:w="2400" w:type="dxa"/>
            <w:tcMar>
              <w:top w:w="80" w:type="dxa"/>
              <w:left w:w="120" w:type="dxa"/>
              <w:bottom w:w="80" w:type="dxa"/>
              <w:right w:w="120" w:type="dxa"/>
            </w:tcMar>
            <w:vAlign w:val="center"/>
          </w:tcPr>
          <w:p w14:paraId="7F7F3ACF" w14:textId="77777777" w:rsidR="00B502D5" w:rsidRDefault="00FA24C4">
            <w:r>
              <w:t>Referential integrity &amp; cascade rules</w:t>
            </w:r>
          </w:p>
        </w:tc>
        <w:tc>
          <w:tcPr>
            <w:tcW w:w="6960" w:type="dxa"/>
            <w:tcMar>
              <w:top w:w="80" w:type="dxa"/>
              <w:left w:w="120" w:type="dxa"/>
              <w:bottom w:w="80" w:type="dxa"/>
              <w:right w:w="120" w:type="dxa"/>
            </w:tcMar>
            <w:vAlign w:val="center"/>
          </w:tcPr>
          <w:p w14:paraId="4F00202B" w14:textId="77777777" w:rsidR="00B502D5" w:rsidRDefault="00FA24C4">
            <w:r>
              <w:t>Foreign keys that must not silently orphan (evidence_attachment, dispatch, ai_processing_log → incident) are ON DELETE RESTRICT; a deletion is an explicit, ordered, audited operation, never an implicit cascade.</w:t>
            </w:r>
          </w:p>
        </w:tc>
      </w:tr>
    </w:tbl>
    <w:p w14:paraId="4D355CF4" w14:textId="77777777" w:rsidR="00B502D5" w:rsidRDefault="00FA24C4">
      <w:pPr>
        <w:pStyle w:val="Heading2"/>
        <w:spacing w:before="260" w:after="120"/>
      </w:pPr>
      <w:bookmarkStart w:id="11" w:name="_Toc239576994"/>
      <w:r>
        <w:rPr>
          <w:color w:val="1D3557"/>
        </w:rPr>
        <w:t>4.2 Key cardinality statements</w:t>
      </w:r>
      <w:bookmarkEnd w:id="11"/>
    </w:p>
    <w:p w14:paraId="133BD057" w14:textId="77777777" w:rsidR="00B502D5" w:rsidRDefault="00FA24C4">
      <w:pPr>
        <w:pStyle w:val="ListParagraph"/>
        <w:numPr>
          <w:ilvl w:val="0"/>
          <w:numId w:val="1"/>
        </w:numPr>
        <w:spacing w:after="80"/>
      </w:pPr>
      <w:r>
        <w:t>A Barangay may have zero or many Users, and a User must belong to exactly one Barangay.</w:t>
      </w:r>
    </w:p>
    <w:p w14:paraId="78B448F5" w14:textId="77777777" w:rsidR="00B502D5" w:rsidRDefault="00FA24C4">
      <w:pPr>
        <w:pStyle w:val="ListParagraph"/>
        <w:numPr>
          <w:ilvl w:val="0"/>
          <w:numId w:val="1"/>
        </w:numPr>
        <w:spacing w:after="80"/>
      </w:pPr>
      <w:r>
        <w:t>A User (Tanod) may have zero or many Dispatches, and a Dispatch must be assigned to exactly one Tanod.</w:t>
      </w:r>
    </w:p>
    <w:p w14:paraId="375FD76A" w14:textId="77777777" w:rsidR="00B502D5" w:rsidRDefault="00FA24C4">
      <w:pPr>
        <w:pStyle w:val="ListParagraph"/>
        <w:numPr>
          <w:ilvl w:val="0"/>
          <w:numId w:val="1"/>
        </w:numPr>
        <w:spacing w:after="80"/>
      </w:pPr>
      <w:r>
        <w:t>An Incident may have zero or many Dispatches, and a Dispatch must belong to exactly one Incident.</w:t>
      </w:r>
    </w:p>
    <w:p w14:paraId="72D7D373" w14:textId="77777777" w:rsidR="00B502D5" w:rsidRDefault="00FA24C4">
      <w:pPr>
        <w:pStyle w:val="ListParagraph"/>
        <w:numPr>
          <w:ilvl w:val="0"/>
          <w:numId w:val="1"/>
        </w:numPr>
        <w:spacing w:after="80"/>
      </w:pPr>
      <w:r>
        <w:t>An Incident may have zero or many Evidence Attachments, and an Evidence Attachment must belong to exactly one Incident.</w:t>
      </w:r>
    </w:p>
    <w:p w14:paraId="5CD7C9BA" w14:textId="77777777" w:rsidR="00B502D5" w:rsidRDefault="00FA24C4">
      <w:pPr>
        <w:pStyle w:val="ListParagraph"/>
        <w:numPr>
          <w:ilvl w:val="0"/>
          <w:numId w:val="1"/>
        </w:numPr>
        <w:spacing w:after="80"/>
      </w:pPr>
      <w:r>
        <w:t>A Mobile Device may have zero or many GPS Track pings, and a GPS Track ping must belong to exactly one Mobile Device.</w:t>
      </w:r>
    </w:p>
    <w:p w14:paraId="5D62D496" w14:textId="77777777" w:rsidR="00B502D5" w:rsidRDefault="00FA24C4">
      <w:pPr>
        <w:pStyle w:val="ListParagraph"/>
        <w:numPr>
          <w:ilvl w:val="0"/>
          <w:numId w:val="1"/>
        </w:numPr>
        <w:spacing w:after="80"/>
      </w:pPr>
      <w:r>
        <w:t>A Citizen Report may have zero or one linked Incident (once converted), and an Incident may originate from zero or one Citizen Report.</w:t>
      </w:r>
    </w:p>
    <w:p w14:paraId="33826D89" w14:textId="77777777" w:rsidR="00B502D5" w:rsidRDefault="00FA24C4">
      <w:pPr>
        <w:pStyle w:val="Heading2"/>
        <w:spacing w:before="260" w:after="120"/>
      </w:pPr>
      <w:bookmarkStart w:id="12" w:name="_Toc239576995"/>
      <w:r>
        <w:rPr>
          <w:color w:val="1D3557"/>
        </w:rPr>
        <w:t>4.3 Data dictionary (core entities)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1652"/>
        <w:gridCol w:w="2204"/>
        <w:gridCol w:w="2481"/>
      </w:tblGrid>
      <w:tr w:rsidR="00B502D5" w14:paraId="6DBAFE16" w14:textId="77777777">
        <w:tblPrEx>
          <w:tblCellMar>
            <w:top w:w="0" w:type="dxa"/>
            <w:bottom w:w="0" w:type="dxa"/>
          </w:tblCellMar>
        </w:tblPrEx>
        <w:trPr>
          <w:tblHeader/>
        </w:trPr>
        <w:tc>
          <w:tcPr>
            <w:tcW w:w="2600" w:type="dxa"/>
            <w:shd w:val="clear" w:color="auto" w:fill="1D3557"/>
            <w:tcMar>
              <w:top w:w="80" w:type="dxa"/>
              <w:left w:w="120" w:type="dxa"/>
              <w:bottom w:w="80" w:type="dxa"/>
              <w:right w:w="120" w:type="dxa"/>
            </w:tcMar>
            <w:vAlign w:val="center"/>
          </w:tcPr>
          <w:p w14:paraId="2DB101F4" w14:textId="77777777" w:rsidR="00B502D5" w:rsidRDefault="00FA24C4">
            <w:r>
              <w:rPr>
                <w:b/>
                <w:bCs/>
                <w:color w:val="FFFFFF"/>
              </w:rPr>
              <w:t>Entity.Attribute</w:t>
            </w:r>
          </w:p>
        </w:tc>
        <w:tc>
          <w:tcPr>
            <w:tcW w:w="1500" w:type="dxa"/>
            <w:shd w:val="clear" w:color="auto" w:fill="1D3557"/>
            <w:tcMar>
              <w:top w:w="80" w:type="dxa"/>
              <w:left w:w="120" w:type="dxa"/>
              <w:bottom w:w="80" w:type="dxa"/>
              <w:right w:w="120" w:type="dxa"/>
            </w:tcMar>
            <w:vAlign w:val="center"/>
          </w:tcPr>
          <w:p w14:paraId="7AA4B7AB" w14:textId="77777777" w:rsidR="00B502D5" w:rsidRDefault="00FA24C4">
            <w:r>
              <w:rPr>
                <w:b/>
                <w:bCs/>
                <w:color w:val="FFFFFF"/>
              </w:rPr>
              <w:t>Type</w:t>
            </w:r>
          </w:p>
        </w:tc>
        <w:tc>
          <w:tcPr>
            <w:tcW w:w="2400" w:type="dxa"/>
            <w:shd w:val="clear" w:color="auto" w:fill="1D3557"/>
            <w:tcMar>
              <w:top w:w="80" w:type="dxa"/>
              <w:left w:w="120" w:type="dxa"/>
              <w:bottom w:w="80" w:type="dxa"/>
              <w:right w:w="120" w:type="dxa"/>
            </w:tcMar>
            <w:vAlign w:val="center"/>
          </w:tcPr>
          <w:p w14:paraId="1C2706A5" w14:textId="77777777" w:rsidR="00B502D5" w:rsidRDefault="00FA24C4">
            <w:r>
              <w:rPr>
                <w:b/>
                <w:bCs/>
                <w:color w:val="FFFFFF"/>
              </w:rPr>
              <w:t>Constraint</w:t>
            </w:r>
          </w:p>
        </w:tc>
        <w:tc>
          <w:tcPr>
            <w:tcW w:w="2860" w:type="dxa"/>
            <w:shd w:val="clear" w:color="auto" w:fill="1D3557"/>
            <w:tcMar>
              <w:top w:w="80" w:type="dxa"/>
              <w:left w:w="120" w:type="dxa"/>
              <w:bottom w:w="80" w:type="dxa"/>
              <w:right w:w="120" w:type="dxa"/>
            </w:tcMar>
            <w:vAlign w:val="center"/>
          </w:tcPr>
          <w:p w14:paraId="2036B498" w14:textId="77777777" w:rsidR="00B502D5" w:rsidRDefault="00FA24C4">
            <w:r>
              <w:rPr>
                <w:b/>
                <w:bCs/>
                <w:color w:val="FFFFFF"/>
              </w:rPr>
              <w:t>Description</w:t>
            </w:r>
          </w:p>
        </w:tc>
      </w:tr>
      <w:tr w:rsidR="00B502D5" w14:paraId="408EA9CC" w14:textId="77777777">
        <w:tblPrEx>
          <w:tblCellMar>
            <w:top w:w="0" w:type="dxa"/>
            <w:bottom w:w="0" w:type="dxa"/>
          </w:tblCellMar>
        </w:tblPrEx>
        <w:tc>
          <w:tcPr>
            <w:tcW w:w="2600" w:type="dxa"/>
            <w:tcMar>
              <w:top w:w="80" w:type="dxa"/>
              <w:left w:w="120" w:type="dxa"/>
              <w:bottom w:w="80" w:type="dxa"/>
              <w:right w:w="120" w:type="dxa"/>
            </w:tcMar>
            <w:vAlign w:val="center"/>
          </w:tcPr>
          <w:p w14:paraId="39B28E26" w14:textId="77777777" w:rsidR="00B502D5" w:rsidRDefault="00FA24C4">
            <w:r>
              <w:t>incident.incident_id</w:t>
            </w:r>
          </w:p>
        </w:tc>
        <w:tc>
          <w:tcPr>
            <w:tcW w:w="1500" w:type="dxa"/>
            <w:tcMar>
              <w:top w:w="80" w:type="dxa"/>
              <w:left w:w="120" w:type="dxa"/>
              <w:bottom w:w="80" w:type="dxa"/>
              <w:right w:w="120" w:type="dxa"/>
            </w:tcMar>
            <w:vAlign w:val="center"/>
          </w:tcPr>
          <w:p w14:paraId="120420E6" w14:textId="77777777" w:rsidR="00B502D5" w:rsidRDefault="00FA24C4">
            <w:r>
              <w:t>INT</w:t>
            </w:r>
          </w:p>
        </w:tc>
        <w:tc>
          <w:tcPr>
            <w:tcW w:w="2400" w:type="dxa"/>
            <w:tcMar>
              <w:top w:w="80" w:type="dxa"/>
              <w:left w:w="120" w:type="dxa"/>
              <w:bottom w:w="80" w:type="dxa"/>
              <w:right w:w="120" w:type="dxa"/>
            </w:tcMar>
            <w:vAlign w:val="center"/>
          </w:tcPr>
          <w:p w14:paraId="436EC9E8" w14:textId="77777777" w:rsidR="00B502D5" w:rsidRDefault="00FA24C4">
            <w:r>
              <w:t>PK</w:t>
            </w:r>
          </w:p>
        </w:tc>
        <w:tc>
          <w:tcPr>
            <w:tcW w:w="2860" w:type="dxa"/>
            <w:tcMar>
              <w:top w:w="80" w:type="dxa"/>
              <w:left w:w="120" w:type="dxa"/>
              <w:bottom w:w="80" w:type="dxa"/>
              <w:right w:w="120" w:type="dxa"/>
            </w:tcMar>
            <w:vAlign w:val="center"/>
          </w:tcPr>
          <w:p w14:paraId="0C44A585" w14:textId="77777777" w:rsidR="00B502D5" w:rsidRDefault="00FA24C4">
            <w:r>
              <w:t>Surrogate key.</w:t>
            </w:r>
          </w:p>
        </w:tc>
      </w:tr>
      <w:tr w:rsidR="00B502D5" w14:paraId="78C3424A" w14:textId="77777777">
        <w:tblPrEx>
          <w:tblCellMar>
            <w:top w:w="0" w:type="dxa"/>
            <w:bottom w:w="0" w:type="dxa"/>
          </w:tblCellMar>
        </w:tblPrEx>
        <w:tc>
          <w:tcPr>
            <w:tcW w:w="2600" w:type="dxa"/>
            <w:tcMar>
              <w:top w:w="80" w:type="dxa"/>
              <w:left w:w="120" w:type="dxa"/>
              <w:bottom w:w="80" w:type="dxa"/>
              <w:right w:w="120" w:type="dxa"/>
            </w:tcMar>
            <w:vAlign w:val="center"/>
          </w:tcPr>
          <w:p w14:paraId="3C14BFB7" w14:textId="77777777" w:rsidR="00B502D5" w:rsidRDefault="00FA24C4">
            <w:r>
              <w:t>incident.barangay_id</w:t>
            </w:r>
          </w:p>
        </w:tc>
        <w:tc>
          <w:tcPr>
            <w:tcW w:w="1500" w:type="dxa"/>
            <w:tcMar>
              <w:top w:w="80" w:type="dxa"/>
              <w:left w:w="120" w:type="dxa"/>
              <w:bottom w:w="80" w:type="dxa"/>
              <w:right w:w="120" w:type="dxa"/>
            </w:tcMar>
            <w:vAlign w:val="center"/>
          </w:tcPr>
          <w:p w14:paraId="030BA9B3" w14:textId="77777777" w:rsidR="00B502D5" w:rsidRDefault="00FA24C4">
            <w:r>
              <w:t>INT</w:t>
            </w:r>
          </w:p>
        </w:tc>
        <w:tc>
          <w:tcPr>
            <w:tcW w:w="2400" w:type="dxa"/>
            <w:tcMar>
              <w:top w:w="80" w:type="dxa"/>
              <w:left w:w="120" w:type="dxa"/>
              <w:bottom w:w="80" w:type="dxa"/>
              <w:right w:w="120" w:type="dxa"/>
            </w:tcMar>
            <w:vAlign w:val="center"/>
          </w:tcPr>
          <w:p w14:paraId="7179DFD0" w14:textId="77777777" w:rsidR="00B502D5" w:rsidRDefault="00FA24C4">
            <w:r>
              <w:t>FK → barangay</w:t>
            </w:r>
          </w:p>
        </w:tc>
        <w:tc>
          <w:tcPr>
            <w:tcW w:w="2860" w:type="dxa"/>
            <w:tcMar>
              <w:top w:w="80" w:type="dxa"/>
              <w:left w:w="120" w:type="dxa"/>
              <w:bottom w:w="80" w:type="dxa"/>
              <w:right w:w="120" w:type="dxa"/>
            </w:tcMar>
            <w:vAlign w:val="center"/>
          </w:tcPr>
          <w:p w14:paraId="6B8C19B6" w14:textId="77777777" w:rsidR="00B502D5" w:rsidRDefault="00FA24C4">
            <w:r>
              <w:t>Tenant-scoping column, checked on every request.</w:t>
            </w:r>
          </w:p>
        </w:tc>
      </w:tr>
      <w:tr w:rsidR="00B502D5" w14:paraId="07CBFEA2" w14:textId="77777777">
        <w:tblPrEx>
          <w:tblCellMar>
            <w:top w:w="0" w:type="dxa"/>
            <w:bottom w:w="0" w:type="dxa"/>
          </w:tblCellMar>
        </w:tblPrEx>
        <w:tc>
          <w:tcPr>
            <w:tcW w:w="2600" w:type="dxa"/>
            <w:tcMar>
              <w:top w:w="80" w:type="dxa"/>
              <w:left w:w="120" w:type="dxa"/>
              <w:bottom w:w="80" w:type="dxa"/>
              <w:right w:w="120" w:type="dxa"/>
            </w:tcMar>
            <w:vAlign w:val="center"/>
          </w:tcPr>
          <w:p w14:paraId="75D315BA" w14:textId="77777777" w:rsidR="00B502D5" w:rsidRDefault="00FA24C4">
            <w:r>
              <w:t>incident.raw_narrative</w:t>
            </w:r>
          </w:p>
        </w:tc>
        <w:tc>
          <w:tcPr>
            <w:tcW w:w="1500" w:type="dxa"/>
            <w:tcMar>
              <w:top w:w="80" w:type="dxa"/>
              <w:left w:w="120" w:type="dxa"/>
              <w:bottom w:w="80" w:type="dxa"/>
              <w:right w:w="120" w:type="dxa"/>
            </w:tcMar>
            <w:vAlign w:val="center"/>
          </w:tcPr>
          <w:p w14:paraId="3DF582B9" w14:textId="77777777" w:rsidR="00B502D5" w:rsidRDefault="00FA24C4">
            <w:r>
              <w:t>TEXT</w:t>
            </w:r>
          </w:p>
        </w:tc>
        <w:tc>
          <w:tcPr>
            <w:tcW w:w="2400" w:type="dxa"/>
            <w:tcMar>
              <w:top w:w="80" w:type="dxa"/>
              <w:left w:w="120" w:type="dxa"/>
              <w:bottom w:w="80" w:type="dxa"/>
              <w:right w:w="120" w:type="dxa"/>
            </w:tcMar>
            <w:vAlign w:val="center"/>
          </w:tcPr>
          <w:p w14:paraId="0EA4BA51" w14:textId="77777777" w:rsidR="00B502D5" w:rsidRDefault="00FA24C4">
            <w:r>
              <w:t>NULLable, Secretary/Records-role read-only</w:t>
            </w:r>
          </w:p>
        </w:tc>
        <w:tc>
          <w:tcPr>
            <w:tcW w:w="2860" w:type="dxa"/>
            <w:tcMar>
              <w:top w:w="80" w:type="dxa"/>
              <w:left w:w="120" w:type="dxa"/>
              <w:bottom w:w="80" w:type="dxa"/>
              <w:right w:w="120" w:type="dxa"/>
            </w:tcMar>
            <w:vAlign w:val="center"/>
          </w:tcPr>
          <w:p w14:paraId="608C775C" w14:textId="77777777" w:rsidR="00B502D5" w:rsidRDefault="00FA24C4">
            <w:r>
              <w:t>Original unredacted report text; never leaves the system except through the AI pipeline.</w:t>
            </w:r>
          </w:p>
        </w:tc>
      </w:tr>
      <w:tr w:rsidR="00B502D5" w14:paraId="0D6CD49E" w14:textId="77777777">
        <w:tblPrEx>
          <w:tblCellMar>
            <w:top w:w="0" w:type="dxa"/>
            <w:bottom w:w="0" w:type="dxa"/>
          </w:tblCellMar>
        </w:tblPrEx>
        <w:tc>
          <w:tcPr>
            <w:tcW w:w="2600" w:type="dxa"/>
            <w:tcMar>
              <w:top w:w="80" w:type="dxa"/>
              <w:left w:w="120" w:type="dxa"/>
              <w:bottom w:w="80" w:type="dxa"/>
              <w:right w:w="120" w:type="dxa"/>
            </w:tcMar>
            <w:vAlign w:val="center"/>
          </w:tcPr>
          <w:p w14:paraId="37F44A25" w14:textId="77777777" w:rsidR="00B502D5" w:rsidRDefault="00FA24C4">
            <w:r>
              <w:t>incident.redacted_narrative</w:t>
            </w:r>
          </w:p>
        </w:tc>
        <w:tc>
          <w:tcPr>
            <w:tcW w:w="1500" w:type="dxa"/>
            <w:tcMar>
              <w:top w:w="80" w:type="dxa"/>
              <w:left w:w="120" w:type="dxa"/>
              <w:bottom w:w="80" w:type="dxa"/>
              <w:right w:w="120" w:type="dxa"/>
            </w:tcMar>
            <w:vAlign w:val="center"/>
          </w:tcPr>
          <w:p w14:paraId="31CD373F" w14:textId="77777777" w:rsidR="00B502D5" w:rsidRDefault="00FA24C4">
            <w:r>
              <w:t>TEXT</w:t>
            </w:r>
          </w:p>
        </w:tc>
        <w:tc>
          <w:tcPr>
            <w:tcW w:w="2400" w:type="dxa"/>
            <w:tcMar>
              <w:top w:w="80" w:type="dxa"/>
              <w:left w:w="120" w:type="dxa"/>
              <w:bottom w:w="80" w:type="dxa"/>
              <w:right w:w="120" w:type="dxa"/>
            </w:tcMar>
            <w:vAlign w:val="center"/>
          </w:tcPr>
          <w:p w14:paraId="28CD4281" w14:textId="77777777" w:rsidR="00B502D5" w:rsidRDefault="00FA24C4">
            <w:r>
              <w:t>NULLable</w:t>
            </w:r>
          </w:p>
        </w:tc>
        <w:tc>
          <w:tcPr>
            <w:tcW w:w="2860" w:type="dxa"/>
            <w:tcMar>
              <w:top w:w="80" w:type="dxa"/>
              <w:left w:w="120" w:type="dxa"/>
              <w:bottom w:w="80" w:type="dxa"/>
              <w:right w:w="120" w:type="dxa"/>
            </w:tcMar>
            <w:vAlign w:val="center"/>
          </w:tcPr>
          <w:p w14:paraId="657D27CD" w14:textId="77777777" w:rsidR="00B502D5" w:rsidRDefault="00FA24C4">
            <w:r>
              <w:t>Output of the AI redaction pipeline, after human approval.</w:t>
            </w:r>
          </w:p>
        </w:tc>
      </w:tr>
      <w:tr w:rsidR="00B502D5" w14:paraId="16AC1FD8" w14:textId="77777777">
        <w:tblPrEx>
          <w:tblCellMar>
            <w:top w:w="0" w:type="dxa"/>
            <w:bottom w:w="0" w:type="dxa"/>
          </w:tblCellMar>
        </w:tblPrEx>
        <w:tc>
          <w:tcPr>
            <w:tcW w:w="2600" w:type="dxa"/>
            <w:tcMar>
              <w:top w:w="80" w:type="dxa"/>
              <w:left w:w="120" w:type="dxa"/>
              <w:bottom w:w="80" w:type="dxa"/>
              <w:right w:w="120" w:type="dxa"/>
            </w:tcMar>
            <w:vAlign w:val="center"/>
          </w:tcPr>
          <w:p w14:paraId="23256F84" w14:textId="77777777" w:rsidR="00B502D5" w:rsidRDefault="00FA24C4">
            <w:r>
              <w:t>incident.status</w:t>
            </w:r>
          </w:p>
        </w:tc>
        <w:tc>
          <w:tcPr>
            <w:tcW w:w="1500" w:type="dxa"/>
            <w:tcMar>
              <w:top w:w="80" w:type="dxa"/>
              <w:left w:w="120" w:type="dxa"/>
              <w:bottom w:w="80" w:type="dxa"/>
              <w:right w:w="120" w:type="dxa"/>
            </w:tcMar>
            <w:vAlign w:val="center"/>
          </w:tcPr>
          <w:p w14:paraId="6E33E4AE" w14:textId="77777777" w:rsidR="00B502D5" w:rsidRDefault="00FA24C4">
            <w:r>
              <w:t>ENUM</w:t>
            </w:r>
          </w:p>
        </w:tc>
        <w:tc>
          <w:tcPr>
            <w:tcW w:w="2400" w:type="dxa"/>
            <w:tcMar>
              <w:top w:w="80" w:type="dxa"/>
              <w:left w:w="120" w:type="dxa"/>
              <w:bottom w:w="80" w:type="dxa"/>
              <w:right w:w="120" w:type="dxa"/>
            </w:tcMar>
            <w:vAlign w:val="center"/>
          </w:tcPr>
          <w:p w14:paraId="57D8DD39" w14:textId="77777777" w:rsidR="00B502D5" w:rsidRDefault="00FA24C4">
            <w:r>
              <w:t>pending / dispatched / resolved</w:t>
            </w:r>
          </w:p>
        </w:tc>
        <w:tc>
          <w:tcPr>
            <w:tcW w:w="2860" w:type="dxa"/>
            <w:tcMar>
              <w:top w:w="80" w:type="dxa"/>
              <w:left w:w="120" w:type="dxa"/>
              <w:bottom w:w="80" w:type="dxa"/>
              <w:right w:w="120" w:type="dxa"/>
            </w:tcMar>
            <w:vAlign w:val="center"/>
          </w:tcPr>
          <w:p w14:paraId="35ABB0D8" w14:textId="77777777" w:rsidR="00B502D5" w:rsidRDefault="00FA24C4">
            <w:r>
              <w:t>Operational dispatch state.</w:t>
            </w:r>
          </w:p>
        </w:tc>
      </w:tr>
      <w:tr w:rsidR="00B502D5" w14:paraId="47E5C1B7" w14:textId="77777777">
        <w:tblPrEx>
          <w:tblCellMar>
            <w:top w:w="0" w:type="dxa"/>
            <w:bottom w:w="0" w:type="dxa"/>
          </w:tblCellMar>
        </w:tblPrEx>
        <w:tc>
          <w:tcPr>
            <w:tcW w:w="2600" w:type="dxa"/>
            <w:tcMar>
              <w:top w:w="80" w:type="dxa"/>
              <w:left w:w="120" w:type="dxa"/>
              <w:bottom w:w="80" w:type="dxa"/>
              <w:right w:w="120" w:type="dxa"/>
            </w:tcMar>
            <w:vAlign w:val="center"/>
          </w:tcPr>
          <w:p w14:paraId="644E5EFC" w14:textId="77777777" w:rsidR="00B502D5" w:rsidRDefault="00FA24C4">
            <w:r>
              <w:t>dispatch.dispatch_id</w:t>
            </w:r>
          </w:p>
        </w:tc>
        <w:tc>
          <w:tcPr>
            <w:tcW w:w="1500" w:type="dxa"/>
            <w:tcMar>
              <w:top w:w="80" w:type="dxa"/>
              <w:left w:w="120" w:type="dxa"/>
              <w:bottom w:w="80" w:type="dxa"/>
              <w:right w:w="120" w:type="dxa"/>
            </w:tcMar>
            <w:vAlign w:val="center"/>
          </w:tcPr>
          <w:p w14:paraId="2D9EC842" w14:textId="77777777" w:rsidR="00B502D5" w:rsidRDefault="00FA24C4">
            <w:r>
              <w:t>INT</w:t>
            </w:r>
          </w:p>
        </w:tc>
        <w:tc>
          <w:tcPr>
            <w:tcW w:w="2400" w:type="dxa"/>
            <w:tcMar>
              <w:top w:w="80" w:type="dxa"/>
              <w:left w:w="120" w:type="dxa"/>
              <w:bottom w:w="80" w:type="dxa"/>
              <w:right w:w="120" w:type="dxa"/>
            </w:tcMar>
            <w:vAlign w:val="center"/>
          </w:tcPr>
          <w:p w14:paraId="3F75563B" w14:textId="77777777" w:rsidR="00B502D5" w:rsidRDefault="00FA24C4">
            <w:r>
              <w:t>PK</w:t>
            </w:r>
          </w:p>
        </w:tc>
        <w:tc>
          <w:tcPr>
            <w:tcW w:w="2860" w:type="dxa"/>
            <w:tcMar>
              <w:top w:w="80" w:type="dxa"/>
              <w:left w:w="120" w:type="dxa"/>
              <w:bottom w:w="80" w:type="dxa"/>
              <w:right w:w="120" w:type="dxa"/>
            </w:tcMar>
            <w:vAlign w:val="center"/>
          </w:tcPr>
          <w:p w14:paraId="1379EF80" w14:textId="77777777" w:rsidR="00B502D5" w:rsidRDefault="00FA24C4">
            <w:r>
              <w:t>Surrogate key.</w:t>
            </w:r>
          </w:p>
        </w:tc>
      </w:tr>
      <w:tr w:rsidR="00B502D5" w14:paraId="2DC09D8D" w14:textId="77777777">
        <w:tblPrEx>
          <w:tblCellMar>
            <w:top w:w="0" w:type="dxa"/>
            <w:bottom w:w="0" w:type="dxa"/>
          </w:tblCellMar>
        </w:tblPrEx>
        <w:tc>
          <w:tcPr>
            <w:tcW w:w="2600" w:type="dxa"/>
            <w:tcMar>
              <w:top w:w="80" w:type="dxa"/>
              <w:left w:w="120" w:type="dxa"/>
              <w:bottom w:w="80" w:type="dxa"/>
              <w:right w:w="120" w:type="dxa"/>
            </w:tcMar>
            <w:vAlign w:val="center"/>
          </w:tcPr>
          <w:p w14:paraId="54455681" w14:textId="77777777" w:rsidR="00B502D5" w:rsidRDefault="00FA24C4">
            <w:r>
              <w:t>dispatch.incident_id</w:t>
            </w:r>
          </w:p>
        </w:tc>
        <w:tc>
          <w:tcPr>
            <w:tcW w:w="1500" w:type="dxa"/>
            <w:tcMar>
              <w:top w:w="80" w:type="dxa"/>
              <w:left w:w="120" w:type="dxa"/>
              <w:bottom w:w="80" w:type="dxa"/>
              <w:right w:w="120" w:type="dxa"/>
            </w:tcMar>
            <w:vAlign w:val="center"/>
          </w:tcPr>
          <w:p w14:paraId="03148894" w14:textId="77777777" w:rsidR="00B502D5" w:rsidRDefault="00FA24C4">
            <w:r>
              <w:t>INT</w:t>
            </w:r>
          </w:p>
        </w:tc>
        <w:tc>
          <w:tcPr>
            <w:tcW w:w="2400" w:type="dxa"/>
            <w:tcMar>
              <w:top w:w="80" w:type="dxa"/>
              <w:left w:w="120" w:type="dxa"/>
              <w:bottom w:w="80" w:type="dxa"/>
              <w:right w:w="120" w:type="dxa"/>
            </w:tcMar>
            <w:vAlign w:val="center"/>
          </w:tcPr>
          <w:p w14:paraId="45C856F4" w14:textId="77777777" w:rsidR="00B502D5" w:rsidRDefault="00FA24C4">
            <w:r>
              <w:t>FK → incident, ON DELETE RESTRICT</w:t>
            </w:r>
          </w:p>
        </w:tc>
        <w:tc>
          <w:tcPr>
            <w:tcW w:w="2860" w:type="dxa"/>
            <w:tcMar>
              <w:top w:w="80" w:type="dxa"/>
              <w:left w:w="120" w:type="dxa"/>
              <w:bottom w:w="80" w:type="dxa"/>
              <w:right w:w="120" w:type="dxa"/>
            </w:tcMar>
            <w:vAlign w:val="center"/>
          </w:tcPr>
          <w:p w14:paraId="31BCA988" w14:textId="77777777" w:rsidR="00B502D5" w:rsidRDefault="00B502D5"/>
        </w:tc>
      </w:tr>
      <w:tr w:rsidR="00B502D5" w14:paraId="69CF2AB2" w14:textId="77777777">
        <w:tblPrEx>
          <w:tblCellMar>
            <w:top w:w="0" w:type="dxa"/>
            <w:bottom w:w="0" w:type="dxa"/>
          </w:tblCellMar>
        </w:tblPrEx>
        <w:tc>
          <w:tcPr>
            <w:tcW w:w="2600" w:type="dxa"/>
            <w:tcMar>
              <w:top w:w="80" w:type="dxa"/>
              <w:left w:w="120" w:type="dxa"/>
              <w:bottom w:w="80" w:type="dxa"/>
              <w:right w:w="120" w:type="dxa"/>
            </w:tcMar>
            <w:vAlign w:val="center"/>
          </w:tcPr>
          <w:p w14:paraId="5168E737" w14:textId="77777777" w:rsidR="00B502D5" w:rsidRDefault="00FA24C4">
            <w:r>
              <w:t>dispatch.tanod_id</w:t>
            </w:r>
          </w:p>
        </w:tc>
        <w:tc>
          <w:tcPr>
            <w:tcW w:w="1500" w:type="dxa"/>
            <w:tcMar>
              <w:top w:w="80" w:type="dxa"/>
              <w:left w:w="120" w:type="dxa"/>
              <w:bottom w:w="80" w:type="dxa"/>
              <w:right w:w="120" w:type="dxa"/>
            </w:tcMar>
            <w:vAlign w:val="center"/>
          </w:tcPr>
          <w:p w14:paraId="407AFD46" w14:textId="77777777" w:rsidR="00B502D5" w:rsidRDefault="00FA24C4">
            <w:r>
              <w:t>INT</w:t>
            </w:r>
          </w:p>
        </w:tc>
        <w:tc>
          <w:tcPr>
            <w:tcW w:w="2400" w:type="dxa"/>
            <w:tcMar>
              <w:top w:w="80" w:type="dxa"/>
              <w:left w:w="120" w:type="dxa"/>
              <w:bottom w:w="80" w:type="dxa"/>
              <w:right w:w="120" w:type="dxa"/>
            </w:tcMar>
            <w:vAlign w:val="center"/>
          </w:tcPr>
          <w:p w14:paraId="49534D88" w14:textId="77777777" w:rsidR="00B502D5" w:rsidRDefault="00FA24C4">
            <w:r>
              <w:t>FK → user</w:t>
            </w:r>
          </w:p>
        </w:tc>
        <w:tc>
          <w:tcPr>
            <w:tcW w:w="2860" w:type="dxa"/>
            <w:tcMar>
              <w:top w:w="80" w:type="dxa"/>
              <w:left w:w="120" w:type="dxa"/>
              <w:bottom w:w="80" w:type="dxa"/>
              <w:right w:w="120" w:type="dxa"/>
            </w:tcMar>
            <w:vAlign w:val="center"/>
          </w:tcPr>
          <w:p w14:paraId="1BD231DA" w14:textId="77777777" w:rsidR="00B502D5" w:rsidRDefault="00FA24C4">
            <w:r>
              <w:t>The responding Tanod.</w:t>
            </w:r>
          </w:p>
        </w:tc>
      </w:tr>
      <w:tr w:rsidR="00B502D5" w14:paraId="23F04D75" w14:textId="77777777">
        <w:tblPrEx>
          <w:tblCellMar>
            <w:top w:w="0" w:type="dxa"/>
            <w:bottom w:w="0" w:type="dxa"/>
          </w:tblCellMar>
        </w:tblPrEx>
        <w:tc>
          <w:tcPr>
            <w:tcW w:w="2600" w:type="dxa"/>
            <w:tcMar>
              <w:top w:w="80" w:type="dxa"/>
              <w:left w:w="120" w:type="dxa"/>
              <w:bottom w:w="80" w:type="dxa"/>
              <w:right w:w="120" w:type="dxa"/>
            </w:tcMar>
            <w:vAlign w:val="center"/>
          </w:tcPr>
          <w:p w14:paraId="4BA5D8D6" w14:textId="77777777" w:rsidR="00B502D5" w:rsidRDefault="00FA24C4">
            <w:r>
              <w:t>user.password_hash</w:t>
            </w:r>
          </w:p>
        </w:tc>
        <w:tc>
          <w:tcPr>
            <w:tcW w:w="1500" w:type="dxa"/>
            <w:tcMar>
              <w:top w:w="80" w:type="dxa"/>
              <w:left w:w="120" w:type="dxa"/>
              <w:bottom w:w="80" w:type="dxa"/>
              <w:right w:w="120" w:type="dxa"/>
            </w:tcMar>
            <w:vAlign w:val="center"/>
          </w:tcPr>
          <w:p w14:paraId="347C7258" w14:textId="77777777" w:rsidR="00B502D5" w:rsidRDefault="00FA24C4">
            <w:r>
              <w:t>VARCHAR(255)</w:t>
            </w:r>
          </w:p>
        </w:tc>
        <w:tc>
          <w:tcPr>
            <w:tcW w:w="2400" w:type="dxa"/>
            <w:tcMar>
              <w:top w:w="80" w:type="dxa"/>
              <w:left w:w="120" w:type="dxa"/>
              <w:bottom w:w="80" w:type="dxa"/>
              <w:right w:w="120" w:type="dxa"/>
            </w:tcMar>
            <w:vAlign w:val="center"/>
          </w:tcPr>
          <w:p w14:paraId="253B6353" w14:textId="77777777" w:rsidR="00B502D5" w:rsidRDefault="00FA24C4">
            <w:r>
              <w:t>NOT NULL, hashed (bcrypt)</w:t>
            </w:r>
          </w:p>
        </w:tc>
        <w:tc>
          <w:tcPr>
            <w:tcW w:w="2860" w:type="dxa"/>
            <w:tcMar>
              <w:top w:w="80" w:type="dxa"/>
              <w:left w:w="120" w:type="dxa"/>
              <w:bottom w:w="80" w:type="dxa"/>
              <w:right w:w="120" w:type="dxa"/>
            </w:tcMar>
            <w:vAlign w:val="center"/>
          </w:tcPr>
          <w:p w14:paraId="725E3A52" w14:textId="77777777" w:rsidR="00B502D5" w:rsidRDefault="00FA24C4">
            <w:r>
              <w:t>Never stored or logged in plain text.</w:t>
            </w:r>
          </w:p>
        </w:tc>
      </w:tr>
      <w:tr w:rsidR="00B502D5" w14:paraId="5435CAD2" w14:textId="77777777">
        <w:tblPrEx>
          <w:tblCellMar>
            <w:top w:w="0" w:type="dxa"/>
            <w:bottom w:w="0" w:type="dxa"/>
          </w:tblCellMar>
        </w:tblPrEx>
        <w:tc>
          <w:tcPr>
            <w:tcW w:w="2600" w:type="dxa"/>
            <w:tcMar>
              <w:top w:w="80" w:type="dxa"/>
              <w:left w:w="120" w:type="dxa"/>
              <w:bottom w:w="80" w:type="dxa"/>
              <w:right w:w="120" w:type="dxa"/>
            </w:tcMar>
            <w:vAlign w:val="center"/>
          </w:tcPr>
          <w:p w14:paraId="54D84A1C" w14:textId="77777777" w:rsidR="00B502D5" w:rsidRDefault="00FA24C4">
            <w:r>
              <w:t>mobile_device.device_secret_hash</w:t>
            </w:r>
          </w:p>
        </w:tc>
        <w:tc>
          <w:tcPr>
            <w:tcW w:w="1500" w:type="dxa"/>
            <w:tcMar>
              <w:top w:w="80" w:type="dxa"/>
              <w:left w:w="120" w:type="dxa"/>
              <w:bottom w:w="80" w:type="dxa"/>
              <w:right w:w="120" w:type="dxa"/>
            </w:tcMar>
            <w:vAlign w:val="center"/>
          </w:tcPr>
          <w:p w14:paraId="089FEE64" w14:textId="77777777" w:rsidR="00B502D5" w:rsidRDefault="00FA24C4">
            <w:r>
              <w:t>VARCHAR(255)</w:t>
            </w:r>
          </w:p>
        </w:tc>
        <w:tc>
          <w:tcPr>
            <w:tcW w:w="2400" w:type="dxa"/>
            <w:tcMar>
              <w:top w:w="80" w:type="dxa"/>
              <w:left w:w="120" w:type="dxa"/>
              <w:bottom w:w="80" w:type="dxa"/>
              <w:right w:w="120" w:type="dxa"/>
            </w:tcMar>
            <w:vAlign w:val="center"/>
          </w:tcPr>
          <w:p w14:paraId="7A891A1D" w14:textId="77777777" w:rsidR="00B502D5" w:rsidRDefault="00FA24C4">
            <w:r>
              <w:t>NOT NULL, hashed</w:t>
            </w:r>
          </w:p>
        </w:tc>
        <w:tc>
          <w:tcPr>
            <w:tcW w:w="2860" w:type="dxa"/>
            <w:tcMar>
              <w:top w:w="80" w:type="dxa"/>
              <w:left w:w="120" w:type="dxa"/>
              <w:bottom w:w="80" w:type="dxa"/>
              <w:right w:w="120" w:type="dxa"/>
            </w:tcMar>
            <w:vAlign w:val="center"/>
          </w:tcPr>
          <w:p w14:paraId="78BBB5AE" w14:textId="77777777" w:rsidR="00B502D5" w:rsidRDefault="00FA24C4">
            <w:r>
              <w:t>Verifies the device on every mobile write.</w:t>
            </w:r>
          </w:p>
        </w:tc>
      </w:tr>
      <w:tr w:rsidR="00B502D5" w14:paraId="78BAD67B" w14:textId="77777777">
        <w:tblPrEx>
          <w:tblCellMar>
            <w:top w:w="0" w:type="dxa"/>
            <w:bottom w:w="0" w:type="dxa"/>
          </w:tblCellMar>
        </w:tblPrEx>
        <w:tc>
          <w:tcPr>
            <w:tcW w:w="2600" w:type="dxa"/>
            <w:tcMar>
              <w:top w:w="80" w:type="dxa"/>
              <w:left w:w="120" w:type="dxa"/>
              <w:bottom w:w="80" w:type="dxa"/>
              <w:right w:w="120" w:type="dxa"/>
            </w:tcMar>
            <w:vAlign w:val="center"/>
          </w:tcPr>
          <w:p w14:paraId="2EB2C8CF" w14:textId="77777777" w:rsidR="00B502D5" w:rsidRDefault="00FA24C4">
            <w:r>
              <w:t>gps_track.age_seconds</w:t>
            </w:r>
          </w:p>
        </w:tc>
        <w:tc>
          <w:tcPr>
            <w:tcW w:w="1500" w:type="dxa"/>
            <w:tcMar>
              <w:top w:w="80" w:type="dxa"/>
              <w:left w:w="120" w:type="dxa"/>
              <w:bottom w:w="80" w:type="dxa"/>
              <w:right w:w="120" w:type="dxa"/>
            </w:tcMar>
            <w:vAlign w:val="center"/>
          </w:tcPr>
          <w:p w14:paraId="1BCE83F8" w14:textId="77777777" w:rsidR="00B502D5" w:rsidRDefault="00FA24C4">
            <w:r>
              <w:t>computed</w:t>
            </w:r>
          </w:p>
        </w:tc>
        <w:tc>
          <w:tcPr>
            <w:tcW w:w="2400" w:type="dxa"/>
            <w:tcMar>
              <w:top w:w="80" w:type="dxa"/>
              <w:left w:w="120" w:type="dxa"/>
              <w:bottom w:w="80" w:type="dxa"/>
              <w:right w:w="120" w:type="dxa"/>
            </w:tcMar>
            <w:vAlign w:val="center"/>
          </w:tcPr>
          <w:p w14:paraId="5CA9819B" w14:textId="77777777" w:rsidR="00B502D5" w:rsidRDefault="00FA24C4">
            <w:r>
              <w:t>—</w:t>
            </w:r>
          </w:p>
        </w:tc>
        <w:tc>
          <w:tcPr>
            <w:tcW w:w="2860" w:type="dxa"/>
            <w:tcMar>
              <w:top w:w="80" w:type="dxa"/>
              <w:left w:w="120" w:type="dxa"/>
              <w:bottom w:w="80" w:type="dxa"/>
              <w:right w:w="120" w:type="dxa"/>
            </w:tcMar>
            <w:vAlign w:val="center"/>
          </w:tcPr>
          <w:p w14:paraId="6DDE0035" w14:textId="77777777" w:rsidR="00B502D5" w:rsidRDefault="00FA24C4">
            <w:r>
              <w:t>Derived at read time; a location older than the staleness threshold is never shown as live.</w:t>
            </w:r>
          </w:p>
        </w:tc>
      </w:tr>
      <w:tr w:rsidR="00B502D5" w14:paraId="78648713" w14:textId="77777777">
        <w:tblPrEx>
          <w:tblCellMar>
            <w:top w:w="0" w:type="dxa"/>
            <w:bottom w:w="0" w:type="dxa"/>
          </w:tblCellMar>
        </w:tblPrEx>
        <w:tc>
          <w:tcPr>
            <w:tcW w:w="2600" w:type="dxa"/>
            <w:tcMar>
              <w:top w:w="80" w:type="dxa"/>
              <w:left w:w="120" w:type="dxa"/>
              <w:bottom w:w="80" w:type="dxa"/>
              <w:right w:w="120" w:type="dxa"/>
            </w:tcMar>
            <w:vAlign w:val="center"/>
          </w:tcPr>
          <w:p w14:paraId="32C315CF" w14:textId="77777777" w:rsidR="00B502D5" w:rsidRDefault="00FA24C4">
            <w:r>
              <w:t>ai_processing_log.task_type</w:t>
            </w:r>
          </w:p>
        </w:tc>
        <w:tc>
          <w:tcPr>
            <w:tcW w:w="1500" w:type="dxa"/>
            <w:tcMar>
              <w:top w:w="80" w:type="dxa"/>
              <w:left w:w="120" w:type="dxa"/>
              <w:bottom w:w="80" w:type="dxa"/>
              <w:right w:w="120" w:type="dxa"/>
            </w:tcMar>
            <w:vAlign w:val="center"/>
          </w:tcPr>
          <w:p w14:paraId="01287A0C" w14:textId="77777777" w:rsidR="00B502D5" w:rsidRDefault="00FA24C4">
            <w:r>
              <w:t>ENUM</w:t>
            </w:r>
          </w:p>
        </w:tc>
        <w:tc>
          <w:tcPr>
            <w:tcW w:w="2400" w:type="dxa"/>
            <w:tcMar>
              <w:top w:w="80" w:type="dxa"/>
              <w:left w:w="120" w:type="dxa"/>
              <w:bottom w:w="80" w:type="dxa"/>
              <w:right w:w="120" w:type="dxa"/>
            </w:tcMar>
            <w:vAlign w:val="center"/>
          </w:tcPr>
          <w:p w14:paraId="08DEDBA8" w14:textId="77777777" w:rsidR="00B502D5" w:rsidRDefault="00FA24C4">
            <w:r>
              <w:t>'redaction' / 'summary'</w:t>
            </w:r>
          </w:p>
        </w:tc>
        <w:tc>
          <w:tcPr>
            <w:tcW w:w="2860" w:type="dxa"/>
            <w:tcMar>
              <w:top w:w="80" w:type="dxa"/>
              <w:left w:w="120" w:type="dxa"/>
              <w:bottom w:w="80" w:type="dxa"/>
              <w:right w:w="120" w:type="dxa"/>
            </w:tcMar>
            <w:vAlign w:val="center"/>
          </w:tcPr>
          <w:p w14:paraId="689D5F79" w14:textId="77777777" w:rsidR="00B502D5" w:rsidRDefault="00FA24C4">
            <w:r>
              <w:t>Restricts the AI worker's job queue to exactly the two tasks Recommendation 2 (system-level) allows.</w:t>
            </w:r>
          </w:p>
        </w:tc>
      </w:tr>
    </w:tbl>
    <w:p w14:paraId="439ECB74" w14:textId="77777777" w:rsidR="00B502D5" w:rsidRDefault="00FA24C4">
      <w:pPr>
        <w:pStyle w:val="Heading2"/>
        <w:spacing w:before="260" w:after="120"/>
      </w:pPr>
      <w:bookmarkStart w:id="13" w:name="_Toc239576996"/>
      <w:r>
        <w:rPr>
          <w:color w:val="1D3557"/>
        </w:rPr>
        <w:t>4.4 Removed from core scope: KP / Lupon entities</w:t>
      </w:r>
      <w:bookmarkEnd w:id="13"/>
    </w:p>
    <w:p w14:paraId="3DEFFC2E" w14:textId="77777777" w:rsidR="00B502D5" w:rsidRDefault="00FA24C4">
      <w:pPr>
        <w:pBdr>
          <w:left w:val="single" w:sz="24" w:space="0" w:color="DC2626"/>
        </w:pBdr>
        <w:shd w:val="clear" w:color="auto" w:fill="FEE2E2"/>
        <w:spacing w:after="200"/>
      </w:pPr>
      <w:r>
        <w:rPr>
          <w:b/>
          <w:bCs/>
          <w:color w:val="DC2626"/>
        </w:rPr>
        <w:t xml:space="preserve">blotter_record and blotter_revision (the Katarungang Pambarangay referral / Lupon Case Packet entities) are removed from the finalized core schema. </w:t>
      </w:r>
      <w:r>
        <w:t>This follows the panel's Recommendation 1 directly: KP mediation is redundant given the national LGU-BIMS rollout, which does not include a KP module either. The two tables and their generated Lupon Case Packet PDF remain present in the current codebase as a complementary, non-core feature — they do not block or interfere with the operational dispatch workflow the system now centers on, and are not part of the finalized design going forward.</w:t>
      </w:r>
    </w:p>
    <w:p w14:paraId="3AAA3EC9" w14:textId="77777777" w:rsidR="00B502D5" w:rsidRDefault="00FA24C4">
      <w:pPr>
        <w:pStyle w:val="Heading1"/>
        <w:spacing w:before="360" w:after="160"/>
      </w:pPr>
      <w:bookmarkStart w:id="14" w:name="_Toc239576997"/>
      <w:r>
        <w:rPr>
          <w:color w:val="1D3557"/>
        </w:rPr>
        <w:t>5. Process and Data Flow Diagrams</w:t>
      </w:r>
      <w:bookmarkEnd w:id="14"/>
    </w:p>
    <w:p w14:paraId="30378933" w14:textId="77777777" w:rsidR="00B502D5" w:rsidRDefault="00FA24C4">
      <w:pPr>
        <w:spacing w:before="120" w:after="80"/>
        <w:jc w:val="center"/>
      </w:pPr>
      <w:r>
        <w:rPr>
          <w:noProof/>
        </w:rPr>
        <w:drawing>
          <wp:inline distT="0" distB="0" distL="0" distR="0" wp14:anchorId="25DE2532" wp14:editId="5645A722">
            <wp:extent cx="9962388" cy="5577840"/>
            <wp:effectExtent l="0" t="0" r="0" b="0"/>
            <wp:docPr id="751559854" name="Picture 75155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962388" cy="5577840"/>
                    </a:xfrm>
                    <a:prstGeom prst="rect">
                      <a:avLst/>
                    </a:prstGeom>
                  </pic:spPr>
                </pic:pic>
              </a:graphicData>
            </a:graphic>
          </wp:inline>
        </w:drawing>
      </w:r>
    </w:p>
    <w:p w14:paraId="5D973DBF" w14:textId="77777777" w:rsidR="00B502D5" w:rsidRDefault="00FA24C4">
      <w:pPr>
        <w:spacing w:after="240"/>
        <w:jc w:val="center"/>
      </w:pPr>
      <w:r>
        <w:rPr>
          <w:i/>
          <w:iCs/>
          <w:color w:val="64748B"/>
          <w:sz w:val="18"/>
          <w:szCs w:val="18"/>
        </w:rPr>
        <w:t>Figure 3 — Context Diagram (Level 0): Baranguard as a single process with its external entities and boundary.</w:t>
      </w:r>
    </w:p>
    <w:p w14:paraId="0E28A886" w14:textId="77777777" w:rsidR="00B502D5" w:rsidRDefault="00FA24C4">
      <w:pPr>
        <w:spacing w:before="120" w:after="80"/>
        <w:jc w:val="center"/>
      </w:pPr>
      <w:r>
        <w:rPr>
          <w:noProof/>
        </w:rPr>
        <w:drawing>
          <wp:inline distT="0" distB="0" distL="0" distR="0" wp14:anchorId="4929B77D" wp14:editId="60712514">
            <wp:extent cx="10876788" cy="6858000"/>
            <wp:effectExtent l="0" t="0" r="0" b="0"/>
            <wp:docPr id="393004253" name="Picture 39300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876788" cy="6858000"/>
                    </a:xfrm>
                    <a:prstGeom prst="rect">
                      <a:avLst/>
                    </a:prstGeom>
                  </pic:spPr>
                </pic:pic>
              </a:graphicData>
            </a:graphic>
          </wp:inline>
        </w:drawing>
      </w:r>
    </w:p>
    <w:p w14:paraId="48D5D1E1" w14:textId="77777777" w:rsidR="00B502D5" w:rsidRDefault="00FA24C4">
      <w:pPr>
        <w:spacing w:after="240"/>
        <w:jc w:val="center"/>
      </w:pPr>
      <w:r>
        <w:rPr>
          <w:i/>
          <w:iCs/>
          <w:color w:val="64748B"/>
          <w:sz w:val="18"/>
          <w:szCs w:val="18"/>
        </w:rPr>
        <w:t>Figure 4 — Level 1 DFD: the five major subprocesses and the data stores each one reads from or writes to.</w:t>
      </w:r>
    </w:p>
    <w:p w14:paraId="4DE17D3A" w14:textId="77777777" w:rsidR="00B502D5" w:rsidRDefault="00FA24C4">
      <w:pPr>
        <w:pStyle w:val="Heading2"/>
        <w:spacing w:before="260" w:after="120"/>
      </w:pPr>
      <w:bookmarkStart w:id="15" w:name="_Toc239576998"/>
      <w:r>
        <w:rPr>
          <w:color w:val="1D3557"/>
        </w:rPr>
        <w:t>5.1 Traceability cross-check</w:t>
      </w:r>
      <w:bookmarkEnd w:id="15"/>
    </w:p>
    <w:p w14:paraId="5E8E07C4" w14:textId="77777777" w:rsidR="00B502D5" w:rsidRDefault="00FA24C4">
      <w:pPr>
        <w:spacing w:after="160"/>
      </w:pPr>
      <w:r>
        <w:t>Per the Design Review Checklist referenced in the concept review, every DFD data store below maps to a specific ERD entity, and every process maps to a component in the architecture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400"/>
        <w:gridCol w:w="2960"/>
      </w:tblGrid>
      <w:tr w:rsidR="00B502D5" w14:paraId="091F21EC" w14:textId="77777777">
        <w:tblPrEx>
          <w:tblCellMar>
            <w:top w:w="0" w:type="dxa"/>
            <w:bottom w:w="0" w:type="dxa"/>
          </w:tblCellMar>
        </w:tblPrEx>
        <w:trPr>
          <w:tblHeader/>
        </w:trPr>
        <w:tc>
          <w:tcPr>
            <w:tcW w:w="2600" w:type="dxa"/>
            <w:shd w:val="clear" w:color="auto" w:fill="1D3557"/>
            <w:tcMar>
              <w:top w:w="80" w:type="dxa"/>
              <w:left w:w="120" w:type="dxa"/>
              <w:bottom w:w="80" w:type="dxa"/>
              <w:right w:w="120" w:type="dxa"/>
            </w:tcMar>
            <w:vAlign w:val="center"/>
          </w:tcPr>
          <w:p w14:paraId="09CCC10C" w14:textId="77777777" w:rsidR="00B502D5" w:rsidRDefault="00FA24C4">
            <w:r>
              <w:rPr>
                <w:b/>
                <w:bCs/>
                <w:color w:val="FFFFFF"/>
              </w:rPr>
              <w:t>DFD Process</w:t>
            </w:r>
          </w:p>
        </w:tc>
        <w:tc>
          <w:tcPr>
            <w:tcW w:w="1400" w:type="dxa"/>
            <w:shd w:val="clear" w:color="auto" w:fill="1D3557"/>
            <w:tcMar>
              <w:top w:w="80" w:type="dxa"/>
              <w:left w:w="120" w:type="dxa"/>
              <w:bottom w:w="80" w:type="dxa"/>
              <w:right w:w="120" w:type="dxa"/>
            </w:tcMar>
            <w:vAlign w:val="center"/>
          </w:tcPr>
          <w:p w14:paraId="0F16B0D8" w14:textId="77777777" w:rsidR="00B502D5" w:rsidRDefault="00FA24C4">
            <w:r>
              <w:rPr>
                <w:b/>
                <w:bCs/>
                <w:color w:val="FFFFFF"/>
              </w:rPr>
              <w:t>Data Store(s)</w:t>
            </w:r>
          </w:p>
        </w:tc>
        <w:tc>
          <w:tcPr>
            <w:tcW w:w="2400" w:type="dxa"/>
            <w:shd w:val="clear" w:color="auto" w:fill="1D3557"/>
            <w:tcMar>
              <w:top w:w="80" w:type="dxa"/>
              <w:left w:w="120" w:type="dxa"/>
              <w:bottom w:w="80" w:type="dxa"/>
              <w:right w:w="120" w:type="dxa"/>
            </w:tcMar>
            <w:vAlign w:val="center"/>
          </w:tcPr>
          <w:p w14:paraId="748B0CE2" w14:textId="77777777" w:rsidR="00B502D5" w:rsidRDefault="00FA24C4">
            <w:r>
              <w:rPr>
                <w:b/>
                <w:bCs/>
                <w:color w:val="FFFFFF"/>
              </w:rPr>
              <w:t>ERD Entity</w:t>
            </w:r>
          </w:p>
        </w:tc>
        <w:tc>
          <w:tcPr>
            <w:tcW w:w="2960" w:type="dxa"/>
            <w:shd w:val="clear" w:color="auto" w:fill="1D3557"/>
            <w:tcMar>
              <w:top w:w="80" w:type="dxa"/>
              <w:left w:w="120" w:type="dxa"/>
              <w:bottom w:w="80" w:type="dxa"/>
              <w:right w:w="120" w:type="dxa"/>
            </w:tcMar>
            <w:vAlign w:val="center"/>
          </w:tcPr>
          <w:p w14:paraId="157A1FB5" w14:textId="77777777" w:rsidR="00B502D5" w:rsidRDefault="00FA24C4">
            <w:r>
              <w:rPr>
                <w:b/>
                <w:bCs/>
                <w:color w:val="FFFFFF"/>
              </w:rPr>
              <w:t>Architecture Component</w:t>
            </w:r>
          </w:p>
        </w:tc>
      </w:tr>
      <w:tr w:rsidR="00B502D5" w14:paraId="58E1A307" w14:textId="77777777">
        <w:tblPrEx>
          <w:tblCellMar>
            <w:top w:w="0" w:type="dxa"/>
            <w:bottom w:w="0" w:type="dxa"/>
          </w:tblCellMar>
        </w:tblPrEx>
        <w:tc>
          <w:tcPr>
            <w:tcW w:w="2600" w:type="dxa"/>
            <w:tcMar>
              <w:top w:w="80" w:type="dxa"/>
              <w:left w:w="120" w:type="dxa"/>
              <w:bottom w:w="80" w:type="dxa"/>
              <w:right w:w="120" w:type="dxa"/>
            </w:tcMar>
            <w:vAlign w:val="center"/>
          </w:tcPr>
          <w:p w14:paraId="0A6512EF" w14:textId="77777777" w:rsidR="00B502D5" w:rsidRDefault="00FA24C4">
            <w:r>
              <w:t>1.0 Incident Intake &amp; Dispatch</w:t>
            </w:r>
          </w:p>
        </w:tc>
        <w:tc>
          <w:tcPr>
            <w:tcW w:w="1400" w:type="dxa"/>
            <w:tcMar>
              <w:top w:w="80" w:type="dxa"/>
              <w:left w:w="120" w:type="dxa"/>
              <w:bottom w:w="80" w:type="dxa"/>
              <w:right w:w="120" w:type="dxa"/>
            </w:tcMar>
            <w:vAlign w:val="center"/>
          </w:tcPr>
          <w:p w14:paraId="62941724" w14:textId="77777777" w:rsidR="00B502D5" w:rsidRDefault="00FA24C4">
            <w:r>
              <w:t>D1</w:t>
            </w:r>
          </w:p>
        </w:tc>
        <w:tc>
          <w:tcPr>
            <w:tcW w:w="2400" w:type="dxa"/>
            <w:tcMar>
              <w:top w:w="80" w:type="dxa"/>
              <w:left w:w="120" w:type="dxa"/>
              <w:bottom w:w="80" w:type="dxa"/>
              <w:right w:w="120" w:type="dxa"/>
            </w:tcMar>
            <w:vAlign w:val="center"/>
          </w:tcPr>
          <w:p w14:paraId="6648A262" w14:textId="77777777" w:rsidR="00B502D5" w:rsidRDefault="00FA24C4">
            <w:r>
              <w:t>incident, dispatch</w:t>
            </w:r>
          </w:p>
        </w:tc>
        <w:tc>
          <w:tcPr>
            <w:tcW w:w="2960" w:type="dxa"/>
            <w:tcMar>
              <w:top w:w="80" w:type="dxa"/>
              <w:left w:w="120" w:type="dxa"/>
              <w:bottom w:w="80" w:type="dxa"/>
              <w:right w:w="120" w:type="dxa"/>
            </w:tcMar>
            <w:vAlign w:val="center"/>
          </w:tcPr>
          <w:p w14:paraId="0B8A6F6F" w14:textId="77777777" w:rsidR="00B502D5" w:rsidRDefault="00FA24C4">
            <w:r>
              <w:t>API Layer + Database</w:t>
            </w:r>
          </w:p>
        </w:tc>
      </w:tr>
      <w:tr w:rsidR="00B502D5" w14:paraId="5FD286DD" w14:textId="77777777">
        <w:tblPrEx>
          <w:tblCellMar>
            <w:top w:w="0" w:type="dxa"/>
            <w:bottom w:w="0" w:type="dxa"/>
          </w:tblCellMar>
        </w:tblPrEx>
        <w:tc>
          <w:tcPr>
            <w:tcW w:w="2600" w:type="dxa"/>
            <w:tcMar>
              <w:top w:w="80" w:type="dxa"/>
              <w:left w:w="120" w:type="dxa"/>
              <w:bottom w:w="80" w:type="dxa"/>
              <w:right w:w="120" w:type="dxa"/>
            </w:tcMar>
            <w:vAlign w:val="center"/>
          </w:tcPr>
          <w:p w14:paraId="63383C1A" w14:textId="77777777" w:rsidR="00B502D5" w:rsidRDefault="00FA24C4">
            <w:r>
              <w:t>2.0 Field Data Capture &amp; Offline Sync</w:t>
            </w:r>
          </w:p>
        </w:tc>
        <w:tc>
          <w:tcPr>
            <w:tcW w:w="1400" w:type="dxa"/>
            <w:tcMar>
              <w:top w:w="80" w:type="dxa"/>
              <w:left w:w="120" w:type="dxa"/>
              <w:bottom w:w="80" w:type="dxa"/>
              <w:right w:w="120" w:type="dxa"/>
            </w:tcMar>
            <w:vAlign w:val="center"/>
          </w:tcPr>
          <w:p w14:paraId="7F66953F" w14:textId="77777777" w:rsidR="00B502D5" w:rsidRDefault="00FA24C4">
            <w:r>
              <w:t>D2, D1</w:t>
            </w:r>
          </w:p>
        </w:tc>
        <w:tc>
          <w:tcPr>
            <w:tcW w:w="2400" w:type="dxa"/>
            <w:tcMar>
              <w:top w:w="80" w:type="dxa"/>
              <w:left w:w="120" w:type="dxa"/>
              <w:bottom w:w="80" w:type="dxa"/>
              <w:right w:w="120" w:type="dxa"/>
            </w:tcMar>
            <w:vAlign w:val="center"/>
          </w:tcPr>
          <w:p w14:paraId="1D788FFE" w14:textId="77777777" w:rsidR="00B502D5" w:rsidRDefault="00FA24C4">
            <w:r>
              <w:t>gps_track, tanod_sos, incident</w:t>
            </w:r>
          </w:p>
        </w:tc>
        <w:tc>
          <w:tcPr>
            <w:tcW w:w="2960" w:type="dxa"/>
            <w:tcMar>
              <w:top w:w="80" w:type="dxa"/>
              <w:left w:w="120" w:type="dxa"/>
              <w:bottom w:w="80" w:type="dxa"/>
              <w:right w:w="120" w:type="dxa"/>
            </w:tcMar>
            <w:vAlign w:val="center"/>
          </w:tcPr>
          <w:p w14:paraId="3538D1B9" w14:textId="77777777" w:rsidR="00B502D5" w:rsidRDefault="00FA24C4">
            <w:r>
              <w:t>Tanod Mobile App → API Layer</w:t>
            </w:r>
          </w:p>
        </w:tc>
      </w:tr>
      <w:tr w:rsidR="00B502D5" w14:paraId="79C9F88B" w14:textId="77777777">
        <w:tblPrEx>
          <w:tblCellMar>
            <w:top w:w="0" w:type="dxa"/>
            <w:bottom w:w="0" w:type="dxa"/>
          </w:tblCellMar>
        </w:tblPrEx>
        <w:tc>
          <w:tcPr>
            <w:tcW w:w="2600" w:type="dxa"/>
            <w:tcMar>
              <w:top w:w="80" w:type="dxa"/>
              <w:left w:w="120" w:type="dxa"/>
              <w:bottom w:w="80" w:type="dxa"/>
              <w:right w:w="120" w:type="dxa"/>
            </w:tcMar>
            <w:vAlign w:val="center"/>
          </w:tcPr>
          <w:p w14:paraId="2A8CB244" w14:textId="77777777" w:rsidR="00B502D5" w:rsidRDefault="00FA24C4">
            <w:r>
              <w:t>3.0 AI Narrative Redaction</w:t>
            </w:r>
          </w:p>
        </w:tc>
        <w:tc>
          <w:tcPr>
            <w:tcW w:w="1400" w:type="dxa"/>
            <w:tcMar>
              <w:top w:w="80" w:type="dxa"/>
              <w:left w:w="120" w:type="dxa"/>
              <w:bottom w:w="80" w:type="dxa"/>
              <w:right w:w="120" w:type="dxa"/>
            </w:tcMar>
            <w:vAlign w:val="center"/>
          </w:tcPr>
          <w:p w14:paraId="729F9658" w14:textId="77777777" w:rsidR="00B502D5" w:rsidRDefault="00FA24C4">
            <w:r>
              <w:t>D3</w:t>
            </w:r>
          </w:p>
        </w:tc>
        <w:tc>
          <w:tcPr>
            <w:tcW w:w="2400" w:type="dxa"/>
            <w:tcMar>
              <w:top w:w="80" w:type="dxa"/>
              <w:left w:w="120" w:type="dxa"/>
              <w:bottom w:w="80" w:type="dxa"/>
              <w:right w:w="120" w:type="dxa"/>
            </w:tcMar>
            <w:vAlign w:val="center"/>
          </w:tcPr>
          <w:p w14:paraId="6F579E49" w14:textId="77777777" w:rsidR="00B502D5" w:rsidRDefault="00FA24C4">
            <w:r>
              <w:t>ai_processing_log</w:t>
            </w:r>
          </w:p>
        </w:tc>
        <w:tc>
          <w:tcPr>
            <w:tcW w:w="2960" w:type="dxa"/>
            <w:tcMar>
              <w:top w:w="80" w:type="dxa"/>
              <w:left w:w="120" w:type="dxa"/>
              <w:bottom w:w="80" w:type="dxa"/>
              <w:right w:w="120" w:type="dxa"/>
            </w:tcMar>
            <w:vAlign w:val="center"/>
          </w:tcPr>
          <w:p w14:paraId="0F603B27" w14:textId="77777777" w:rsidR="00B502D5" w:rsidRDefault="00FA24C4">
            <w:r>
              <w:t>AI Redaction Worker</w:t>
            </w:r>
          </w:p>
        </w:tc>
      </w:tr>
      <w:tr w:rsidR="00B502D5" w14:paraId="4DF97ADC" w14:textId="77777777">
        <w:tblPrEx>
          <w:tblCellMar>
            <w:top w:w="0" w:type="dxa"/>
            <w:bottom w:w="0" w:type="dxa"/>
          </w:tblCellMar>
        </w:tblPrEx>
        <w:tc>
          <w:tcPr>
            <w:tcW w:w="2600" w:type="dxa"/>
            <w:tcMar>
              <w:top w:w="80" w:type="dxa"/>
              <w:left w:w="120" w:type="dxa"/>
              <w:bottom w:w="80" w:type="dxa"/>
              <w:right w:w="120" w:type="dxa"/>
            </w:tcMar>
            <w:vAlign w:val="center"/>
          </w:tcPr>
          <w:p w14:paraId="5450E13C" w14:textId="77777777" w:rsidR="00B502D5" w:rsidRDefault="00FA24C4">
            <w:r>
              <w:t>4.0 Notification &amp; SMS Alerting</w:t>
            </w:r>
          </w:p>
        </w:tc>
        <w:tc>
          <w:tcPr>
            <w:tcW w:w="1400" w:type="dxa"/>
            <w:tcMar>
              <w:top w:w="80" w:type="dxa"/>
              <w:left w:w="120" w:type="dxa"/>
              <w:bottom w:w="80" w:type="dxa"/>
              <w:right w:w="120" w:type="dxa"/>
            </w:tcMar>
            <w:vAlign w:val="center"/>
          </w:tcPr>
          <w:p w14:paraId="3DDD94A3" w14:textId="77777777" w:rsidR="00B502D5" w:rsidRDefault="00FA24C4">
            <w:r>
              <w:t>D4</w:t>
            </w:r>
          </w:p>
        </w:tc>
        <w:tc>
          <w:tcPr>
            <w:tcW w:w="2400" w:type="dxa"/>
            <w:tcMar>
              <w:top w:w="80" w:type="dxa"/>
              <w:left w:w="120" w:type="dxa"/>
              <w:bottom w:w="80" w:type="dxa"/>
              <w:right w:w="120" w:type="dxa"/>
            </w:tcMar>
            <w:vAlign w:val="center"/>
          </w:tcPr>
          <w:p w14:paraId="789C02E2" w14:textId="77777777" w:rsidR="00B502D5" w:rsidRDefault="00FA24C4">
            <w:r>
              <w:t>notification, sms_log</w:t>
            </w:r>
          </w:p>
        </w:tc>
        <w:tc>
          <w:tcPr>
            <w:tcW w:w="2960" w:type="dxa"/>
            <w:tcMar>
              <w:top w:w="80" w:type="dxa"/>
              <w:left w:w="120" w:type="dxa"/>
              <w:bottom w:w="80" w:type="dxa"/>
              <w:right w:w="120" w:type="dxa"/>
            </w:tcMar>
            <w:vAlign w:val="center"/>
          </w:tcPr>
          <w:p w14:paraId="142797DB" w14:textId="77777777" w:rsidR="00B502D5" w:rsidRDefault="00FA24C4">
            <w:r>
              <w:t>API Layer + SMS Gateway</w:t>
            </w:r>
          </w:p>
        </w:tc>
      </w:tr>
      <w:tr w:rsidR="00B502D5" w14:paraId="6C2673BB" w14:textId="77777777">
        <w:tblPrEx>
          <w:tblCellMar>
            <w:top w:w="0" w:type="dxa"/>
            <w:bottom w:w="0" w:type="dxa"/>
          </w:tblCellMar>
        </w:tblPrEx>
        <w:tc>
          <w:tcPr>
            <w:tcW w:w="2600" w:type="dxa"/>
            <w:tcMar>
              <w:top w:w="80" w:type="dxa"/>
              <w:left w:w="120" w:type="dxa"/>
              <w:bottom w:w="80" w:type="dxa"/>
              <w:right w:w="120" w:type="dxa"/>
            </w:tcMar>
            <w:vAlign w:val="center"/>
          </w:tcPr>
          <w:p w14:paraId="76EB1CA4" w14:textId="77777777" w:rsidR="00B502D5" w:rsidRDefault="00FA24C4">
            <w:r>
              <w:t>5.0 Reporting, Heatmap &amp; Analytics</w:t>
            </w:r>
          </w:p>
        </w:tc>
        <w:tc>
          <w:tcPr>
            <w:tcW w:w="1400" w:type="dxa"/>
            <w:tcMar>
              <w:top w:w="80" w:type="dxa"/>
              <w:left w:w="120" w:type="dxa"/>
              <w:bottom w:w="80" w:type="dxa"/>
              <w:right w:w="120" w:type="dxa"/>
            </w:tcMar>
            <w:vAlign w:val="center"/>
          </w:tcPr>
          <w:p w14:paraId="34B6ADCC" w14:textId="77777777" w:rsidR="00B502D5" w:rsidRDefault="00FA24C4">
            <w:r>
              <w:t>D1–D5 (read-only)</w:t>
            </w:r>
          </w:p>
        </w:tc>
        <w:tc>
          <w:tcPr>
            <w:tcW w:w="2400" w:type="dxa"/>
            <w:tcMar>
              <w:top w:w="80" w:type="dxa"/>
              <w:left w:w="120" w:type="dxa"/>
              <w:bottom w:w="80" w:type="dxa"/>
              <w:right w:w="120" w:type="dxa"/>
            </w:tcMar>
            <w:vAlign w:val="center"/>
          </w:tcPr>
          <w:p w14:paraId="5F364C71" w14:textId="77777777" w:rsidR="00B502D5" w:rsidRDefault="00FA24C4">
            <w:r>
              <w:t>all of the above</w:t>
            </w:r>
          </w:p>
        </w:tc>
        <w:tc>
          <w:tcPr>
            <w:tcW w:w="2960" w:type="dxa"/>
            <w:tcMar>
              <w:top w:w="80" w:type="dxa"/>
              <w:left w:w="120" w:type="dxa"/>
              <w:bottom w:w="80" w:type="dxa"/>
              <w:right w:w="120" w:type="dxa"/>
            </w:tcMar>
            <w:vAlign w:val="center"/>
          </w:tcPr>
          <w:p w14:paraId="411F6304" w14:textId="77777777" w:rsidR="00B502D5" w:rsidRDefault="00FA24C4">
            <w:r>
              <w:t>Web Dashboard</w:t>
            </w:r>
          </w:p>
        </w:tc>
      </w:tr>
    </w:tbl>
    <w:p w14:paraId="1A32C0A0" w14:textId="77777777" w:rsidR="00B502D5" w:rsidRDefault="00FA24C4">
      <w:pPr>
        <w:pStyle w:val="Heading1"/>
        <w:spacing w:before="360" w:after="160"/>
      </w:pPr>
      <w:bookmarkStart w:id="16" w:name="_Toc239576999"/>
      <w:r>
        <w:rPr>
          <w:color w:val="1D3557"/>
        </w:rPr>
        <w:t>6. Panel Recommendation Traceability Matrix</w:t>
      </w:r>
      <w:bookmarkEnd w:id="1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1960"/>
      </w:tblGrid>
      <w:tr w:rsidR="00B502D5" w14:paraId="1F4A5EA7" w14:textId="77777777">
        <w:tblPrEx>
          <w:tblCellMar>
            <w:top w:w="0" w:type="dxa"/>
            <w:bottom w:w="0" w:type="dxa"/>
          </w:tblCellMar>
        </w:tblPrEx>
        <w:trPr>
          <w:tblHeader/>
        </w:trPr>
        <w:tc>
          <w:tcPr>
            <w:tcW w:w="2600" w:type="dxa"/>
            <w:shd w:val="clear" w:color="auto" w:fill="1D3557"/>
            <w:tcMar>
              <w:top w:w="80" w:type="dxa"/>
              <w:left w:w="120" w:type="dxa"/>
              <w:bottom w:w="80" w:type="dxa"/>
              <w:right w:w="120" w:type="dxa"/>
            </w:tcMar>
            <w:vAlign w:val="center"/>
          </w:tcPr>
          <w:p w14:paraId="28147EFC" w14:textId="77777777" w:rsidR="00B502D5" w:rsidRDefault="00FA24C4">
            <w:r>
              <w:rPr>
                <w:b/>
                <w:bCs/>
                <w:color w:val="FFFFFF"/>
              </w:rPr>
              <w:t>Recommendation</w:t>
            </w:r>
          </w:p>
        </w:tc>
        <w:tc>
          <w:tcPr>
            <w:tcW w:w="3800" w:type="dxa"/>
            <w:shd w:val="clear" w:color="auto" w:fill="1D3557"/>
            <w:tcMar>
              <w:top w:w="80" w:type="dxa"/>
              <w:left w:w="120" w:type="dxa"/>
              <w:bottom w:w="80" w:type="dxa"/>
              <w:right w:w="120" w:type="dxa"/>
            </w:tcMar>
            <w:vAlign w:val="center"/>
          </w:tcPr>
          <w:p w14:paraId="3558609D" w14:textId="77777777" w:rsidR="00B502D5" w:rsidRDefault="00FA24C4">
            <w:r>
              <w:rPr>
                <w:b/>
                <w:bCs/>
                <w:color w:val="FFFFFF"/>
              </w:rPr>
              <w:t>Resolution</w:t>
            </w:r>
          </w:p>
        </w:tc>
        <w:tc>
          <w:tcPr>
            <w:tcW w:w="1960" w:type="dxa"/>
            <w:shd w:val="clear" w:color="auto" w:fill="1D3557"/>
            <w:tcMar>
              <w:top w:w="80" w:type="dxa"/>
              <w:left w:w="120" w:type="dxa"/>
              <w:bottom w:w="80" w:type="dxa"/>
              <w:right w:w="120" w:type="dxa"/>
            </w:tcMar>
            <w:vAlign w:val="center"/>
          </w:tcPr>
          <w:p w14:paraId="1A7F436D" w14:textId="77777777" w:rsidR="00B502D5" w:rsidRDefault="00FA24C4">
            <w:r>
              <w:rPr>
                <w:b/>
                <w:bCs/>
                <w:color w:val="FFFFFF"/>
              </w:rPr>
              <w:t>Where documented</w:t>
            </w:r>
          </w:p>
        </w:tc>
      </w:tr>
      <w:tr w:rsidR="00B502D5" w14:paraId="6EA47E33" w14:textId="77777777">
        <w:tblPrEx>
          <w:tblCellMar>
            <w:top w:w="0" w:type="dxa"/>
            <w:bottom w:w="0" w:type="dxa"/>
          </w:tblCellMar>
        </w:tblPrEx>
        <w:tc>
          <w:tcPr>
            <w:tcW w:w="2600" w:type="dxa"/>
            <w:tcMar>
              <w:top w:w="80" w:type="dxa"/>
              <w:left w:w="120" w:type="dxa"/>
              <w:bottom w:w="80" w:type="dxa"/>
              <w:right w:w="120" w:type="dxa"/>
            </w:tcMar>
            <w:vAlign w:val="center"/>
          </w:tcPr>
          <w:p w14:paraId="031DED09" w14:textId="77777777" w:rsidR="00B502D5" w:rsidRDefault="00FA24C4">
            <w:r>
              <w:t>Remove KP workflow; refocus on operational dispatch</w:t>
            </w:r>
          </w:p>
        </w:tc>
        <w:tc>
          <w:tcPr>
            <w:tcW w:w="3800" w:type="dxa"/>
            <w:tcMar>
              <w:top w:w="80" w:type="dxa"/>
              <w:left w:w="120" w:type="dxa"/>
              <w:bottom w:w="80" w:type="dxa"/>
              <w:right w:w="120" w:type="dxa"/>
            </w:tcMar>
            <w:vAlign w:val="center"/>
          </w:tcPr>
          <w:p w14:paraId="2E1B26DF" w14:textId="77777777" w:rsidR="00B502D5" w:rsidRDefault="00FA24C4">
            <w:r>
              <w:t>blotter_record/blotter_revision removed from core ERD; scope narrowed to incident → dispatch → resolution</w:t>
            </w:r>
          </w:p>
        </w:tc>
        <w:tc>
          <w:tcPr>
            <w:tcW w:w="1960" w:type="dxa"/>
            <w:tcMar>
              <w:top w:w="80" w:type="dxa"/>
              <w:left w:w="120" w:type="dxa"/>
              <w:bottom w:w="80" w:type="dxa"/>
              <w:right w:w="120" w:type="dxa"/>
            </w:tcMar>
            <w:vAlign w:val="center"/>
          </w:tcPr>
          <w:p w14:paraId="62AF001F" w14:textId="77777777" w:rsidR="00B502D5" w:rsidRDefault="00FA24C4">
            <w:r>
              <w:t>Sections 4.4, 1</w:t>
            </w:r>
          </w:p>
        </w:tc>
      </w:tr>
      <w:tr w:rsidR="00B502D5" w14:paraId="11064448" w14:textId="77777777">
        <w:tblPrEx>
          <w:tblCellMar>
            <w:top w:w="0" w:type="dxa"/>
            <w:bottom w:w="0" w:type="dxa"/>
          </w:tblCellMar>
        </w:tblPrEx>
        <w:tc>
          <w:tcPr>
            <w:tcW w:w="2600" w:type="dxa"/>
            <w:tcMar>
              <w:top w:w="80" w:type="dxa"/>
              <w:left w:w="120" w:type="dxa"/>
              <w:bottom w:w="80" w:type="dxa"/>
              <w:right w:w="120" w:type="dxa"/>
            </w:tcMar>
            <w:vAlign w:val="center"/>
          </w:tcPr>
          <w:p w14:paraId="378A5BAB" w14:textId="77777777" w:rsidR="00B502D5" w:rsidRDefault="00FA24C4">
            <w:r>
              <w:t>Remove LAN dependency; cloud-hosted + offline-first</w:t>
            </w:r>
          </w:p>
        </w:tc>
        <w:tc>
          <w:tcPr>
            <w:tcW w:w="3800" w:type="dxa"/>
            <w:tcMar>
              <w:top w:w="80" w:type="dxa"/>
              <w:left w:w="120" w:type="dxa"/>
              <w:bottom w:w="80" w:type="dxa"/>
              <w:right w:w="120" w:type="dxa"/>
            </w:tcMar>
            <w:vAlign w:val="center"/>
          </w:tcPr>
          <w:p w14:paraId="51EB93C0" w14:textId="77777777" w:rsidR="00B502D5" w:rsidRDefault="00FA24C4">
            <w:r>
              <w:t>Target architecture is cloud-hosted API/DB with an offline-first Tanod app; current LAN deployment is the interim pilot</w:t>
            </w:r>
          </w:p>
        </w:tc>
        <w:tc>
          <w:tcPr>
            <w:tcW w:w="1960" w:type="dxa"/>
            <w:tcMar>
              <w:top w:w="80" w:type="dxa"/>
              <w:left w:w="120" w:type="dxa"/>
              <w:bottom w:w="80" w:type="dxa"/>
              <w:right w:w="120" w:type="dxa"/>
            </w:tcMar>
            <w:vAlign w:val="center"/>
          </w:tcPr>
          <w:p w14:paraId="5590046A" w14:textId="77777777" w:rsidR="00B502D5" w:rsidRDefault="00FA24C4">
            <w:r>
              <w:t>Sections 3, 3.3</w:t>
            </w:r>
          </w:p>
        </w:tc>
      </w:tr>
      <w:tr w:rsidR="00B502D5" w14:paraId="76955E82" w14:textId="77777777">
        <w:tblPrEx>
          <w:tblCellMar>
            <w:top w:w="0" w:type="dxa"/>
            <w:bottom w:w="0" w:type="dxa"/>
          </w:tblCellMar>
        </w:tblPrEx>
        <w:tc>
          <w:tcPr>
            <w:tcW w:w="2600" w:type="dxa"/>
            <w:tcMar>
              <w:top w:w="80" w:type="dxa"/>
              <w:left w:w="120" w:type="dxa"/>
              <w:bottom w:w="80" w:type="dxa"/>
              <w:right w:w="120" w:type="dxa"/>
            </w:tcMar>
            <w:vAlign w:val="center"/>
          </w:tcPr>
          <w:p w14:paraId="3876359B" w14:textId="77777777" w:rsidR="00B502D5" w:rsidRDefault="00FA24C4">
            <w:r>
              <w:t>Replace TAM/ISSM with Endsley's Situational Awareness</w:t>
            </w:r>
          </w:p>
        </w:tc>
        <w:tc>
          <w:tcPr>
            <w:tcW w:w="3800" w:type="dxa"/>
            <w:tcMar>
              <w:top w:w="80" w:type="dxa"/>
              <w:left w:w="120" w:type="dxa"/>
              <w:bottom w:w="80" w:type="dxa"/>
              <w:right w:w="120" w:type="dxa"/>
            </w:tcMar>
            <w:vAlign w:val="center"/>
          </w:tcPr>
          <w:p w14:paraId="29F33EAC" w14:textId="77777777" w:rsidR="00B502D5" w:rsidRDefault="00FA24C4">
            <w:r>
              <w:t>Perception = live GPS/SOS feed and incident intake; Comprehension = dashboard KPIs, heatmap, and status breakdowns; Projection = dispatch decision support (assign the nearest available Tanod)</w:t>
            </w:r>
          </w:p>
        </w:tc>
        <w:tc>
          <w:tcPr>
            <w:tcW w:w="1960" w:type="dxa"/>
            <w:tcMar>
              <w:top w:w="80" w:type="dxa"/>
              <w:left w:w="120" w:type="dxa"/>
              <w:bottom w:w="80" w:type="dxa"/>
              <w:right w:w="120" w:type="dxa"/>
            </w:tcMar>
            <w:vAlign w:val="center"/>
          </w:tcPr>
          <w:p w14:paraId="73B80B45" w14:textId="77777777" w:rsidR="00B502D5" w:rsidRDefault="00FA24C4">
            <w:r>
              <w:t>Section 3 (architecture is the IPO realization of this model)</w:t>
            </w:r>
          </w:p>
        </w:tc>
      </w:tr>
      <w:tr w:rsidR="00B502D5" w14:paraId="33C4C4B7" w14:textId="77777777">
        <w:tblPrEx>
          <w:tblCellMar>
            <w:top w:w="0" w:type="dxa"/>
            <w:bottom w:w="0" w:type="dxa"/>
          </w:tblCellMar>
        </w:tblPrEx>
        <w:tc>
          <w:tcPr>
            <w:tcW w:w="2600" w:type="dxa"/>
            <w:tcMar>
              <w:top w:w="80" w:type="dxa"/>
              <w:left w:w="120" w:type="dxa"/>
              <w:bottom w:w="80" w:type="dxa"/>
              <w:right w:w="120" w:type="dxa"/>
            </w:tcMar>
            <w:vAlign w:val="center"/>
          </w:tcPr>
          <w:p w14:paraId="5B579896" w14:textId="77777777" w:rsidR="00B502D5" w:rsidRDefault="00FA24C4">
            <w:r>
              <w:t>Add baseline measurement phase</w:t>
            </w:r>
          </w:p>
        </w:tc>
        <w:tc>
          <w:tcPr>
            <w:tcW w:w="3800" w:type="dxa"/>
            <w:tcMar>
              <w:top w:w="80" w:type="dxa"/>
              <w:left w:w="120" w:type="dxa"/>
              <w:bottom w:w="80" w:type="dxa"/>
              <w:right w:w="120" w:type="dxa"/>
            </w:tcMar>
            <w:vAlign w:val="center"/>
          </w:tcPr>
          <w:p w14:paraId="4A8599F8" w14:textId="77777777" w:rsidR="00B502D5" w:rsidRDefault="00FA24C4">
            <w:r>
              <w:t>A pre-intervention baseline (manual dispatch time, manual logging time) is a methodology step performed before Sprint 0, outside this document's system-design scope</w:t>
            </w:r>
          </w:p>
        </w:tc>
        <w:tc>
          <w:tcPr>
            <w:tcW w:w="1960" w:type="dxa"/>
            <w:tcMar>
              <w:top w:w="80" w:type="dxa"/>
              <w:left w:w="120" w:type="dxa"/>
              <w:bottom w:w="80" w:type="dxa"/>
              <w:right w:w="120" w:type="dxa"/>
            </w:tcMar>
            <w:vAlign w:val="center"/>
          </w:tcPr>
          <w:p w14:paraId="02709304" w14:textId="77777777" w:rsidR="00B502D5" w:rsidRDefault="00FA24C4">
            <w:r>
              <w:t>Noted here; tracked in the project methodology chapter</w:t>
            </w:r>
          </w:p>
        </w:tc>
      </w:tr>
      <w:tr w:rsidR="00B502D5" w14:paraId="583D6517" w14:textId="77777777">
        <w:tblPrEx>
          <w:tblCellMar>
            <w:top w:w="0" w:type="dxa"/>
            <w:bottom w:w="0" w:type="dxa"/>
          </w:tblCellMar>
        </w:tblPrEx>
        <w:tc>
          <w:tcPr>
            <w:tcW w:w="2600" w:type="dxa"/>
            <w:tcMar>
              <w:top w:w="80" w:type="dxa"/>
              <w:left w:w="120" w:type="dxa"/>
              <w:bottom w:w="80" w:type="dxa"/>
              <w:right w:w="120" w:type="dxa"/>
            </w:tcMar>
            <w:vAlign w:val="center"/>
          </w:tcPr>
          <w:p w14:paraId="1EBB662B" w14:textId="77777777" w:rsidR="00B502D5" w:rsidRDefault="00FA24C4">
            <w:r>
              <w:t>SMS fallback for Tanod GPS coordinates</w:t>
            </w:r>
          </w:p>
        </w:tc>
        <w:tc>
          <w:tcPr>
            <w:tcW w:w="3800" w:type="dxa"/>
            <w:tcMar>
              <w:top w:w="80" w:type="dxa"/>
              <w:left w:w="120" w:type="dxa"/>
              <w:bottom w:w="80" w:type="dxa"/>
              <w:right w:w="120" w:type="dxa"/>
            </w:tcMar>
            <w:vAlign w:val="center"/>
          </w:tcPr>
          <w:p w14:paraId="164B4741" w14:textId="77777777" w:rsidR="00B502D5" w:rsidRDefault="00FA24C4">
            <w:r>
              <w:t>SMS Gateway component added to the architecture as a best-effort path when the mobile app cannot reach the API directly</w:t>
            </w:r>
          </w:p>
        </w:tc>
        <w:tc>
          <w:tcPr>
            <w:tcW w:w="1960" w:type="dxa"/>
            <w:tcMar>
              <w:top w:w="80" w:type="dxa"/>
              <w:left w:w="120" w:type="dxa"/>
              <w:bottom w:w="80" w:type="dxa"/>
              <w:right w:w="120" w:type="dxa"/>
            </w:tcMar>
            <w:vAlign w:val="center"/>
          </w:tcPr>
          <w:p w14:paraId="60F954F7" w14:textId="77777777" w:rsidR="00B502D5" w:rsidRDefault="00FA24C4">
            <w:r>
              <w:t>Section 3, Figure 1</w:t>
            </w:r>
          </w:p>
        </w:tc>
      </w:tr>
      <w:tr w:rsidR="00B502D5" w14:paraId="3F7A3F3C" w14:textId="77777777">
        <w:tblPrEx>
          <w:tblCellMar>
            <w:top w:w="0" w:type="dxa"/>
            <w:bottom w:w="0" w:type="dxa"/>
          </w:tblCellMar>
        </w:tblPrEx>
        <w:tc>
          <w:tcPr>
            <w:tcW w:w="2600" w:type="dxa"/>
            <w:tcMar>
              <w:top w:w="80" w:type="dxa"/>
              <w:left w:w="120" w:type="dxa"/>
              <w:bottom w:w="80" w:type="dxa"/>
              <w:right w:w="120" w:type="dxa"/>
            </w:tcMar>
            <w:vAlign w:val="center"/>
          </w:tcPr>
          <w:p w14:paraId="465C09A2" w14:textId="77777777" w:rsidR="00B502D5" w:rsidRDefault="00FA24C4">
            <w:r>
              <w:t>Restrict AI scope to summarization + PII redaction, RA 10173</w:t>
            </w:r>
          </w:p>
        </w:tc>
        <w:tc>
          <w:tcPr>
            <w:tcW w:w="3800" w:type="dxa"/>
            <w:tcMar>
              <w:top w:w="80" w:type="dxa"/>
              <w:left w:w="120" w:type="dxa"/>
              <w:bottom w:w="80" w:type="dxa"/>
              <w:right w:w="120" w:type="dxa"/>
            </w:tcMar>
            <w:vAlign w:val="center"/>
          </w:tcPr>
          <w:p w14:paraId="53EA635E" w14:textId="77777777" w:rsidR="00B502D5" w:rsidRDefault="00FA24C4">
            <w:r>
              <w:t>ai_processing_log.task_type is constrained to exactly two values; the API never calls the model directly, only a queue worker does</w:t>
            </w:r>
          </w:p>
        </w:tc>
        <w:tc>
          <w:tcPr>
            <w:tcW w:w="1960" w:type="dxa"/>
            <w:tcMar>
              <w:top w:w="80" w:type="dxa"/>
              <w:left w:w="120" w:type="dxa"/>
              <w:bottom w:w="80" w:type="dxa"/>
              <w:right w:w="120" w:type="dxa"/>
            </w:tcMar>
            <w:vAlign w:val="center"/>
          </w:tcPr>
          <w:p w14:paraId="61F2ECFB" w14:textId="77777777" w:rsidR="00B502D5" w:rsidRDefault="00FA24C4">
            <w:r>
              <w:t>Sections 4.3, 7</w:t>
            </w:r>
          </w:p>
        </w:tc>
      </w:tr>
      <w:tr w:rsidR="00B502D5" w14:paraId="49C881BE" w14:textId="77777777">
        <w:tblPrEx>
          <w:tblCellMar>
            <w:top w:w="0" w:type="dxa"/>
            <w:bottom w:w="0" w:type="dxa"/>
          </w:tblCellMar>
        </w:tblPrEx>
        <w:tc>
          <w:tcPr>
            <w:tcW w:w="2600" w:type="dxa"/>
            <w:tcMar>
              <w:top w:w="80" w:type="dxa"/>
              <w:left w:w="120" w:type="dxa"/>
              <w:bottom w:w="80" w:type="dxa"/>
              <w:right w:w="120" w:type="dxa"/>
            </w:tcMar>
            <w:vAlign w:val="center"/>
          </w:tcPr>
          <w:p w14:paraId="4FD8C9C5" w14:textId="77777777" w:rsidR="00B502D5" w:rsidRDefault="00FA24C4">
            <w:r>
              <w:t>Update all diagrams to remove KP, add GIS heatmap + mobile app</w:t>
            </w:r>
          </w:p>
        </w:tc>
        <w:tc>
          <w:tcPr>
            <w:tcW w:w="3800" w:type="dxa"/>
            <w:tcMar>
              <w:top w:w="80" w:type="dxa"/>
              <w:left w:w="120" w:type="dxa"/>
              <w:bottom w:w="80" w:type="dxa"/>
              <w:right w:w="120" w:type="dxa"/>
            </w:tcMar>
            <w:vAlign w:val="center"/>
          </w:tcPr>
          <w:p w14:paraId="4AC176C3" w14:textId="77777777" w:rsidR="00B502D5" w:rsidRDefault="00FA24C4">
            <w:r>
              <w:t>This document's ERD, Context Diagram, and Level 1 DFD are the updated versions</w:t>
            </w:r>
          </w:p>
        </w:tc>
        <w:tc>
          <w:tcPr>
            <w:tcW w:w="1960" w:type="dxa"/>
            <w:tcMar>
              <w:top w:w="80" w:type="dxa"/>
              <w:left w:w="120" w:type="dxa"/>
              <w:bottom w:w="80" w:type="dxa"/>
              <w:right w:w="120" w:type="dxa"/>
            </w:tcMar>
            <w:vAlign w:val="center"/>
          </w:tcPr>
          <w:p w14:paraId="7AF5FBC4" w14:textId="77777777" w:rsidR="00B502D5" w:rsidRDefault="00FA24C4">
            <w:r>
              <w:t>Sections 4, 5</w:t>
            </w:r>
          </w:p>
        </w:tc>
      </w:tr>
    </w:tbl>
    <w:p w14:paraId="2C263376" w14:textId="77777777" w:rsidR="00B502D5" w:rsidRDefault="00FA24C4">
      <w:pPr>
        <w:pStyle w:val="Heading1"/>
        <w:spacing w:before="360" w:after="160"/>
      </w:pPr>
      <w:bookmarkStart w:id="17" w:name="_Toc239577000"/>
      <w:r>
        <w:rPr>
          <w:color w:val="1D3557"/>
        </w:rPr>
        <w:t>7. Design Justification</w:t>
      </w:r>
      <w:bookmarkEnd w:id="17"/>
    </w:p>
    <w:p w14:paraId="5090FCC0" w14:textId="77777777" w:rsidR="00B502D5" w:rsidRDefault="00FA24C4">
      <w:pPr>
        <w:spacing w:after="160"/>
      </w:pPr>
      <w:r>
        <w:rPr>
          <w:b/>
          <w:bCs/>
        </w:rPr>
        <w:t>Most significant design change: restricting the AI integration to narrative summarization and automated PII redaction only (system-level Recommendation 2), enforced end-to-end by the redaction pipeline's own architecture.</w:t>
      </w:r>
    </w:p>
    <w:p w14:paraId="653D2525" w14:textId="77777777" w:rsidR="00B502D5" w:rsidRDefault="00FA24C4">
      <w:pPr>
        <w:pStyle w:val="Heading2"/>
        <w:spacing w:before="260" w:after="120"/>
      </w:pPr>
      <w:bookmarkStart w:id="18" w:name="_Toc239577001"/>
      <w:r>
        <w:rPr>
          <w:color w:val="1D3557"/>
        </w:rPr>
        <w:t>Functionality</w:t>
      </w:r>
      <w:bookmarkEnd w:id="18"/>
    </w:p>
    <w:p w14:paraId="75C6DCA5" w14:textId="77777777" w:rsidR="00B502D5" w:rsidRDefault="00FA24C4">
      <w:pPr>
        <w:spacing w:after="160"/>
      </w:pPr>
      <w:r>
        <w:t>The pipeline satisfies the requirement that a raw incident report be turned into a shareable, de-identified summary without a human having to manually strip personal details from every report: raw narrative → AI redaction draft → human (Secretary) review → approval → redacted narrative. No step in that chain does anything the panel didn't ask for — there is no open-ended "AI assistant" surface, only the two allowed tasks.</w:t>
      </w:r>
    </w:p>
    <w:p w14:paraId="690BAED5" w14:textId="77777777" w:rsidR="00B502D5" w:rsidRDefault="00FA24C4">
      <w:pPr>
        <w:pStyle w:val="Heading2"/>
        <w:spacing w:before="260" w:after="120"/>
      </w:pPr>
      <w:bookmarkStart w:id="19" w:name="_Toc239577002"/>
      <w:r>
        <w:rPr>
          <w:color w:val="1D3557"/>
        </w:rPr>
        <w:t>Security</w:t>
      </w:r>
      <w:bookmarkEnd w:id="19"/>
    </w:p>
    <w:p w14:paraId="003F1C31" w14:textId="77777777" w:rsidR="00B502D5" w:rsidRDefault="00FA24C4">
      <w:pPr>
        <w:spacing w:after="160"/>
      </w:pPr>
      <w:r>
        <w:t>The model is self-hosted (Llama-SEA-LION via a local Ollama instance) specifically so raw personal data never leaves infrastructure the barangay controls — a direct compliance mechanism for RA 10173, not just a stated goal. The API layer never calls the model directly; only a separate worker process does, so a compromised or misbehaving API request can never reach the model with unreviewed data. The raw narrative itself is restricted to a single role (the records custodian) at the database and API level, no</w:t>
      </w:r>
      <w:r>
        <w:t>t just hidden in the UI.</w:t>
      </w:r>
    </w:p>
    <w:p w14:paraId="10292C1E" w14:textId="77777777" w:rsidR="00B502D5" w:rsidRDefault="00FA24C4">
      <w:pPr>
        <w:pStyle w:val="Heading2"/>
        <w:spacing w:before="260" w:after="120"/>
      </w:pPr>
      <w:bookmarkStart w:id="20" w:name="_Toc239577003"/>
      <w:r>
        <w:rPr>
          <w:color w:val="1D3557"/>
        </w:rPr>
        <w:t>Scalability</w:t>
      </w:r>
      <w:bookmarkEnd w:id="20"/>
    </w:p>
    <w:p w14:paraId="168E23BD" w14:textId="77777777" w:rsidR="00B502D5" w:rsidRDefault="00FA24C4">
      <w:pPr>
        <w:spacing w:after="160"/>
      </w:pPr>
      <w:r>
        <w:t>Redaction runs as an asynchronous queued job (ai_processing_log), not an inline request — a barangay with a backlog of reports after a disaster does not block the dispatch workflow waiting on the AI worker. The job table is indexed on status and incident_id so the worker can claim the next pending job in constant time regardless of table size.</w:t>
      </w:r>
    </w:p>
    <w:p w14:paraId="65FDCB47" w14:textId="77777777" w:rsidR="00B502D5" w:rsidRDefault="00FA24C4">
      <w:pPr>
        <w:pStyle w:val="Heading2"/>
        <w:spacing w:before="260" w:after="120"/>
      </w:pPr>
      <w:bookmarkStart w:id="21" w:name="_Toc239577004"/>
      <w:r>
        <w:rPr>
          <w:color w:val="1D3557"/>
        </w:rPr>
        <w:t>Problem alignment</w:t>
      </w:r>
      <w:bookmarkEnd w:id="21"/>
    </w:p>
    <w:p w14:paraId="546C48FA" w14:textId="77777777" w:rsidR="00B502D5" w:rsidRDefault="00FA24C4">
      <w:pPr>
        <w:spacing w:after="160"/>
      </w:pPr>
      <w:r>
        <w:t>The original problem is barangay watch operations lacking a structured, shareable record of incidents. A redacted summary that can be shared with oversight (Punong Barangay) or, eventually, a partner LGU system without exposing a resident's personal details is what actually makes that record usable outside the barangay hall — restricting the AI's scope, rather than expanding it, is what keeps the feature aligned to that problem instead of becoming a generic, unjustified "AI feature."</w:t>
      </w:r>
    </w:p>
    <w:p w14:paraId="5938773C" w14:textId="77777777" w:rsidR="00B502D5" w:rsidRDefault="00FA24C4">
      <w:pPr>
        <w:pStyle w:val="Heading1"/>
        <w:spacing w:before="360" w:after="160"/>
      </w:pPr>
      <w:bookmarkStart w:id="22" w:name="_Toc239577005"/>
      <w:r>
        <w:rPr>
          <w:color w:val="1D3557"/>
        </w:rPr>
        <w:t>8. UI/UX Refinement Summary</w:t>
      </w:r>
      <w:bookmarkEnd w:id="22"/>
    </w:p>
    <w:p w14:paraId="66431F86" w14:textId="77777777" w:rsidR="00B502D5" w:rsidRDefault="00FA24C4">
      <w:pPr>
        <w:spacing w:after="160"/>
      </w:pPr>
      <w:r>
        <w:t>The dashboard and mobile mockups were reviewed against Nielsen's usability heuristics named in the concept review. Representative examples already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502D5" w14:paraId="73AAD3A8" w14:textId="77777777">
        <w:tblPrEx>
          <w:tblCellMar>
            <w:top w:w="0" w:type="dxa"/>
            <w:bottom w:w="0" w:type="dxa"/>
          </w:tblCellMar>
        </w:tblPrEx>
        <w:trPr>
          <w:tblHeader/>
        </w:trPr>
        <w:tc>
          <w:tcPr>
            <w:tcW w:w="2600" w:type="dxa"/>
            <w:shd w:val="clear" w:color="auto" w:fill="1D3557"/>
            <w:tcMar>
              <w:top w:w="80" w:type="dxa"/>
              <w:left w:w="120" w:type="dxa"/>
              <w:bottom w:w="80" w:type="dxa"/>
              <w:right w:w="120" w:type="dxa"/>
            </w:tcMar>
            <w:vAlign w:val="center"/>
          </w:tcPr>
          <w:p w14:paraId="381D32A5" w14:textId="77777777" w:rsidR="00B502D5" w:rsidRDefault="00FA24C4">
            <w:r>
              <w:rPr>
                <w:b/>
                <w:bCs/>
                <w:color w:val="FFFFFF"/>
              </w:rPr>
              <w:t>Heuristic</w:t>
            </w:r>
          </w:p>
        </w:tc>
        <w:tc>
          <w:tcPr>
            <w:tcW w:w="6760" w:type="dxa"/>
            <w:shd w:val="clear" w:color="auto" w:fill="1D3557"/>
            <w:tcMar>
              <w:top w:w="80" w:type="dxa"/>
              <w:left w:w="120" w:type="dxa"/>
              <w:bottom w:w="80" w:type="dxa"/>
              <w:right w:w="120" w:type="dxa"/>
            </w:tcMar>
            <w:vAlign w:val="center"/>
          </w:tcPr>
          <w:p w14:paraId="532CAB0C" w14:textId="77777777" w:rsidR="00B502D5" w:rsidRDefault="00FA24C4">
            <w:r>
              <w:rPr>
                <w:b/>
                <w:bCs/>
                <w:color w:val="FFFFFF"/>
              </w:rPr>
              <w:t>Where applied</w:t>
            </w:r>
          </w:p>
        </w:tc>
      </w:tr>
      <w:tr w:rsidR="00B502D5" w14:paraId="6C2744AC" w14:textId="77777777">
        <w:tblPrEx>
          <w:tblCellMar>
            <w:top w:w="0" w:type="dxa"/>
            <w:bottom w:w="0" w:type="dxa"/>
          </w:tblCellMar>
        </w:tblPrEx>
        <w:tc>
          <w:tcPr>
            <w:tcW w:w="2600" w:type="dxa"/>
            <w:tcMar>
              <w:top w:w="80" w:type="dxa"/>
              <w:left w:w="120" w:type="dxa"/>
              <w:bottom w:w="80" w:type="dxa"/>
              <w:right w:w="120" w:type="dxa"/>
            </w:tcMar>
            <w:vAlign w:val="center"/>
          </w:tcPr>
          <w:p w14:paraId="7B86CE3C" w14:textId="77777777" w:rsidR="00B502D5" w:rsidRDefault="00FA24C4">
            <w:r>
              <w:t>Visibility of system status</w:t>
            </w:r>
          </w:p>
        </w:tc>
        <w:tc>
          <w:tcPr>
            <w:tcW w:w="6760" w:type="dxa"/>
            <w:tcMar>
              <w:top w:w="80" w:type="dxa"/>
              <w:left w:w="120" w:type="dxa"/>
              <w:bottom w:w="80" w:type="dxa"/>
              <w:right w:w="120" w:type="dxa"/>
            </w:tcMar>
            <w:vAlign w:val="center"/>
          </w:tcPr>
          <w:p w14:paraId="7DA2DDE3" w14:textId="77777777" w:rsidR="00B502D5" w:rsidRDefault="00FA24C4">
            <w:r>
              <w:t>A live “Updated hh:mm” timestamp and a loading skeleton on every data-driven screen; an “All Systems Operational” service-health indicator that reflects a real probe, never a hardcoded badge.</w:t>
            </w:r>
          </w:p>
        </w:tc>
      </w:tr>
      <w:tr w:rsidR="00B502D5" w14:paraId="1214095F" w14:textId="77777777">
        <w:tblPrEx>
          <w:tblCellMar>
            <w:top w:w="0" w:type="dxa"/>
            <w:bottom w:w="0" w:type="dxa"/>
          </w:tblCellMar>
        </w:tblPrEx>
        <w:tc>
          <w:tcPr>
            <w:tcW w:w="2600" w:type="dxa"/>
            <w:tcMar>
              <w:top w:w="80" w:type="dxa"/>
              <w:left w:w="120" w:type="dxa"/>
              <w:bottom w:w="80" w:type="dxa"/>
              <w:right w:w="120" w:type="dxa"/>
            </w:tcMar>
            <w:vAlign w:val="center"/>
          </w:tcPr>
          <w:p w14:paraId="39827A63" w14:textId="77777777" w:rsidR="00B502D5" w:rsidRDefault="00FA24C4">
            <w:r>
              <w:t>Error prevention &amp; recovery</w:t>
            </w:r>
          </w:p>
        </w:tc>
        <w:tc>
          <w:tcPr>
            <w:tcW w:w="6760" w:type="dxa"/>
            <w:tcMar>
              <w:top w:w="80" w:type="dxa"/>
              <w:left w:w="120" w:type="dxa"/>
              <w:bottom w:w="80" w:type="dxa"/>
              <w:right w:w="120" w:type="dxa"/>
            </w:tcMar>
            <w:vAlign w:val="center"/>
          </w:tcPr>
          <w:p w14:paraId="5D9E0433" w14:textId="77777777" w:rsidR="00B502D5" w:rsidRDefault="00FA24C4">
            <w:r>
              <w:t>An inverted date range is caught and disabled client-side before the request is even sent, with an inline explanation, instead of surfacing a server error after the fact.</w:t>
            </w:r>
          </w:p>
        </w:tc>
      </w:tr>
      <w:tr w:rsidR="00B502D5" w14:paraId="65E895AF" w14:textId="77777777">
        <w:tblPrEx>
          <w:tblCellMar>
            <w:top w:w="0" w:type="dxa"/>
            <w:bottom w:w="0" w:type="dxa"/>
          </w:tblCellMar>
        </w:tblPrEx>
        <w:tc>
          <w:tcPr>
            <w:tcW w:w="2600" w:type="dxa"/>
            <w:tcMar>
              <w:top w:w="80" w:type="dxa"/>
              <w:left w:w="120" w:type="dxa"/>
              <w:bottom w:w="80" w:type="dxa"/>
              <w:right w:w="120" w:type="dxa"/>
            </w:tcMar>
            <w:vAlign w:val="center"/>
          </w:tcPr>
          <w:p w14:paraId="25B84A1F" w14:textId="77777777" w:rsidR="00B502D5" w:rsidRDefault="00FA24C4">
            <w:r>
              <w:t>User control and freedom</w:t>
            </w:r>
          </w:p>
        </w:tc>
        <w:tc>
          <w:tcPr>
            <w:tcW w:w="6760" w:type="dxa"/>
            <w:tcMar>
              <w:top w:w="80" w:type="dxa"/>
              <w:left w:w="120" w:type="dxa"/>
              <w:bottom w:w="80" w:type="dxa"/>
              <w:right w:w="120" w:type="dxa"/>
            </w:tcMar>
            <w:vAlign w:val="center"/>
          </w:tcPr>
          <w:p w14:paraId="2A003B1D" w14:textId="77777777" w:rsidR="00B502D5" w:rsidRDefault="00FA24C4">
            <w:r>
              <w:t>A Caps Lock warning and a password-visibility toggle on the login form; a cancel/retry path on every failed action.</w:t>
            </w:r>
          </w:p>
        </w:tc>
      </w:tr>
      <w:tr w:rsidR="00B502D5" w14:paraId="116A82D9" w14:textId="77777777">
        <w:tblPrEx>
          <w:tblCellMar>
            <w:top w:w="0" w:type="dxa"/>
            <w:bottom w:w="0" w:type="dxa"/>
          </w:tblCellMar>
        </w:tblPrEx>
        <w:tc>
          <w:tcPr>
            <w:tcW w:w="2600" w:type="dxa"/>
            <w:tcMar>
              <w:top w:w="80" w:type="dxa"/>
              <w:left w:w="120" w:type="dxa"/>
              <w:bottom w:w="80" w:type="dxa"/>
              <w:right w:w="120" w:type="dxa"/>
            </w:tcMar>
            <w:vAlign w:val="center"/>
          </w:tcPr>
          <w:p w14:paraId="26C345B9" w14:textId="77777777" w:rsidR="00B502D5" w:rsidRDefault="00FA24C4">
            <w:r>
              <w:t>Consistency and standards</w:t>
            </w:r>
          </w:p>
        </w:tc>
        <w:tc>
          <w:tcPr>
            <w:tcW w:w="6760" w:type="dxa"/>
            <w:tcMar>
              <w:top w:w="80" w:type="dxa"/>
              <w:left w:w="120" w:type="dxa"/>
              <w:bottom w:w="80" w:type="dxa"/>
              <w:right w:w="120" w:type="dxa"/>
            </w:tcMar>
            <w:vAlign w:val="center"/>
          </w:tcPr>
          <w:p w14:paraId="2C569A4F" w14:textId="77777777" w:rsidR="00B502D5" w:rsidRDefault="00FA24C4">
            <w:r>
              <w:t>One shared status-pill/token system across every screen, so “Pending,” “Dispatched,” and “Resolved” always render the same color and shape regardless of which screen they appear on.</w:t>
            </w:r>
          </w:p>
        </w:tc>
      </w:tr>
      <w:tr w:rsidR="00B502D5" w14:paraId="78E3B286" w14:textId="77777777">
        <w:tblPrEx>
          <w:tblCellMar>
            <w:top w:w="0" w:type="dxa"/>
            <w:bottom w:w="0" w:type="dxa"/>
          </w:tblCellMar>
        </w:tblPrEx>
        <w:tc>
          <w:tcPr>
            <w:tcW w:w="2600" w:type="dxa"/>
            <w:tcMar>
              <w:top w:w="80" w:type="dxa"/>
              <w:left w:w="120" w:type="dxa"/>
              <w:bottom w:w="80" w:type="dxa"/>
              <w:right w:w="120" w:type="dxa"/>
            </w:tcMar>
            <w:vAlign w:val="center"/>
          </w:tcPr>
          <w:p w14:paraId="3E2A7083" w14:textId="77777777" w:rsidR="00B502D5" w:rsidRDefault="00FA24C4">
            <w:r>
              <w:t>Match between system and the real world</w:t>
            </w:r>
          </w:p>
        </w:tc>
        <w:tc>
          <w:tcPr>
            <w:tcW w:w="6760" w:type="dxa"/>
            <w:tcMar>
              <w:top w:w="80" w:type="dxa"/>
              <w:left w:w="120" w:type="dxa"/>
              <w:bottom w:w="80" w:type="dxa"/>
              <w:right w:w="120" w:type="dxa"/>
            </w:tcMar>
            <w:vAlign w:val="center"/>
          </w:tcPr>
          <w:p w14:paraId="7D2B1579" w14:textId="77777777" w:rsidR="00B502D5" w:rsidRDefault="00FA24C4">
            <w:r>
              <w:t>Incident type and priority options are the barangay's own real vocabulary (theft, disturbance, medical emergency, …), not a generic ticketing taxonomy.</w:t>
            </w:r>
          </w:p>
        </w:tc>
      </w:tr>
      <w:tr w:rsidR="00B502D5" w14:paraId="7BFED025" w14:textId="77777777">
        <w:tblPrEx>
          <w:tblCellMar>
            <w:top w:w="0" w:type="dxa"/>
            <w:bottom w:w="0" w:type="dxa"/>
          </w:tblCellMar>
        </w:tblPrEx>
        <w:tc>
          <w:tcPr>
            <w:tcW w:w="2600" w:type="dxa"/>
            <w:tcMar>
              <w:top w:w="80" w:type="dxa"/>
              <w:left w:w="120" w:type="dxa"/>
              <w:bottom w:w="80" w:type="dxa"/>
              <w:right w:w="120" w:type="dxa"/>
            </w:tcMar>
            <w:vAlign w:val="center"/>
          </w:tcPr>
          <w:p w14:paraId="5244AA5A" w14:textId="77777777" w:rsidR="00B502D5" w:rsidRDefault="00FA24C4">
            <w:r>
              <w:t>Accessibility</w:t>
            </w:r>
          </w:p>
        </w:tc>
        <w:tc>
          <w:tcPr>
            <w:tcW w:w="6760" w:type="dxa"/>
            <w:tcMar>
              <w:top w:w="80" w:type="dxa"/>
              <w:left w:w="120" w:type="dxa"/>
              <w:bottom w:w="80" w:type="dxa"/>
              <w:right w:w="120" w:type="dxa"/>
            </w:tcMar>
            <w:vAlign w:val="center"/>
          </w:tcPr>
          <w:p w14:paraId="2F481949" w14:textId="77777777" w:rsidR="00B502D5" w:rsidRDefault="00FA24C4">
            <w:r>
              <w:t>Every chart has a screen-reader-only data-table equivalent; every icon-only control carries an aria-label.</w:t>
            </w:r>
          </w:p>
        </w:tc>
      </w:tr>
    </w:tbl>
    <w:p w14:paraId="79841858" w14:textId="77777777" w:rsidR="00B502D5" w:rsidRDefault="00FA24C4">
      <w:pPr>
        <w:pStyle w:val="Heading1"/>
        <w:spacing w:before="360" w:after="160"/>
      </w:pPr>
      <w:bookmarkStart w:id="23" w:name="_Toc239577006"/>
      <w:r>
        <w:rPr>
          <w:color w:val="1D3557"/>
        </w:rPr>
        <w:t>9. Group Identification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502D5" w14:paraId="4D852EA9" w14:textId="77777777">
        <w:tblPrEx>
          <w:tblCellMar>
            <w:top w:w="0" w:type="dxa"/>
            <w:bottom w:w="0" w:type="dxa"/>
          </w:tblCellMar>
        </w:tblPrEx>
        <w:trPr>
          <w:tblHeader/>
        </w:trPr>
        <w:tc>
          <w:tcPr>
            <w:tcW w:w="3200" w:type="dxa"/>
            <w:shd w:val="clear" w:color="auto" w:fill="1D3557"/>
            <w:tcMar>
              <w:top w:w="80" w:type="dxa"/>
              <w:left w:w="120" w:type="dxa"/>
              <w:bottom w:w="80" w:type="dxa"/>
              <w:right w:w="120" w:type="dxa"/>
            </w:tcMar>
            <w:vAlign w:val="center"/>
          </w:tcPr>
          <w:p w14:paraId="5BA6E061" w14:textId="77777777" w:rsidR="00B502D5" w:rsidRDefault="00FA24C4">
            <w:r>
              <w:rPr>
                <w:b/>
                <w:bCs/>
                <w:color w:val="FFFFFF"/>
              </w:rPr>
              <w:t>Field</w:t>
            </w:r>
          </w:p>
        </w:tc>
        <w:tc>
          <w:tcPr>
            <w:tcW w:w="6160" w:type="dxa"/>
            <w:shd w:val="clear" w:color="auto" w:fill="1D3557"/>
            <w:tcMar>
              <w:top w:w="80" w:type="dxa"/>
              <w:left w:w="120" w:type="dxa"/>
              <w:bottom w:w="80" w:type="dxa"/>
              <w:right w:w="120" w:type="dxa"/>
            </w:tcMar>
            <w:vAlign w:val="center"/>
          </w:tcPr>
          <w:p w14:paraId="2BFABF2F" w14:textId="77777777" w:rsidR="00B502D5" w:rsidRDefault="00FA24C4">
            <w:r>
              <w:rPr>
                <w:b/>
                <w:bCs/>
                <w:color w:val="FFFFFF"/>
              </w:rPr>
              <w:t>Detail</w:t>
            </w:r>
          </w:p>
        </w:tc>
      </w:tr>
      <w:tr w:rsidR="00B502D5" w14:paraId="605EDED6" w14:textId="77777777">
        <w:tblPrEx>
          <w:tblCellMar>
            <w:top w:w="0" w:type="dxa"/>
            <w:bottom w:w="0" w:type="dxa"/>
          </w:tblCellMar>
        </w:tblPrEx>
        <w:tc>
          <w:tcPr>
            <w:tcW w:w="3200" w:type="dxa"/>
            <w:tcMar>
              <w:top w:w="80" w:type="dxa"/>
              <w:left w:w="120" w:type="dxa"/>
              <w:bottom w:w="80" w:type="dxa"/>
              <w:right w:w="120" w:type="dxa"/>
            </w:tcMar>
            <w:vAlign w:val="center"/>
          </w:tcPr>
          <w:p w14:paraId="095BF944" w14:textId="77777777" w:rsidR="00B502D5" w:rsidRDefault="00FA24C4">
            <w:r>
              <w:t>Group Number</w:t>
            </w:r>
          </w:p>
        </w:tc>
        <w:tc>
          <w:tcPr>
            <w:tcW w:w="6160" w:type="dxa"/>
            <w:tcMar>
              <w:top w:w="80" w:type="dxa"/>
              <w:left w:w="120" w:type="dxa"/>
              <w:bottom w:w="80" w:type="dxa"/>
              <w:right w:w="120" w:type="dxa"/>
            </w:tcMar>
            <w:vAlign w:val="center"/>
          </w:tcPr>
          <w:p w14:paraId="28766073" w14:textId="77777777" w:rsidR="00B502D5" w:rsidRDefault="00B502D5"/>
        </w:tc>
      </w:tr>
      <w:tr w:rsidR="00B502D5" w14:paraId="56863A0B" w14:textId="77777777">
        <w:tblPrEx>
          <w:tblCellMar>
            <w:top w:w="0" w:type="dxa"/>
            <w:bottom w:w="0" w:type="dxa"/>
          </w:tblCellMar>
        </w:tblPrEx>
        <w:tc>
          <w:tcPr>
            <w:tcW w:w="3200" w:type="dxa"/>
            <w:tcMar>
              <w:top w:w="80" w:type="dxa"/>
              <w:left w:w="120" w:type="dxa"/>
              <w:bottom w:w="80" w:type="dxa"/>
              <w:right w:w="120" w:type="dxa"/>
            </w:tcMar>
            <w:vAlign w:val="center"/>
          </w:tcPr>
          <w:p w14:paraId="3297A763" w14:textId="77777777" w:rsidR="00B502D5" w:rsidRDefault="00FA24C4">
            <w:r>
              <w:t>Project / System Title</w:t>
            </w:r>
          </w:p>
        </w:tc>
        <w:tc>
          <w:tcPr>
            <w:tcW w:w="6160" w:type="dxa"/>
            <w:tcMar>
              <w:top w:w="80" w:type="dxa"/>
              <w:left w:w="120" w:type="dxa"/>
              <w:bottom w:w="80" w:type="dxa"/>
              <w:right w:w="120" w:type="dxa"/>
            </w:tcMar>
            <w:vAlign w:val="center"/>
          </w:tcPr>
          <w:p w14:paraId="7EFD4D2A" w14:textId="77777777" w:rsidR="00B502D5" w:rsidRDefault="00FA24C4">
            <w:r>
              <w:t>Baranguard: Barangay Intelligence and Emergency Dispatch System</w:t>
            </w:r>
          </w:p>
        </w:tc>
      </w:tr>
      <w:tr w:rsidR="00B502D5" w14:paraId="171B35DF" w14:textId="77777777">
        <w:tblPrEx>
          <w:tblCellMar>
            <w:top w:w="0" w:type="dxa"/>
            <w:bottom w:w="0" w:type="dxa"/>
          </w:tblCellMar>
        </w:tblPrEx>
        <w:tc>
          <w:tcPr>
            <w:tcW w:w="3200" w:type="dxa"/>
            <w:tcMar>
              <w:top w:w="80" w:type="dxa"/>
              <w:left w:w="120" w:type="dxa"/>
              <w:bottom w:w="80" w:type="dxa"/>
              <w:right w:w="120" w:type="dxa"/>
            </w:tcMar>
            <w:vAlign w:val="center"/>
          </w:tcPr>
          <w:p w14:paraId="766DA683" w14:textId="77777777" w:rsidR="00B502D5" w:rsidRDefault="00FA24C4">
            <w:r>
              <w:t>Member 1 (Name and Role)</w:t>
            </w:r>
          </w:p>
        </w:tc>
        <w:tc>
          <w:tcPr>
            <w:tcW w:w="6160" w:type="dxa"/>
            <w:tcMar>
              <w:top w:w="80" w:type="dxa"/>
              <w:left w:w="120" w:type="dxa"/>
              <w:bottom w:w="80" w:type="dxa"/>
              <w:right w:w="120" w:type="dxa"/>
            </w:tcMar>
            <w:vAlign w:val="center"/>
          </w:tcPr>
          <w:p w14:paraId="6799ECB8" w14:textId="77777777" w:rsidR="00B502D5" w:rsidRDefault="00FA24C4">
            <w:r>
              <w:t>Baraquiel, Danilyn Kristin M. — Requirements Gathering &amp; Systems Architecture Planning</w:t>
            </w:r>
          </w:p>
        </w:tc>
      </w:tr>
      <w:tr w:rsidR="00B502D5" w14:paraId="0231E2B6" w14:textId="77777777">
        <w:tblPrEx>
          <w:tblCellMar>
            <w:top w:w="0" w:type="dxa"/>
            <w:bottom w:w="0" w:type="dxa"/>
          </w:tblCellMar>
        </w:tblPrEx>
        <w:tc>
          <w:tcPr>
            <w:tcW w:w="3200" w:type="dxa"/>
            <w:tcMar>
              <w:top w:w="80" w:type="dxa"/>
              <w:left w:w="120" w:type="dxa"/>
              <w:bottom w:w="80" w:type="dxa"/>
              <w:right w:w="120" w:type="dxa"/>
            </w:tcMar>
            <w:vAlign w:val="center"/>
          </w:tcPr>
          <w:p w14:paraId="09EE7C7D" w14:textId="77777777" w:rsidR="00B502D5" w:rsidRDefault="00FA24C4">
            <w:r>
              <w:t>Member 2 (Name and Role)</w:t>
            </w:r>
          </w:p>
        </w:tc>
        <w:tc>
          <w:tcPr>
            <w:tcW w:w="6160" w:type="dxa"/>
            <w:tcMar>
              <w:top w:w="80" w:type="dxa"/>
              <w:left w:w="120" w:type="dxa"/>
              <w:bottom w:w="80" w:type="dxa"/>
              <w:right w:w="120" w:type="dxa"/>
            </w:tcMar>
            <w:vAlign w:val="center"/>
          </w:tcPr>
          <w:p w14:paraId="1D2A7E09" w14:textId="77777777" w:rsidR="00B502D5" w:rsidRDefault="00FA24C4">
            <w:r>
              <w:t>Buenosaires, Jayson P. — Lead Researcher / Project Manager &amp; Technical Feasibility</w:t>
            </w:r>
          </w:p>
        </w:tc>
      </w:tr>
      <w:tr w:rsidR="00B502D5" w14:paraId="33B76386" w14:textId="77777777">
        <w:tblPrEx>
          <w:tblCellMar>
            <w:top w:w="0" w:type="dxa"/>
            <w:bottom w:w="0" w:type="dxa"/>
          </w:tblCellMar>
        </w:tblPrEx>
        <w:tc>
          <w:tcPr>
            <w:tcW w:w="3200" w:type="dxa"/>
            <w:tcMar>
              <w:top w:w="80" w:type="dxa"/>
              <w:left w:w="120" w:type="dxa"/>
              <w:bottom w:w="80" w:type="dxa"/>
              <w:right w:w="120" w:type="dxa"/>
            </w:tcMar>
            <w:vAlign w:val="center"/>
          </w:tcPr>
          <w:p w14:paraId="4ED2FF83" w14:textId="77777777" w:rsidR="00B502D5" w:rsidRDefault="00FA24C4">
            <w:r>
              <w:t>Member 3 (Name and Role)</w:t>
            </w:r>
          </w:p>
        </w:tc>
        <w:tc>
          <w:tcPr>
            <w:tcW w:w="6160" w:type="dxa"/>
            <w:tcMar>
              <w:top w:w="80" w:type="dxa"/>
              <w:left w:w="120" w:type="dxa"/>
              <w:bottom w:w="80" w:type="dxa"/>
              <w:right w:w="120" w:type="dxa"/>
            </w:tcMar>
            <w:vAlign w:val="center"/>
          </w:tcPr>
          <w:p w14:paraId="0FA1228E" w14:textId="77777777" w:rsidR="00B502D5" w:rsidRDefault="00FA24C4">
            <w:r>
              <w:t>Macabuhay, Carelyn A. — UI/UX Prototyping &amp; Literature Review Synthesis</w:t>
            </w:r>
          </w:p>
        </w:tc>
      </w:tr>
      <w:tr w:rsidR="00B502D5" w14:paraId="6BEEDC0B" w14:textId="77777777">
        <w:tblPrEx>
          <w:tblCellMar>
            <w:top w:w="0" w:type="dxa"/>
            <w:bottom w:w="0" w:type="dxa"/>
          </w:tblCellMar>
        </w:tblPrEx>
        <w:tc>
          <w:tcPr>
            <w:tcW w:w="3200" w:type="dxa"/>
            <w:tcMar>
              <w:top w:w="80" w:type="dxa"/>
              <w:left w:w="120" w:type="dxa"/>
              <w:bottom w:w="80" w:type="dxa"/>
              <w:right w:w="120" w:type="dxa"/>
            </w:tcMar>
            <w:vAlign w:val="center"/>
          </w:tcPr>
          <w:p w14:paraId="1D71DF87" w14:textId="77777777" w:rsidR="00B502D5" w:rsidRDefault="00FA24C4">
            <w:r>
              <w:t>Member 4 (Name and Role)</w:t>
            </w:r>
          </w:p>
        </w:tc>
        <w:tc>
          <w:tcPr>
            <w:tcW w:w="6160" w:type="dxa"/>
            <w:tcMar>
              <w:top w:w="80" w:type="dxa"/>
              <w:left w:w="120" w:type="dxa"/>
              <w:bottom w:w="80" w:type="dxa"/>
              <w:right w:w="120" w:type="dxa"/>
            </w:tcMar>
            <w:vAlign w:val="center"/>
          </w:tcPr>
          <w:p w14:paraId="3498FB56" w14:textId="77777777" w:rsidR="00B502D5" w:rsidRDefault="00FA24C4">
            <w:r>
              <w:t>Madrilejos, Polly Cristy P. — Methodology Documentation &amp; Process Mapping</w:t>
            </w:r>
          </w:p>
        </w:tc>
      </w:tr>
      <w:tr w:rsidR="00B502D5" w14:paraId="69CC349E" w14:textId="77777777">
        <w:tblPrEx>
          <w:tblCellMar>
            <w:top w:w="0" w:type="dxa"/>
            <w:bottom w:w="0" w:type="dxa"/>
          </w:tblCellMar>
        </w:tblPrEx>
        <w:tc>
          <w:tcPr>
            <w:tcW w:w="3200" w:type="dxa"/>
            <w:tcMar>
              <w:top w:w="80" w:type="dxa"/>
              <w:left w:w="120" w:type="dxa"/>
              <w:bottom w:w="80" w:type="dxa"/>
              <w:right w:w="120" w:type="dxa"/>
            </w:tcMar>
            <w:vAlign w:val="center"/>
          </w:tcPr>
          <w:p w14:paraId="457C8EFA" w14:textId="77777777" w:rsidR="00B502D5" w:rsidRDefault="00FA24C4">
            <w:r>
              <w:t>Member 5 (Name and Role)</w:t>
            </w:r>
          </w:p>
        </w:tc>
        <w:tc>
          <w:tcPr>
            <w:tcW w:w="6160" w:type="dxa"/>
            <w:tcMar>
              <w:top w:w="80" w:type="dxa"/>
              <w:left w:w="120" w:type="dxa"/>
              <w:bottom w:w="80" w:type="dxa"/>
              <w:right w:w="120" w:type="dxa"/>
            </w:tcMar>
            <w:vAlign w:val="center"/>
          </w:tcPr>
          <w:p w14:paraId="5685E5C2" w14:textId="77777777" w:rsidR="00B502D5" w:rsidRDefault="00B502D5"/>
        </w:tc>
      </w:tr>
    </w:tbl>
    <w:p w14:paraId="5A0B75E0" w14:textId="77777777" w:rsidR="00FA24C4" w:rsidRDefault="00FA24C4"/>
    <w:sectPr w:rsidR="00FA24C4">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A0D2" w14:textId="77777777" w:rsidR="00FA24C4" w:rsidRDefault="00FA24C4">
      <w:r>
        <w:separator/>
      </w:r>
    </w:p>
  </w:endnote>
  <w:endnote w:type="continuationSeparator" w:id="0">
    <w:p w14:paraId="3C0B87C9" w14:textId="77777777" w:rsidR="00FA24C4" w:rsidRDefault="00FA2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CF5BC" w14:textId="77777777" w:rsidR="00B502D5" w:rsidRDefault="00FA24C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5B773A">
      <w:rPr>
        <w:noProof/>
        <w:color w:val="64748B"/>
        <w:sz w:val="16"/>
        <w:szCs w:val="16"/>
      </w:rPr>
      <w:t>3</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5B773A">
      <w:rPr>
        <w:noProof/>
        <w:color w:val="64748B"/>
        <w:sz w:val="16"/>
        <w:szCs w:val="16"/>
      </w:rPr>
      <w:t>4</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7CFD1" w14:textId="77777777" w:rsidR="00FA24C4" w:rsidRDefault="00FA24C4">
      <w:r>
        <w:separator/>
      </w:r>
    </w:p>
  </w:footnote>
  <w:footnote w:type="continuationSeparator" w:id="0">
    <w:p w14:paraId="20F08CAD" w14:textId="77777777" w:rsidR="00FA24C4" w:rsidRDefault="00FA2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09B9" w14:textId="77777777" w:rsidR="00B502D5" w:rsidRDefault="00FA24C4">
    <w:pPr>
      <w:jc w:val="right"/>
    </w:pPr>
    <w:r>
      <w:rPr>
        <w:color w:val="64748B"/>
        <w:sz w:val="16"/>
        <w:szCs w:val="16"/>
      </w:rPr>
      <w:t>Baranguard —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73D74"/>
    <w:multiLevelType w:val="hybridMultilevel"/>
    <w:tmpl w:val="A9E65BF8"/>
    <w:lvl w:ilvl="0" w:tplc="8DBAB78C">
      <w:start w:val="1"/>
      <w:numFmt w:val="bullet"/>
      <w:lvlText w:val="●"/>
      <w:lvlJc w:val="left"/>
      <w:pPr>
        <w:ind w:left="720" w:hanging="360"/>
      </w:pPr>
    </w:lvl>
    <w:lvl w:ilvl="1" w:tplc="10C23BCE">
      <w:start w:val="1"/>
      <w:numFmt w:val="bullet"/>
      <w:lvlText w:val="○"/>
      <w:lvlJc w:val="left"/>
      <w:pPr>
        <w:ind w:left="1440" w:hanging="360"/>
      </w:pPr>
    </w:lvl>
    <w:lvl w:ilvl="2" w:tplc="D2DCC0DC">
      <w:start w:val="1"/>
      <w:numFmt w:val="bullet"/>
      <w:lvlText w:val="■"/>
      <w:lvlJc w:val="left"/>
      <w:pPr>
        <w:ind w:left="2160" w:hanging="360"/>
      </w:pPr>
    </w:lvl>
    <w:lvl w:ilvl="3" w:tplc="71F2B26C">
      <w:start w:val="1"/>
      <w:numFmt w:val="bullet"/>
      <w:lvlText w:val="●"/>
      <w:lvlJc w:val="left"/>
      <w:pPr>
        <w:ind w:left="2880" w:hanging="360"/>
      </w:pPr>
    </w:lvl>
    <w:lvl w:ilvl="4" w:tplc="5A7A5074">
      <w:start w:val="1"/>
      <w:numFmt w:val="bullet"/>
      <w:lvlText w:val="○"/>
      <w:lvlJc w:val="left"/>
      <w:pPr>
        <w:ind w:left="3600" w:hanging="360"/>
      </w:pPr>
    </w:lvl>
    <w:lvl w:ilvl="5" w:tplc="D01412EA">
      <w:start w:val="1"/>
      <w:numFmt w:val="bullet"/>
      <w:lvlText w:val="■"/>
      <w:lvlJc w:val="left"/>
      <w:pPr>
        <w:ind w:left="4320" w:hanging="360"/>
      </w:pPr>
    </w:lvl>
    <w:lvl w:ilvl="6" w:tplc="1F3A3D6E">
      <w:start w:val="1"/>
      <w:numFmt w:val="bullet"/>
      <w:lvlText w:val="●"/>
      <w:lvlJc w:val="left"/>
      <w:pPr>
        <w:ind w:left="5040" w:hanging="360"/>
      </w:pPr>
    </w:lvl>
    <w:lvl w:ilvl="7" w:tplc="10F4A5DC">
      <w:start w:val="1"/>
      <w:numFmt w:val="bullet"/>
      <w:lvlText w:val="●"/>
      <w:lvlJc w:val="left"/>
      <w:pPr>
        <w:ind w:left="5760" w:hanging="360"/>
      </w:pPr>
    </w:lvl>
    <w:lvl w:ilvl="8" w:tplc="60C6E526">
      <w:start w:val="1"/>
      <w:numFmt w:val="bullet"/>
      <w:lvlText w:val="●"/>
      <w:lvlJc w:val="left"/>
      <w:pPr>
        <w:ind w:left="6480" w:hanging="360"/>
      </w:pPr>
    </w:lvl>
  </w:abstractNum>
  <w:num w:numId="1" w16cid:durableId="1820608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2D5"/>
    <w:rsid w:val="005B773A"/>
    <w:rsid w:val="00B502D5"/>
    <w:rsid w:val="00BE3284"/>
    <w:rsid w:val="00FA24C4"/>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09635"/>
  <w15:docId w15:val="{7F86FD00-F8FD-439B-A8D0-A80869D4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773A"/>
    <w:pPr>
      <w:spacing w:after="100"/>
    </w:pPr>
  </w:style>
  <w:style w:type="paragraph" w:styleId="TOC2">
    <w:name w:val="toc 2"/>
    <w:basedOn w:val="Normal"/>
    <w:next w:val="Normal"/>
    <w:autoRedefine/>
    <w:uiPriority w:val="39"/>
    <w:unhideWhenUsed/>
    <w:rsid w:val="005B773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2960</Words>
  <Characters>16872</Characters>
  <Application>Microsoft Office Word</Application>
  <DocSecurity>0</DocSecurity>
  <Lines>140</Lines>
  <Paragraphs>39</Paragraphs>
  <ScaleCrop>false</ScaleCrop>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Jayson Buenosaires</cp:lastModifiedBy>
  <cp:revision>2</cp:revision>
  <cp:lastPrinted>2026-09-06T00:49:00Z</cp:lastPrinted>
  <dcterms:created xsi:type="dcterms:W3CDTF">2026-09-06T00:46:00Z</dcterms:created>
  <dcterms:modified xsi:type="dcterms:W3CDTF">2026-09-06T00:49:00Z</dcterms:modified>
</cp:coreProperties>
</file>