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en-US"/>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Fig. 1 Gráfico UML do Banco de Dados desenhado na ferramenta Miro.</w:t>
        </w:r>
        <w:r>
          <w:rPr>
            <w:rStyle w:val="Vnculodendice"/>
          </w:rPr>
          <w:tab/>
          <w:t>8</w:t>
        </w:r>
      </w:hyperlink>
    </w:p>
    <w:p>
      <w:pPr>
        <w:pStyle w:val="Ndice1defiguras"/>
        <w:rPr/>
      </w:pPr>
      <w:hyperlink w:anchor="Fig.!1|sequence">
        <w:r>
          <w:rPr>
            <w:rStyle w:val="Vnculodendice"/>
            <w:i/>
            <w:iCs/>
          </w:rPr>
          <w:t>Fig. 2 Código fonte do Simuload no editor de código VSCode.</w:t>
        </w:r>
        <w:r>
          <w:rPr>
            <w:rStyle w:val="Vnculodendice"/>
          </w:rPr>
          <w:tab/>
          <w:t>9</w:t>
        </w:r>
      </w:hyperlink>
    </w:p>
    <w:p>
      <w:pPr>
        <w:pStyle w:val="Ndice1defiguras"/>
        <w:rPr/>
      </w:pPr>
      <w:hyperlink w:anchor="Fig.!2|sequence">
        <w:r>
          <w:rPr>
            <w:rStyle w:val="Vnculodendice"/>
            <w:i/>
            <w:iCs/>
          </w:rPr>
          <w:t>Fig. 3 Interface do software Qt Designer e edição da tela de novo equipamento do Simuload.</w:t>
        </w:r>
        <w:r>
          <w:rPr>
            <w:rStyle w:val="Vnculodendice"/>
          </w:rPr>
          <w:tab/>
          <w:t>10</w:t>
        </w:r>
      </w:hyperlink>
    </w:p>
    <w:p>
      <w:pPr>
        <w:pStyle w:val="Ndice1defiguras"/>
        <w:rPr/>
      </w:pPr>
      <w:hyperlink w:anchor="Fig.!3|sequence">
        <w:r>
          <w:rPr>
            <w:rStyle w:val="Vnculodendice"/>
            <w:i/>
            <w:iCs/>
          </w:rPr>
          <w:t>Fig. 4 Visualização da tabela de CargaEquipamento e seu script de criação na extensão SQLite no VSCode.</w:t>
        </w:r>
        <w:r>
          <w:rPr>
            <w:rStyle w:val="Vnculodendice"/>
          </w:rPr>
          <w:tab/>
          <w:t>12</w:t>
        </w:r>
      </w:hyperlink>
    </w:p>
    <w:p>
      <w:pPr>
        <w:pStyle w:val="Ndice1defiguras"/>
        <w:rPr/>
      </w:pPr>
      <w:hyperlink w:anchor="Fig.!4|sequence">
        <w:r>
          <w:rPr>
            <w:rStyle w:val="Vnculodendice"/>
            <w:i/>
            <w:iCs/>
          </w:rPr>
          <w:t>Fig. 5 Pastas e executável que compõem a versão de distribuição para Windows do Simuload.</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14</w:t>
        </w:r>
      </w:hyperlink>
    </w:p>
    <w:p>
      <w:pPr>
        <w:pStyle w:val="Ndice1defiguras"/>
        <w:rPr/>
      </w:pPr>
      <w:hyperlink w:anchor="Fig.!6|sequence">
        <w:r>
          <w:rPr>
            <w:rStyle w:val="Vnculodendice"/>
            <w:i/>
            <w:iCs/>
          </w:rPr>
          <w:t>Fig. 7 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Fig. 8 Mapeamento de consumo dos equipamentos e cargas para simulação de curvas no Google Sheets.</w:t>
        </w:r>
        <w:r>
          <w:rPr>
            <w:rStyle w:val="Vnculodendice"/>
          </w:rPr>
          <w:tab/>
          <w:t>19</w:t>
        </w:r>
      </w:hyperlink>
    </w:p>
    <w:p>
      <w:pPr>
        <w:pStyle w:val="Ndice1defiguras"/>
        <w:rPr/>
      </w:pPr>
      <w:hyperlink w:anchor="Fig.!8|sequence">
        <w:r>
          <w:rPr>
            <w:rStyle w:val="Vnculodendice"/>
            <w:i/>
            <w:iCs/>
          </w:rPr>
          <w:t>Fig. 9 Cálculo das curvas de carga a partir de consumidores residencial, comercial, industrial e iluminação no Google Sheets.</w:t>
        </w:r>
        <w:r>
          <w:rPr>
            <w:rStyle w:val="Vnculodendice"/>
          </w:rPr>
          <w:tab/>
          <w:t>20</w:t>
        </w:r>
      </w:hyperlink>
    </w:p>
    <w:p>
      <w:pPr>
        <w:pStyle w:val="Ndice1defiguras"/>
        <w:rPr/>
      </w:pPr>
      <w:hyperlink w:anchor="Fig.!9|sequence">
        <w:r>
          <w:rPr>
            <w:rStyle w:val="Vnculodendice"/>
            <w:i/>
            <w:iCs/>
          </w:rPr>
          <w:t xml:space="preserve"> </w:t>
        </w:r>
        <w:r>
          <w:rPr>
            <w:rStyle w:val="Vnculodendice"/>
            <w:i/>
            <w:iCs/>
          </w:rPr>
          <w:t>Fig. 10 Curva de simulação da demanda dos estabelecimentos pela curva característica do transformador no Google Sheets.</w:t>
        </w:r>
        <w:r>
          <w:rPr>
            <w:rStyle w:val="Vnculodendice"/>
          </w:rPr>
          <w:tab/>
          <w:t>20</w:t>
        </w:r>
      </w:hyperlink>
    </w:p>
    <w:p>
      <w:pPr>
        <w:pStyle w:val="Ndice1defiguras"/>
        <w:rPr/>
      </w:pPr>
      <w:hyperlink w:anchor="Fig.!10|sequence">
        <w:r>
          <w:rPr>
            <w:rStyle w:val="Vnculodendice"/>
            <w:i/>
            <w:iCs/>
          </w:rPr>
          <w:t>Fig. 11 Janela principal do Simuload.</w:t>
        </w:r>
        <w:r>
          <w:rPr>
            <w:rStyle w:val="Vnculodendice"/>
          </w:rPr>
          <w:tab/>
          <w:t>21</w:t>
        </w:r>
      </w:hyperlink>
    </w:p>
    <w:p>
      <w:pPr>
        <w:pStyle w:val="Ndice1defiguras"/>
        <w:rPr/>
      </w:pPr>
      <w:hyperlink w:anchor="Fig.!11|sequence">
        <w:r>
          <w:rPr>
            <w:rStyle w:val="Vnculodendice"/>
            <w:i/>
            <w:iCs/>
          </w:rPr>
          <w:t>Fig. 12 Janela de equipamentos do Simuload.</w:t>
        </w:r>
        <w:r>
          <w:rPr>
            <w:rStyle w:val="Vnculodendice"/>
          </w:rPr>
          <w:tab/>
          <w:t>22</w:t>
        </w:r>
      </w:hyperlink>
    </w:p>
    <w:p>
      <w:pPr>
        <w:pStyle w:val="Ndice1defiguras"/>
        <w:rPr/>
      </w:pPr>
      <w:hyperlink w:anchor="Fig.!12|sequence">
        <w:r>
          <w:rPr>
            <w:rStyle w:val="Vnculodendice"/>
            <w:i/>
            <w:iCs/>
          </w:rPr>
          <w:t>Fig. 13 Janela de criação de equipamento do Simuload.</w:t>
        </w:r>
        <w:r>
          <w:rPr>
            <w:rStyle w:val="Vnculodendice"/>
          </w:rPr>
          <w:tab/>
          <w:t>22</w:t>
        </w:r>
      </w:hyperlink>
    </w:p>
    <w:p>
      <w:pPr>
        <w:pStyle w:val="Ndice1defiguras"/>
        <w:rPr/>
      </w:pPr>
      <w:hyperlink w:anchor="Fig.!13|sequence">
        <w:r>
          <w:rPr>
            <w:rStyle w:val="Vnculodendice"/>
            <w:i/>
            <w:iCs/>
          </w:rPr>
          <w:t>Fig. 14 Janela de cargas do Simuload.</w:t>
        </w:r>
        <w:r>
          <w:rPr>
            <w:rStyle w:val="Vnculodendice"/>
          </w:rPr>
          <w:tab/>
          <w:t>23</w:t>
        </w:r>
      </w:hyperlink>
    </w:p>
    <w:p>
      <w:pPr>
        <w:pStyle w:val="Ndice1defiguras"/>
        <w:rPr/>
      </w:pPr>
      <w:hyperlink w:anchor="Fig.!14|sequence">
        <w:r>
          <w:rPr>
            <w:rStyle w:val="Vnculodendice"/>
            <w:i/>
            <w:iCs/>
          </w:rPr>
          <w:t>Fig. 15 Janela de criação de carga do Simuload.</w:t>
        </w:r>
        <w:r>
          <w:rPr>
            <w:rStyle w:val="Vnculodendice"/>
          </w:rPr>
          <w:tab/>
          <w:t>24</w:t>
        </w:r>
      </w:hyperlink>
    </w:p>
    <w:p>
      <w:pPr>
        <w:pStyle w:val="Ndice1defiguras"/>
        <w:rPr/>
      </w:pPr>
      <w:hyperlink w:anchor="Fig.!15|sequence">
        <w:r>
          <w:rPr>
            <w:rStyle w:val="Vnculodendice"/>
            <w:i/>
            <w:iCs/>
          </w:rPr>
          <w:t>Fig. 16 Janela de criação de curva do Simuload.</w:t>
        </w:r>
        <w:r>
          <w:rPr>
            <w:rStyle w:val="Vnculodendice"/>
          </w:rPr>
          <w:tab/>
          <w:t>25</w:t>
        </w:r>
      </w:hyperlink>
    </w:p>
    <w:p>
      <w:pPr>
        <w:pStyle w:val="Ndice1defiguras"/>
        <w:rPr/>
      </w:pPr>
      <w:hyperlink w:anchor="Fig.!16|sequence">
        <w:r>
          <w:rPr>
            <w:rStyle w:val="Vnculodendice"/>
            <w:i/>
            <w:iCs/>
          </w:rPr>
          <w:t>Fig. 17 Janela de transformadores do Simuload.</w:t>
        </w:r>
        <w:r>
          <w:rPr>
            <w:rStyle w:val="Vnculodendice"/>
          </w:rPr>
          <w:tab/>
          <w:t>26</w:t>
        </w:r>
      </w:hyperlink>
    </w:p>
    <w:p>
      <w:pPr>
        <w:pStyle w:val="Ndice1defiguras"/>
        <w:rPr/>
      </w:pPr>
      <w:hyperlink w:anchor="Fig.!17|sequence">
        <w:r>
          <w:rPr>
            <w:rStyle w:val="Vnculodendice"/>
            <w:i/>
            <w:iCs/>
          </w:rPr>
          <w:t>Fig. 18 Janela de criação de transformador do Simuload.</w:t>
        </w:r>
        <w:r>
          <w:rPr>
            <w:rStyle w:val="Vnculodendice"/>
          </w:rPr>
          <w:tab/>
          <w:t>26</w:t>
        </w:r>
      </w:hyperlink>
    </w:p>
    <w:p>
      <w:pPr>
        <w:pStyle w:val="Ndice1defiguras"/>
        <w:rPr/>
      </w:pPr>
      <w:hyperlink w:anchor="Fig.!18|sequence">
        <w:r>
          <w:rPr>
            <w:rStyle w:val="Vnculodendice"/>
            <w:i/>
            <w:iCs/>
          </w:rPr>
          <w:t>Fig. 19 Gráfico da curva padrão e transformador do tipo 1 registrados no Simuload no intervalo de simulação de 1 hora.</w:t>
        </w:r>
        <w:r>
          <w:rPr>
            <w:rStyle w:val="Vnculodendice"/>
          </w:rPr>
          <w:tab/>
          <w:t>28</w:t>
        </w:r>
      </w:hyperlink>
    </w:p>
    <w:p>
      <w:pPr>
        <w:pStyle w:val="Ndice1defiguras"/>
        <w:rPr/>
      </w:pPr>
      <w:hyperlink w:anchor="Fig.!19|sequence">
        <w:r>
          <w:rPr>
            <w:rStyle w:val="Vnculodendice"/>
            <w:i/>
            <w:iCs/>
          </w:rPr>
          <w:t>Fig. 20 Gráfico da curva padrão e transformador do tipo 1 registrados no Simuload no intervalo de simulação de 30 minutos.</w:t>
        </w:r>
        <w:r>
          <w:rPr>
            <w:rStyle w:val="Vnculodendice"/>
          </w:rPr>
          <w:tab/>
          <w:t>28</w:t>
        </w:r>
      </w:hyperlink>
    </w:p>
    <w:p>
      <w:pPr>
        <w:pStyle w:val="Ndice1defiguras"/>
        <w:rPr/>
      </w:pPr>
      <w:hyperlink w:anchor="Fig.!20|sequence">
        <w:r>
          <w:rPr>
            <w:rStyle w:val="Vnculodendice"/>
            <w:i/>
            <w:iCs/>
          </w:rPr>
          <w:t>Fig. 21 Gráfico da curva padrão e transformador do tipo 1 registrados no Simuload no intervalo de simulação de 15 minutos.</w:t>
        </w:r>
        <w:r>
          <w:rPr>
            <w:rStyle w:val="Vnculodendice"/>
          </w:rPr>
          <w:tab/>
          <w:t>29</w:t>
        </w:r>
      </w:hyperlink>
    </w:p>
    <w:p>
      <w:pPr>
        <w:pStyle w:val="Ndice1defiguras"/>
        <w:rPr/>
      </w:pPr>
      <w:hyperlink w:anchor="Fig.!21|sequence">
        <w:r>
          <w:rPr>
            <w:rStyle w:val="Vnculodendice"/>
            <w:i/>
            <w:iCs/>
          </w:rPr>
          <w:t>Fig. 22 Gráfico da curva padrão e transformador do tipo 1 registrados no Simuload no intervalo de simulação de 5 minutos.</w:t>
        </w:r>
        <w:r>
          <w:rPr>
            <w:rStyle w:val="Vnculodendice"/>
          </w:rPr>
          <w:tab/>
          <w:t>29</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lang w:val="pt-BR"/>
        </w:rPr>
        <w:t>PPH 2019 – Pesquisa de Posse e Hábitos de Uso de Equipamentos Elétricos na Classe Residencial 2019</w:t>
      </w:r>
    </w:p>
    <w:p>
      <w:pPr>
        <w:pStyle w:val="Corpodotexto"/>
        <w:rPr>
          <w:b/>
          <w:b/>
          <w:bCs/>
          <w:sz w:val="36"/>
          <w:szCs w:val="36"/>
        </w:rPr>
      </w:pPr>
      <w:r>
        <w:rPr>
          <w:lang w:val="pt-BR"/>
        </w:rPr>
        <w:t>Procel – Programa Nacional de Conservação de Energia Elétrica</w:t>
      </w:r>
    </w:p>
    <w:p>
      <w:pPr>
        <w:pStyle w:val="Corpodotexto"/>
        <w:rPr>
          <w:b/>
          <w:b/>
          <w:bCs/>
          <w:sz w:val="36"/>
          <w:szCs w:val="36"/>
        </w:rPr>
      </w:pPr>
      <w:r>
        <w:rPr>
          <w:lang w:val="pt-BR"/>
        </w:rPr>
        <w:t>UML – Unified Modeling Language</w:t>
      </w:r>
    </w:p>
    <w:p>
      <w:pPr>
        <w:pStyle w:val="Corpodotexto"/>
        <w:rPr>
          <w:b/>
          <w:b/>
          <w:bCs/>
          <w:sz w:val="36"/>
          <w:szCs w:val="36"/>
        </w:rPr>
      </w:pPr>
      <w:r>
        <w:rPr>
          <w:lang w:val="pt-BR"/>
        </w:rPr>
        <w:t>VSCode – Visual Studio Code</w:t>
      </w:r>
    </w:p>
    <w:p>
      <w:pPr>
        <w:pStyle w:val="Corpodotexto"/>
        <w:rPr>
          <w:b/>
          <w:b/>
          <w:bCs/>
          <w:sz w:val="36"/>
          <w:szCs w:val="36"/>
        </w:rPr>
      </w:pPr>
      <w:r>
        <w:rPr>
          <w:lang w:val="pt-BR"/>
        </w:rPr>
        <w:t>CSV – Comma-separated values</w:t>
      </w:r>
    </w:p>
    <w:p>
      <w:pPr>
        <w:pStyle w:val="Corpodotexto"/>
        <w:rPr>
          <w:b/>
          <w:b/>
          <w:bCs/>
          <w:sz w:val="36"/>
          <w:szCs w:val="36"/>
        </w:rPr>
      </w:pPr>
      <w:r>
        <w:rPr>
          <w:lang w:val="pt-BR"/>
        </w:rPr>
        <w:t>MME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OAHeading"/>
            <w:rPr/>
          </w:pPr>
          <w:r>
            <w:br w:type="page"/>
          </w:r>
          <w:r>
            <w:rPr/>
            <w:t>Sumário</w:t>
            <w:br/>
          </w:r>
        </w:p>
        <w:p>
          <w:pPr>
            <w:pStyle w:val="Sumrio1"/>
            <w:tabs>
              <w:tab w:val="clear" w:pos="720"/>
              <w:tab w:val="right" w:pos="9071" w:leader="dot"/>
            </w:tabs>
            <w:rPr/>
          </w:pPr>
          <w:r>
            <w:fldChar w:fldCharType="begin"/>
          </w:r>
          <w:r>
            <w:rPr>
              <w:webHidden/>
              <w:rStyle w:val="Vnculodendice"/>
              <w:vanish w:val="false"/>
            </w:rPr>
            <w:instrText> TOC \z \o "1-3" \u \h</w:instrText>
          </w:r>
          <w:r>
            <w:rPr>
              <w:webHidden/>
              <w:rStyle w:val="Vnculodendice"/>
              <w:vanish w:val="false"/>
            </w:rPr>
            <w:fldChar w:fldCharType="separate"/>
          </w:r>
          <w:hyperlink w:anchor="__RefHeading___Toc783_3772085703">
            <w:r>
              <w:rPr>
                <w:webHidden/>
                <w:rStyle w:val="Vnculodendice"/>
                <w:vanish w:val="false"/>
              </w:rPr>
              <w:t>Capítulo 1: Introdução</w:t>
              <w:tab/>
              <w:t>1</w:t>
            </w:r>
          </w:hyperlink>
        </w:p>
        <w:p>
          <w:pPr>
            <w:pStyle w:val="Sumrio2"/>
            <w:tabs>
              <w:tab w:val="clear" w:pos="720"/>
              <w:tab w:val="right" w:pos="9071" w:leader="dot"/>
            </w:tabs>
            <w:rPr/>
          </w:pPr>
          <w:hyperlink w:anchor="__RefHeading___Toc785_3772085703">
            <w:r>
              <w:rPr>
                <w:webHidden/>
                <w:rStyle w:val="Vnculodendice"/>
                <w:vanish w:val="false"/>
              </w:rPr>
              <w:t>1.1 Simuload</w:t>
              <w:tab/>
              <w:t>2</w:t>
            </w:r>
          </w:hyperlink>
        </w:p>
        <w:p>
          <w:pPr>
            <w:pStyle w:val="Sumrio1"/>
            <w:tabs>
              <w:tab w:val="clear" w:pos="720"/>
              <w:tab w:val="right" w:pos="9071" w:leader="dot"/>
            </w:tabs>
            <w:rPr/>
          </w:pPr>
          <w:hyperlink w:anchor="__RefHeading___Toc789_3772085703">
            <w:r>
              <w:rPr>
                <w:webHidden/>
                <w:rStyle w:val="Vnculodendice"/>
                <w:vanish w:val="false"/>
              </w:rPr>
              <w:t>Capítulo 2: Objetivos</w:t>
              <w:tab/>
              <w:t>3</w:t>
            </w:r>
          </w:hyperlink>
        </w:p>
        <w:p>
          <w:pPr>
            <w:pStyle w:val="Sumrio2"/>
            <w:tabs>
              <w:tab w:val="clear" w:pos="720"/>
              <w:tab w:val="right" w:pos="9071" w:leader="dot"/>
            </w:tabs>
            <w:rPr/>
          </w:pPr>
          <w:hyperlink w:anchor="__RefHeading___Toc791_3772085703">
            <w:r>
              <w:rPr>
                <w:webHidden/>
                <w:rStyle w:val="Vnculodendice"/>
                <w:vanish w:val="false"/>
              </w:rPr>
              <w:t>2.1 Objetivo geral</w:t>
              <w:tab/>
              <w:t>3</w:t>
            </w:r>
          </w:hyperlink>
        </w:p>
        <w:p>
          <w:pPr>
            <w:pStyle w:val="Sumrio2"/>
            <w:tabs>
              <w:tab w:val="clear" w:pos="720"/>
              <w:tab w:val="right" w:pos="9071" w:leader="dot"/>
            </w:tabs>
            <w:rPr/>
          </w:pPr>
          <w:hyperlink w:anchor="__RefHeading___Toc793_3772085703">
            <w:r>
              <w:rPr>
                <w:webHidden/>
                <w:rStyle w:val="Vnculodendice"/>
                <w:vanish w:val="false"/>
              </w:rPr>
              <w:t>2.2 Objetivos específicos</w:t>
              <w:tab/>
              <w:t>4</w:t>
            </w:r>
          </w:hyperlink>
        </w:p>
        <w:p>
          <w:pPr>
            <w:pStyle w:val="Sumrio1"/>
            <w:tabs>
              <w:tab w:val="clear" w:pos="720"/>
              <w:tab w:val="right" w:pos="9071" w:leader="dot"/>
            </w:tabs>
            <w:rPr/>
          </w:pPr>
          <w:hyperlink w:anchor="__RefHeading___Toc797_3772085703">
            <w:r>
              <w:rPr>
                <w:webHidden/>
                <w:rStyle w:val="Vnculodendice"/>
                <w:vanish w:val="false"/>
              </w:rPr>
              <w:t>Capítulo 3: Metodologia</w:t>
              <w:tab/>
              <w:t>5</w:t>
            </w:r>
          </w:hyperlink>
        </w:p>
        <w:p>
          <w:pPr>
            <w:pStyle w:val="Sumrio2"/>
            <w:tabs>
              <w:tab w:val="clear" w:pos="720"/>
              <w:tab w:val="right" w:pos="9071" w:leader="dot"/>
            </w:tabs>
            <w:rPr/>
          </w:pPr>
          <w:hyperlink w:anchor="__RefHeading___Toc799_3772085703">
            <w:r>
              <w:rPr>
                <w:webHidden/>
                <w:rStyle w:val="Vnculodendice"/>
                <w:vanish w:val="false"/>
              </w:rPr>
              <w:t>3.1 Desenvolvimento do software</w:t>
              <w:tab/>
              <w:t>5</w:t>
            </w:r>
          </w:hyperlink>
        </w:p>
        <w:p>
          <w:pPr>
            <w:pStyle w:val="Sumrio2"/>
            <w:tabs>
              <w:tab w:val="clear" w:pos="720"/>
              <w:tab w:val="right" w:pos="9071" w:leader="dot"/>
            </w:tabs>
            <w:rPr/>
          </w:pPr>
          <w:hyperlink w:anchor="__RefHeading___Toc550_3461207297">
            <w:r>
              <w:rPr>
                <w:webHidden/>
                <w:rStyle w:val="Vnculodendice"/>
                <w:vanish w:val="false"/>
              </w:rPr>
              <w:t>3.2 Validação</w:t>
              <w:tab/>
              <w:t>6</w:t>
            </w:r>
          </w:hyperlink>
        </w:p>
        <w:p>
          <w:pPr>
            <w:pStyle w:val="Sumrio1"/>
            <w:tabs>
              <w:tab w:val="clear" w:pos="720"/>
              <w:tab w:val="right" w:pos="9071" w:leader="dot"/>
            </w:tabs>
            <w:rPr/>
          </w:pPr>
          <w:hyperlink w:anchor="__RefHeading___Toc803_3772085703">
            <w:r>
              <w:rPr>
                <w:webHidden/>
                <w:rStyle w:val="Vnculodendice"/>
                <w:vanish w:val="false"/>
              </w:rPr>
              <w:t>Capítulo 4: Especificações</w:t>
              <w:tab/>
              <w:t>7</w:t>
            </w:r>
          </w:hyperlink>
        </w:p>
        <w:p>
          <w:pPr>
            <w:pStyle w:val="Sumrio2"/>
            <w:tabs>
              <w:tab w:val="clear" w:pos="720"/>
              <w:tab w:val="right" w:pos="9071" w:leader="dot"/>
            </w:tabs>
            <w:rPr/>
          </w:pPr>
          <w:hyperlink w:anchor="__RefHeading___Toc3973_2898883715">
            <w:r>
              <w:rPr>
                <w:webHidden/>
                <w:rStyle w:val="Vnculodendice"/>
                <w:vanish w:val="false"/>
              </w:rPr>
              <w:t>4.1 Banco de dados</w:t>
              <w:tab/>
              <w:t>7</w:t>
            </w:r>
          </w:hyperlink>
        </w:p>
        <w:p>
          <w:pPr>
            <w:pStyle w:val="Sumrio2"/>
            <w:tabs>
              <w:tab w:val="clear" w:pos="720"/>
              <w:tab w:val="right" w:pos="9071" w:leader="dot"/>
            </w:tabs>
            <w:rPr/>
          </w:pPr>
          <w:hyperlink w:anchor="__RefHeading___Toc805_3772085703">
            <w:r>
              <w:rPr>
                <w:webHidden/>
                <w:rStyle w:val="Vnculodendice"/>
                <w:vanish w:val="false"/>
              </w:rPr>
              <w:t>4.2 Módulos e ferramentas</w:t>
              <w:tab/>
              <w:t>8</w:t>
            </w:r>
          </w:hyperlink>
        </w:p>
        <w:p>
          <w:pPr>
            <w:pStyle w:val="Sumrio3"/>
            <w:tabs>
              <w:tab w:val="clear" w:pos="720"/>
              <w:tab w:val="right" w:pos="9071" w:leader="dot"/>
            </w:tabs>
            <w:rPr/>
          </w:pPr>
          <w:hyperlink w:anchor="__RefHeading___Toc3975_2898883715">
            <w:r>
              <w:rPr>
                <w:webHidden/>
                <w:rStyle w:val="Vnculodendice"/>
                <w:vanish w:val="false"/>
              </w:rPr>
              <w:t xml:space="preserve">4.2.1 </w:t>
            </w:r>
            <w:r>
              <w:rPr>
                <w:rStyle w:val="Vnculodendice"/>
                <w:i/>
              </w:rPr>
              <w:t>Ferramenta de edição de código.</w:t>
            </w:r>
            <w:r>
              <w:rPr>
                <w:rStyle w:val="Vnculodendice"/>
              </w:rPr>
              <w:tab/>
              <w:t>8</w:t>
            </w:r>
          </w:hyperlink>
        </w:p>
        <w:p>
          <w:pPr>
            <w:pStyle w:val="Sumrio3"/>
            <w:tabs>
              <w:tab w:val="clear" w:pos="720"/>
              <w:tab w:val="right" w:pos="9071" w:leader="dot"/>
            </w:tabs>
            <w:rPr/>
          </w:pPr>
          <w:hyperlink w:anchor="__RefHeading___Toc807_3772085703">
            <w:r>
              <w:rPr>
                <w:webHidden/>
                <w:rStyle w:val="Vnculodendice"/>
                <w:vanish w:val="fals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vanish w:val="fals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vanish w:val="false"/>
              </w:rPr>
              <w:t xml:space="preserve">4.2.4 </w:t>
            </w:r>
            <w:r>
              <w:rPr>
                <w:rStyle w:val="Vnculodendice"/>
                <w:i/>
              </w:rPr>
              <w:t>Manipulação de dados.</w:t>
            </w:r>
            <w:r>
              <w:rPr>
                <w:rStyle w:val="Vnculodendice"/>
              </w:rPr>
              <w:tab/>
              <w:t>11</w:t>
            </w:r>
          </w:hyperlink>
        </w:p>
        <w:p>
          <w:pPr>
            <w:pStyle w:val="Sumrio3"/>
            <w:tabs>
              <w:tab w:val="clear" w:pos="720"/>
              <w:tab w:val="right" w:pos="9071" w:leader="dot"/>
            </w:tabs>
            <w:rPr/>
          </w:pPr>
          <w:hyperlink w:anchor="__RefHeading___Toc3977_2898883715">
            <w:r>
              <w:rPr>
                <w:webHidden/>
                <w:rStyle w:val="Vnculodendice"/>
                <w:vanish w:val="false"/>
              </w:rPr>
              <w:t xml:space="preserve">4.2.5 </w:t>
            </w:r>
            <w:r>
              <w:rPr>
                <w:rStyle w:val="Vnculodendice"/>
                <w:i/>
              </w:rPr>
              <w:t>Distribuição do software.</w:t>
            </w:r>
            <w:r>
              <w:rPr>
                <w:rStyle w:val="Vnculodendice"/>
              </w:rPr>
              <w:tab/>
              <w:t>12</w:t>
            </w:r>
          </w:hyperlink>
        </w:p>
        <w:p>
          <w:pPr>
            <w:pStyle w:val="Sumrio2"/>
            <w:tabs>
              <w:tab w:val="clear" w:pos="720"/>
              <w:tab w:val="right" w:pos="9071" w:leader="dot"/>
            </w:tabs>
            <w:rPr/>
          </w:pPr>
          <w:hyperlink w:anchor="__RefHeading___Toc556_3461207297">
            <w:r>
              <w:rPr>
                <w:webHidden/>
                <w:rStyle w:val="Vnculodendice"/>
                <w:vanish w:val="false"/>
              </w:rPr>
              <w:t>4.3 Mapeamento de dados</w:t>
              <w:tab/>
              <w:t>13</w:t>
            </w:r>
          </w:hyperlink>
        </w:p>
        <w:p>
          <w:pPr>
            <w:pStyle w:val="Sumrio2"/>
            <w:tabs>
              <w:tab w:val="clear" w:pos="720"/>
              <w:tab w:val="right" w:pos="9071" w:leader="dot"/>
            </w:tabs>
            <w:rPr/>
          </w:pPr>
          <w:hyperlink w:anchor="__RefHeading___Toc558_3461207297">
            <w:r>
              <w:rPr>
                <w:webHidden/>
                <w:rStyle w:val="Vnculodendice"/>
                <w:vanish w:val="false"/>
              </w:rPr>
              <w:t>4.4 Algoritmo de aleatoriedade</w:t>
              <w:tab/>
              <w:t>14</w:t>
            </w:r>
          </w:hyperlink>
        </w:p>
        <w:p>
          <w:pPr>
            <w:pStyle w:val="Sumrio2"/>
            <w:tabs>
              <w:tab w:val="clear" w:pos="720"/>
              <w:tab w:val="right" w:pos="9071" w:leader="dot"/>
            </w:tabs>
            <w:rPr/>
          </w:pPr>
          <w:hyperlink w:anchor="__RefHeading___Toc3979_2898883715">
            <w:r>
              <w:rPr>
                <w:webHidden/>
                <w:rStyle w:val="Vnculodendice"/>
                <w:vanish w:val="false"/>
              </w:rPr>
              <w:t>4.5 Versionamento de código</w:t>
              <w:tab/>
              <w:t>16</w:t>
            </w:r>
          </w:hyperlink>
        </w:p>
        <w:p>
          <w:pPr>
            <w:pStyle w:val="Sumrio1"/>
            <w:tabs>
              <w:tab w:val="clear" w:pos="720"/>
              <w:tab w:val="right" w:pos="9071" w:leader="dot"/>
            </w:tabs>
            <w:rPr/>
          </w:pPr>
          <w:hyperlink w:anchor="__RefHeading___Toc809_3772085703">
            <w:r>
              <w:rPr>
                <w:webHidden/>
                <w:rStyle w:val="Vnculodendice"/>
                <w:vanish w:val="false"/>
              </w:rPr>
              <w:t>Capítulo 5: Estudo de Caso</w:t>
              <w:tab/>
              <w:t>18</w:t>
            </w:r>
          </w:hyperlink>
        </w:p>
        <w:p>
          <w:pPr>
            <w:pStyle w:val="Sumrio2"/>
            <w:tabs>
              <w:tab w:val="clear" w:pos="720"/>
              <w:tab w:val="right" w:pos="9071" w:leader="dot"/>
            </w:tabs>
            <w:rPr/>
          </w:pPr>
          <w:hyperlink w:anchor="__RefHeading___Toc811_3772085703">
            <w:r>
              <w:rPr>
                <w:webHidden/>
                <w:rStyle w:val="Vnculodendice"/>
                <w:vanish w:val="false"/>
              </w:rPr>
              <w:t>5.1 Simulando com outros softwares</w:t>
              <w:tab/>
              <w:t>18</w:t>
            </w:r>
          </w:hyperlink>
        </w:p>
        <w:p>
          <w:pPr>
            <w:pStyle w:val="Sumrio2"/>
            <w:tabs>
              <w:tab w:val="clear" w:pos="720"/>
              <w:tab w:val="right" w:pos="9071" w:leader="dot"/>
            </w:tabs>
            <w:rPr/>
          </w:pPr>
          <w:hyperlink w:anchor="__RefHeading___Toc560_3461207297">
            <w:r>
              <w:rPr>
                <w:webHidden/>
                <w:rStyle w:val="Vnculodendice"/>
                <w:vanish w:val="false"/>
              </w:rPr>
              <w:t>5.2 Aplicação do Simuload</w:t>
              <w:tab/>
              <w:t>21</w:t>
            </w:r>
          </w:hyperlink>
        </w:p>
        <w:p>
          <w:pPr>
            <w:pStyle w:val="Sumrio2"/>
            <w:tabs>
              <w:tab w:val="clear" w:pos="720"/>
              <w:tab w:val="right" w:pos="9071" w:leader="dot"/>
            </w:tabs>
            <w:rPr/>
          </w:pPr>
          <w:hyperlink w:anchor="__RefHeading___Toc562_3461207297">
            <w:r>
              <w:rPr>
                <w:webHidden/>
                <w:rStyle w:val="Vnculodendice"/>
                <w:vanish w:val="false"/>
              </w:rPr>
              <w:t>5.3 Resultados e comparações</w:t>
              <w:tab/>
              <w:t>30</w:t>
            </w:r>
          </w:hyperlink>
        </w:p>
        <w:p>
          <w:pPr>
            <w:pStyle w:val="Sumrio1"/>
            <w:tabs>
              <w:tab w:val="clear" w:pos="720"/>
              <w:tab w:val="right" w:pos="9071" w:leader="dot"/>
            </w:tabs>
            <w:rPr/>
          </w:pPr>
          <w:hyperlink w:anchor="__RefHeading___Toc815_3772085703">
            <w:r>
              <w:rPr>
                <w:webHidden/>
                <w:rStyle w:val="Vnculodendice"/>
                <w:vanish w:val="false"/>
              </w:rPr>
              <w:t>Capítulo 6: Conclusão</w:t>
              <w:tab/>
              <w:t>32</w:t>
            </w:r>
          </w:hyperlink>
        </w:p>
        <w:p>
          <w:pPr>
            <w:pStyle w:val="Sumrio2"/>
            <w:tabs>
              <w:tab w:val="clear" w:pos="720"/>
              <w:tab w:val="right" w:pos="9071" w:leader="dot"/>
            </w:tabs>
            <w:rPr/>
          </w:pPr>
          <w:hyperlink w:anchor="__RefHeading___Toc817_3772085703">
            <w:r>
              <w:rPr>
                <w:webHidden/>
                <w:rStyle w:val="Vnculodendice"/>
                <w:vanish w:val="false"/>
              </w:rPr>
              <w:t>6.1 Objetivos e metodologia</w:t>
              <w:tab/>
              <w:t>32</w:t>
            </w:r>
          </w:hyperlink>
        </w:p>
        <w:p>
          <w:pPr>
            <w:pStyle w:val="Sumrio2"/>
            <w:tabs>
              <w:tab w:val="clear" w:pos="720"/>
              <w:tab w:val="right" w:pos="9071" w:leader="dot"/>
            </w:tabs>
            <w:rPr/>
          </w:pPr>
          <w:hyperlink w:anchor="__RefHeading___Toc817_37720857031">
            <w:r>
              <w:rPr>
                <w:webHidden/>
                <w:rStyle w:val="Vnculodendice"/>
                <w:vanish w:val="false"/>
              </w:rPr>
              <w:t>6.2 Considerações finais</w:t>
              <w:tab/>
              <w:t>33</w:t>
            </w:r>
          </w:hyperlink>
        </w:p>
        <w:p>
          <w:pPr>
            <w:pStyle w:val="Sumrio1"/>
            <w:tabs>
              <w:tab w:val="clear" w:pos="720"/>
              <w:tab w:val="right" w:pos="9071" w:leader="dot"/>
            </w:tabs>
            <w:rPr/>
          </w:pPr>
          <w:hyperlink w:anchor="__RefHeading___Toc821_3772085703">
            <w:r>
              <w:rPr>
                <w:webHidden/>
                <w:rStyle w:val="Vnculodendice"/>
                <w:vanish w:val="false"/>
              </w:rPr>
              <w:t>Referências</w:t>
              <w:tab/>
              <w:t>35</w:t>
            </w:r>
          </w:hyperlink>
        </w:p>
        <w:p>
          <w:pPr>
            <w:pStyle w:val="Sumrio1"/>
            <w:tabs>
              <w:tab w:val="clear" w:pos="720"/>
              <w:tab w:val="right" w:pos="9071" w:leader="dot"/>
            </w:tabs>
            <w:rPr/>
          </w:pPr>
          <w:hyperlink w:anchor="__RefHeading___Toc3981_2898883715">
            <w:r>
              <w:rPr>
                <w:webHidden/>
                <w:rStyle w:val="Vnculodendice"/>
                <w:vanish w:val="false"/>
              </w:rPr>
              <w:t>Apêndice A – Código do algoritmo de aleatoriedade</w:t>
              <w:tab/>
              <w:t>36</w:t>
            </w:r>
          </w:hyperlink>
        </w:p>
        <w:p>
          <w:pPr>
            <w:pStyle w:val="Sumrio1"/>
            <w:tabs>
              <w:tab w:val="clear" w:pos="720"/>
              <w:tab w:val="right" w:pos="9071" w:leader="dot"/>
            </w:tabs>
            <w:rPr/>
          </w:pPr>
          <w:hyperlink w:anchor="__RefHeading___Toc1137_2898883715">
            <w:r>
              <w:rPr>
                <w:webHidden/>
                <w:rStyle w:val="Vnculodendice"/>
                <w:vanish w:val="false"/>
              </w:rPr>
              <w:t>Apêndice B – Repositório do Simuload</w:t>
              <w:tab/>
              <w:t>38</w:t>
            </w:r>
          </w:hyperlink>
        </w:p>
        <w:p>
          <w:pPr>
            <w:pStyle w:val="Sumrio1"/>
            <w:tabs>
              <w:tab w:val="clear" w:pos="720"/>
              <w:tab w:val="right" w:pos="9071" w:leader="dot"/>
            </w:tabs>
            <w:rPr/>
          </w:pPr>
          <w:hyperlink w:anchor="__RefHeading___Toc1139_2898883715">
            <w:r>
              <w:rPr>
                <w:webHidden/>
                <w:rStyle w:val="Vnculodendice"/>
                <w:vanish w:val="false"/>
              </w:rPr>
              <w:t>Apêndice C – Anexo I. Tabelas da norma SM04.14-01.001</w:t>
              <w:tab/>
              <w:t>39</w:t>
            </w:r>
          </w:hyperlink>
          <w:r>
            <w:rPr>
              <w:rStyle w:val="Vnculodendice"/>
              <w:vanish w:val="fals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Ref65699817"/>
      <w:bookmarkStart w:id="6" w:name="_Toc65700066"/>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w:t>
      </w:r>
      <w:r>
        <w:rPr>
          <w:i/>
          <w:iCs/>
          <w:lang w:val="pt-BR" w:eastAsia="ar-SA"/>
        </w:rPr>
        <w:t>Unified Modeling Language</w:t>
      </w:r>
      <w:r>
        <w:rPr>
          <w:lang w:val="pt-BR" w:eastAsia="ar-SA"/>
        </w:rPr>
        <w:t>) abaixo, desenhado através da ferramenta Miro.</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w:t>
      </w:r>
      <w:r>
        <w:rPr>
          <w:i/>
          <w:iCs/>
          <w:lang w:val="pt-BR" w:eastAsia="ar-SA"/>
        </w:rPr>
        <w:t>Visual Studio Code</w:t>
      </w:r>
      <w:r>
        <w:rPr>
          <w:lang w:val="pt-BR" w:eastAsia="ar-SA"/>
        </w:rPr>
        <w:t xml:space="preserv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 5 é responsável por transformá-los em código Python, possibilitando a integração das telas com o sistema.</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interface da extensão no VSCode pode ser visualizada na figura abaixo.</w:t>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numPr>
          <w:ilvl w:val="0"/>
          <w:numId w:val="0"/>
        </w:numPr>
        <w:ind w:left="720" w:hanging="0"/>
        <w:rPr>
          <w:lang w:val="en-US" w:eastAsia="ar-SA"/>
        </w:rPr>
      </w:pPr>
      <w:r>
        <w:rPr>
          <w:lang w:val="en-US" w:eastAsia="ar-SA"/>
        </w:rPr>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do Procel e potência mapeadas pela norma SM04.14-01.001 12ª edição da Neoenergia em seu anexo I,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4593590" cy="3975735"/>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593590" cy="397573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568825" cy="396938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568825" cy="396938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 xml:space="preserve">Portanto, pode-se concluir que o software Simuload é uma ferramenta valiosa para a área de engenharia elétrica, visto que, através da sua capacidade de simular curvas de carga em sistemas elétricos de forma didática, ele pode ser utilizado como ferramenta </w:t>
      </w:r>
      <w:r>
        <w:rPr>
          <w:lang w:val="pt-BR"/>
        </w:rPr>
        <w:t>de</w:t>
      </w:r>
      <w:r>
        <w:rPr>
          <w:lang w:val="pt-BR"/>
        </w:rPr>
        <w:t xml:space="preserve"> estudo </w:t>
      </w:r>
      <w:r>
        <w:rPr>
          <w:lang w:val="pt-BR"/>
        </w:rPr>
        <w:t>para</w:t>
      </w:r>
      <w:r>
        <w:rPr>
          <w:lang w:val="pt-BR"/>
        </w:rPr>
        <w:t xml:space="preserve"> análise e planejamento de redes de distribuição de energia.</w:t>
      </w:r>
    </w:p>
    <w:p>
      <w:pPr>
        <w:pStyle w:val="Ttulo2"/>
        <w:numPr>
          <w:ilvl w:val="1"/>
          <w:numId w:val="2"/>
        </w:numPr>
        <w:rPr>
          <w:b/>
          <w:b/>
          <w:bCs/>
          <w:sz w:val="36"/>
          <w:szCs w:val="36"/>
        </w:rPr>
      </w:pPr>
      <w:bookmarkStart w:id="53" w:name="__RefHeading___Toc817_3772085703"/>
      <w:bookmarkEnd w:id="53"/>
      <w:r>
        <w:rPr>
          <w:rFonts w:eastAsia="" w:cs="" w:cstheme="majorBidi" w:eastAsiaTheme="majorEastAsia"/>
          <w:b/>
          <w:color w:val="auto"/>
          <w:kern w:val="0"/>
          <w:sz w:val="28"/>
          <w:szCs w:val="26"/>
          <w:lang w:val="pt-BR" w:eastAsia="pt-BR" w:bidi="ar-SA"/>
        </w:rPr>
        <w:t>Objetivos e metodologia</w:t>
      </w:r>
    </w:p>
    <w:p>
      <w:pPr>
        <w:pStyle w:val="Normal"/>
        <w:rPr>
          <w:lang w:val="en-US" w:eastAsia="ar-SA"/>
        </w:rPr>
      </w:pPr>
      <w:r>
        <w:rPr>
          <w:lang w:val="pt-BR" w:eastAsia="ar-SA"/>
        </w:rPr>
        <w:t>O objetivo geral deste trabalho consistiu em apresentar o software e avaliar sua eficácia como uma ferramenta de simulação de curvas de carga em redes de distribuição de baixa tensão, com o intuito principal de contribuir para o desenvolvimento de habilidades técnicas dos estudantes de Engenharia Elétrica.</w:t>
      </w:r>
    </w:p>
    <w:p>
      <w:pPr>
        <w:pStyle w:val="Normal"/>
        <w:rPr>
          <w:lang w:val="en-US" w:eastAsia="ar-SA"/>
        </w:rPr>
      </w:pPr>
      <w:r>
        <w:rPr>
          <w:lang w:val="pt-BR" w:eastAsia="ar-SA"/>
        </w:rPr>
        <w:t>Dentre os objetivos específicos incluem avaliar a eficiência e usabilidade do software, identificar possíveis limitações e propor melhorias. A metodologia de desenvolvimento do Simuload foi baseada nas principais necessidades dos estudantes no que diz respeito a simulação de curvas de carga, bem como na necessidade de apresentar uma ferramenta de fácil utilização, para que fosse o mais intuitiva e didática possível. Assim, o processo de validação pós criação da ferramenta foi feito por meio de avaliação qualitativa do seu uso por estudantes em uma simulação real e apresentou-se como uma ferramenta eficiente e didática para esse fim.</w:t>
      </w:r>
    </w:p>
    <w:p>
      <w:pPr>
        <w:pStyle w:val="Normal"/>
        <w:rPr>
          <w:lang w:val="en-US" w:eastAsia="ar-SA"/>
        </w:rPr>
      </w:pPr>
      <w:r>
        <w:rPr>
          <w:lang w:val="pt-BR" w:eastAsia="ar-SA"/>
        </w:rPr>
        <w:t>No que diz respeito a parte mais técnica do software, foram adotadas diversas ferramentas e tecnologias para diferentes aspectos do desenvolvimento do Simuload. A ferramenta PyQt5 foi escolhida para a criação da interface gráfica, a biblioteca Matplotlib foi utilizada para a simulação de gráficos, o SQLite foi escolhido como banco de dados para armazenamento de dados estruturados, já o PyInstaller foi utilizado para gerar um executável do software facilitando sua distribuição. Todo o seu versionamento e disponibilização foi feito utilizando as ferramentas Git e Github.</w:t>
      </w:r>
    </w:p>
    <w:p>
      <w:pPr>
        <w:pStyle w:val="Normal"/>
        <w:rPr>
          <w:lang w:val="en-US" w:eastAsia="ar-SA"/>
        </w:rPr>
      </w:pPr>
      <w:r>
        <w:rPr>
          <w:lang w:val="pt-BR" w:eastAsia="ar-SA"/>
        </w:rPr>
        <w:t>Essas decisões técnicas e ferramentas foram fundamentais para garantir a facilidade de uso, eficiência no armazenamento de dados, geração de gráficos e distribuição do software. O Simuload se beneficia dessas escolhas, proporcionando uma experiência mais proveitosa e confiável aos estudantes, o que foi desde o início um dos seus principais objetivos, visto que, não haveria total aproveitamento se os mesmos não conseguissem se adaptar e utilizar de forma correta.</w:t>
      </w:r>
    </w:p>
    <w:p>
      <w:pPr>
        <w:pStyle w:val="Ttulo2"/>
        <w:numPr>
          <w:ilvl w:val="1"/>
          <w:numId w:val="2"/>
        </w:numPr>
        <w:rPr>
          <w:b/>
          <w:b/>
          <w:bCs/>
          <w:sz w:val="36"/>
          <w:szCs w:val="36"/>
        </w:rPr>
      </w:pPr>
      <w:bookmarkStart w:id="54" w:name="__RefHeading___Toc817_37720857031"/>
      <w:bookmarkEnd w:id="54"/>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lang w:val="pt-BR" w:eastAsia="ar-SA"/>
        </w:rPr>
        <w:t xml:space="preserve">Em resumo, o uso da tecnologia, no caso específico deste trabalho: o Simuload, oferece vantagens significativas, melhorando a eficiência, a compreensão dos dados e possibilitando aos estudantes uma experiência de aprendizado mais proveitosa.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p>
    <w:p>
      <w:pPr>
        <w:pStyle w:val="Normal"/>
        <w:spacing w:lineRule="auto" w:line="259" w:before="0" w:after="160"/>
        <w:ind w:hanging="0"/>
        <w:jc w:val="left"/>
        <w:rPr>
          <w:lang w:val="en-US" w:eastAsia="ar-SA"/>
        </w:rPr>
      </w:pPr>
      <w:r>
        <w:rPr>
          <w:lang w:val="en-US"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5" w:name="__RefHeading___Toc821_3772085703"/>
      <w:bookmarkStart w:id="56" w:name="_Toc65702351"/>
      <w:bookmarkEnd w:id="55"/>
      <w:r>
        <w:rPr>
          <w:rFonts w:cs="Calibri" w:ascii="Calibri" w:hAnsi="Calibri" w:asciiTheme="minorHAnsi" w:cstheme="minorHAnsi" w:hAnsiTheme="minorHAnsi"/>
          <w:sz w:val="36"/>
          <w:szCs w:val="36"/>
          <w:lang w:val="pt-BR" w:eastAsia="ar-SA"/>
        </w:rPr>
        <w:t>Referências</w:t>
      </w:r>
      <w:bookmarkEnd w:id="56"/>
    </w:p>
    <w:p>
      <w:pPr>
        <w:pStyle w:val="Normal"/>
        <w:rPr>
          <w:lang w:val="en-US" w:eastAsia="ar-SA"/>
        </w:rPr>
      </w:pPr>
      <w:r>
        <w:rPr>
          <w:lang w:val="en-US"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r>
        <w:br w:type="page"/>
      </w:r>
    </w:p>
    <w:p>
      <w:pPr>
        <w:pStyle w:val="Ttulo1"/>
        <w:numPr>
          <w:ilvl w:val="0"/>
          <w:numId w:val="0"/>
        </w:numPr>
        <w:ind w:left="0" w:right="0" w:hanging="0"/>
        <w:rPr>
          <w:lang w:val="pt-BR"/>
        </w:rPr>
      </w:pPr>
      <w:bookmarkStart w:id="57" w:name="__RefHeading___Toc3981_2898883715"/>
      <w:bookmarkStart w:id="58" w:name="_Toc65702352"/>
      <w:bookmarkEnd w:id="57"/>
      <w:r>
        <w:rPr>
          <w:lang w:val="pt-BR" w:eastAsia="ar-SA"/>
        </w:rPr>
        <w:t xml:space="preserve">Apêndice A – </w:t>
      </w:r>
      <w:bookmarkEnd w:id="58"/>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9" w:name="__RefHeading___Toc1137_2898883715"/>
      <w:bookmarkStart w:id="60" w:name="_Toc657023527"/>
      <w:bookmarkEnd w:id="59"/>
      <w:r>
        <w:rPr>
          <w:lang w:val="pt-BR" w:eastAsia="ar-SA"/>
        </w:rPr>
        <w:t xml:space="preserve">Apêndice B – </w:t>
      </w:r>
      <w:bookmarkEnd w:id="60"/>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1" w:name="__RefHeading___Toc1139_2898883715"/>
      <w:bookmarkStart w:id="62" w:name="_Toc657023522"/>
      <w:bookmarkEnd w:id="61"/>
      <w:r>
        <w:rPr>
          <w:b/>
          <w:color w:val="auto"/>
          <w:kern w:val="0"/>
          <w:sz w:val="44"/>
          <w:szCs w:val="32"/>
          <w:lang w:val="pt-BR" w:eastAsia="ar-SA" w:bidi="ar-SA"/>
        </w:rPr>
        <w:t xml:space="preserve">Apêndice C – </w:t>
      </w:r>
      <w:bookmarkEnd w:id="62"/>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8214761"/>
    </w:sdtPr>
    <w:sdtContent>
      <w:p>
        <w:pPr>
          <w:pStyle w:val="Rodap"/>
          <w:jc w:val="right"/>
          <w:rPr>
            <w:lang w:val="pt-BR"/>
          </w:rPr>
        </w:pPr>
        <w:r>
          <w:rPr/>
          <w:fldChar w:fldCharType="begin"/>
        </w:r>
        <w:r>
          <w:rPr/>
          <w:instrText> PAGE </w:instrText>
        </w:r>
        <w:r>
          <w:rPr/>
          <w:fldChar w:fldCharType="separate"/>
        </w:r>
        <w:r>
          <w:rPr/>
          <w:t>40</w:t>
        </w:r>
        <w: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2296341"/>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Application>LibreOffice/7.1.0.3$Windows_X86_64 LibreOffice_project/f6099ecf3d29644b5008cc8f48f42f4a40986e4c</Application>
  <AppVersion>15.0000</AppVersion>
  <Pages>62</Pages>
  <Words>8623</Words>
  <Characters>47162</Characters>
  <CharactersWithSpaces>56295</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2023-07-06T09:27:56Z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