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20" w:line="262" w:lineRule="auto"/>
        <w:ind w:left="-907" w:right="-822"/>
        <w:shd w:val="clear" w:fill="13323C"/>
      </w:pPr>
      <w:r>
        <w:rPr>
          <w:rFonts w:ascii="Cambria" w:hAnsi="Cambria" w:eastAsia="Cambria" w:cs="Cambria"/>
          <w:b w:val="0"/>
          <w:i w:val="0"/>
          <w:color w:val="FFFFFF"/>
          <w:sz w:val="40"/>
          <w:spacing w:val="10"/>
        </w:rPr>
        <w:t xml:space="preserve">  Jeniffer Mieres Contreras</w:t>
      </w:r>
    </w:p>
    <w:p>
      <w:pPr>
        <w:spacing w:before="0" w:after="4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/>
          <w:i w:val="0"/>
          <w:color w:val="C5D2D6"/>
          <w:sz w:val="16"/>
          <w:spacing w:val="34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i w:val="0"/>
          <w:color w:val="C5D2D6"/>
          <w:sz w:val="17"/>
        </w:rPr>
        <w:t xml:space="preserve">  +56 9 4903 1682   ·   jeniffer.mieres@gmail.com   ·   El Monte, Región Metropolitana</w:t>
      </w:r>
    </w:p>
    <w:p>
      <w:pPr>
        <w:spacing w:before="0" w:after="220" w:line="240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i w:val="0"/>
          <w:sz w:val="8"/>
        </w:rPr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PERFIL PROFESIONAL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262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ÁREAS DE EXPERTISE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9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Gestión de beneficios internos y externos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Evaluación socioeconómica e informes sociales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Seguro Complementario de Salud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Licencias médicas y cargas familiares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Convenios institucionales y gestión de proveedores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Orientación en salud y vivienda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Coordinación de actividades y eventos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Diseño y facilitación de talleres y capacitaciones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Diversidad e inclusión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EXPERIENCIA PROFESIONAL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keepLines/>
        <w:tabs>
          <w:tab w:pos="10511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Universidad de Santiago de Chile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Agosto 2023 – Actualidad</w:t>
      </w:r>
    </w:p>
    <w:p>
      <w:pPr>
        <w:keepNext/>
        <w:keepLines/>
        <w:spacing w:before="40" w:after="100" w:line="262" w:lineRule="auto"/>
      </w:pPr>
      <w:r>
        <w:rPr>
          <w:rFonts w:ascii="Cambria" w:hAnsi="Cambria" w:eastAsia="Cambria" w:cs="Cambria"/>
          <w:b w:val="0"/>
          <w:i/>
          <w:color w:val="6E7478"/>
          <w:sz w:val="19"/>
          <w:spacing w:val="4"/>
        </w:rPr>
        <w:t>Trabajadora Social · Departamento de Beneficios Estudiantiles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Realizo la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evaluación socioeconómica</w:t>
      </w:r>
      <w:r>
        <w:rPr>
          <w:rFonts w:ascii="Calibri" w:hAnsi="Calibri" w:eastAsia="Calibri" w:cs="Calibri"/>
          <w:b w:val="0"/>
          <w:i w:val="0"/>
          <w:sz w:val="20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Gestiono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beneficios ministeriales e internos</w:t>
      </w:r>
      <w:r>
        <w:rPr>
          <w:rFonts w:ascii="Calibri" w:hAnsi="Calibri" w:eastAsia="Calibri" w:cs="Calibri"/>
          <w:b w:val="0"/>
          <w:i w:val="0"/>
          <w:sz w:val="20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orientación social personalizada</w:t>
      </w:r>
      <w:r>
        <w:rPr>
          <w:rFonts w:ascii="Calibri" w:hAnsi="Calibri" w:eastAsia="Calibri" w:cs="Calibri"/>
          <w:b w:val="0"/>
          <w:i w:val="0"/>
          <w:sz w:val="20"/>
        </w:rPr>
        <w:t>, acompañándolo durante todo el proceso de postulación.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Coordino casos complejos</w:t>
      </w:r>
      <w:r>
        <w:rPr>
          <w:rFonts w:ascii="Calibri" w:hAnsi="Calibri" w:eastAsia="Calibri" w:cs="Calibri"/>
          <w:b w:val="0"/>
          <w:i w:val="0"/>
          <w:sz w:val="20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Bmining · Desarrollo e Innovación para la Minería SpA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Octubre 2018 – Febrero 2023</w:t>
      </w:r>
    </w:p>
    <w:p>
      <w:pPr>
        <w:keepNext/>
        <w:keepLines/>
        <w:spacing w:before="40" w:after="100" w:line="262" w:lineRule="auto"/>
      </w:pPr>
      <w:r>
        <w:rPr>
          <w:rFonts w:ascii="Cambria" w:hAnsi="Cambria" w:eastAsia="Cambria" w:cs="Cambria"/>
          <w:b w:val="0"/>
          <w:i/>
          <w:color w:val="6E7478"/>
          <w:sz w:val="19"/>
          <w:spacing w:val="4"/>
        </w:rPr>
        <w:t>Líder en Gestión de Personas · Consultora para la industria minera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Estuve a cargo de los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programas de bienestar y beneficios</w:t>
      </w:r>
      <w:r>
        <w:rPr>
          <w:rFonts w:ascii="Calibri" w:hAnsi="Calibri" w:eastAsia="Calibri" w:cs="Calibri"/>
          <w:b w:val="0"/>
          <w:i w:val="0"/>
          <w:sz w:val="20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Gestioné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convenios y beneficios orientados a la calidad de vida laboral</w:t>
      </w:r>
      <w:r>
        <w:rPr>
          <w:rFonts w:ascii="Calibri" w:hAnsi="Calibri" w:eastAsia="Calibri" w:cs="Calibri"/>
          <w:b w:val="0"/>
          <w:i w:val="0"/>
          <w:sz w:val="20"/>
        </w:rPr>
        <w:t>, administrando la relación con instituciones y proveedores externos.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Organicé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actividades corporativas de bienestar e integración</w:t>
      </w:r>
      <w:r>
        <w:rPr>
          <w:rFonts w:ascii="Calibri" w:hAnsi="Calibri" w:eastAsia="Calibri" w:cs="Calibri"/>
          <w:b w:val="0"/>
          <w:i w:val="0"/>
          <w:sz w:val="20"/>
        </w:rPr>
        <w:t>, articulando a las distintas áreas para asegurar convocatoria y buena ejecución.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Tuve a cargo la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matriz de riesgo y salud en el trabajo</w:t>
      </w:r>
      <w:r>
        <w:rPr>
          <w:rFonts w:ascii="Calibri" w:hAnsi="Calibri" w:eastAsia="Calibri" w:cs="Calibri"/>
          <w:b w:val="0"/>
          <w:i w:val="0"/>
          <w:sz w:val="20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Lideré el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plan anual de capacitaciones internas</w:t>
      </w:r>
      <w:r>
        <w:rPr>
          <w:rFonts w:ascii="Calibri" w:hAnsi="Calibri" w:eastAsia="Calibri" w:cs="Calibri"/>
          <w:b w:val="0"/>
          <w:i w:val="0"/>
          <w:sz w:val="20"/>
        </w:rPr>
        <w:t xml:space="preserve"> de la compañía.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Asumí durante un año el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Sistema de Gestión Integrado como auditora interna</w:t>
      </w:r>
      <w:r>
        <w:rPr>
          <w:rFonts w:ascii="Calibri" w:hAnsi="Calibri" w:eastAsia="Calibri" w:cs="Calibri"/>
          <w:b w:val="0"/>
          <w:i w:val="0"/>
          <w:sz w:val="20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Fundación Fondo Esperanza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Octubre 2017 – Septiembre 2018</w:t>
      </w:r>
    </w:p>
    <w:p>
      <w:pPr>
        <w:keepNext/>
        <w:keepLines/>
        <w:spacing w:before="40" w:after="100" w:line="262" w:lineRule="auto"/>
      </w:pPr>
      <w:r>
        <w:rPr>
          <w:rFonts w:ascii="Cambria" w:hAnsi="Cambria" w:eastAsia="Cambria" w:cs="Cambria"/>
          <w:b w:val="0"/>
          <w:i/>
          <w:color w:val="6E7478"/>
          <w:sz w:val="19"/>
          <w:spacing w:val="4"/>
        </w:rPr>
        <w:t>Monitora · Grupo Emprendedores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Diseñé y dicté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capacitaciones</w:t>
      </w:r>
      <w:r>
        <w:rPr>
          <w:rFonts w:ascii="Calibri" w:hAnsi="Calibri" w:eastAsia="Calibri" w:cs="Calibri"/>
          <w:b w:val="0"/>
          <w:i w:val="0"/>
          <w:sz w:val="20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Orienté a los emprendedores en materia de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vivienda</w:t>
      </w:r>
      <w:r>
        <w:rPr>
          <w:rFonts w:ascii="Calibri" w:hAnsi="Calibri" w:eastAsia="Calibri" w:cs="Calibri"/>
          <w:b w:val="0"/>
          <w:i w:val="0"/>
          <w:sz w:val="20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Ferretería San Francisco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Diciembre 2016 – Septiembre 2017</w:t>
      </w:r>
    </w:p>
    <w:p>
      <w:pPr>
        <w:keepNext/>
        <w:keepLines/>
        <w:spacing w:before="40" w:after="100" w:line="262" w:lineRule="auto"/>
      </w:pPr>
      <w:r>
        <w:rPr>
          <w:rFonts w:ascii="Cambria" w:hAnsi="Cambria" w:eastAsia="Cambria" w:cs="Cambria"/>
          <w:b w:val="0"/>
          <w:i/>
          <w:color w:val="6E7478"/>
          <w:sz w:val="19"/>
          <w:spacing w:val="4"/>
        </w:rPr>
        <w:t>Encargada · Departamento de Bienestar Social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Diseñé e implementé el departamento desde su origen</w:t>
      </w:r>
      <w:r>
        <w:rPr>
          <w:rFonts w:ascii="Calibri" w:hAnsi="Calibri" w:eastAsia="Calibri" w:cs="Calibri"/>
          <w:b w:val="0"/>
          <w:i w:val="0"/>
          <w:sz w:val="20"/>
        </w:rPr>
        <w:t>, para una dotación de más de 200 colaboradores, definiendo la planificación de actividades y beneficios.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Administré el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Seguro Complementario de Salud</w:t>
      </w:r>
      <w:r>
        <w:rPr>
          <w:rFonts w:ascii="Calibri" w:hAnsi="Calibri" w:eastAsia="Calibri" w:cs="Calibri"/>
          <w:b w:val="0"/>
          <w:i w:val="0"/>
          <w:sz w:val="20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Gestioné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licencias médicas ante la Caja de Compensación Los Andes</w:t>
      </w:r>
      <w:r>
        <w:rPr>
          <w:rFonts w:ascii="Calibri" w:hAnsi="Calibri" w:eastAsia="Calibri" w:cs="Calibri"/>
          <w:b w:val="0"/>
          <w:i w:val="0"/>
          <w:sz w:val="20"/>
        </w:rPr>
        <w:t xml:space="preserve"> y la incorporación de cargas familiares de los trabajadores.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Realicé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visitas semanales a la segunda sucursal</w:t>
      </w:r>
      <w:r>
        <w:rPr>
          <w:rFonts w:ascii="Calibri" w:hAnsi="Calibri" w:eastAsia="Calibri" w:cs="Calibri"/>
          <w:b w:val="0"/>
          <w:i w:val="0"/>
          <w:sz w:val="20"/>
        </w:rPr>
        <w:t>, atendiendo en terreno las necesidades de beneficios internos y externos, principalmente en vivienda y salud.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FORMACIÓN ACADÉMICA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keepLines/>
        <w:tabs>
          <w:tab w:pos="10511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En curso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i w:val="0"/>
          <w:color w:val="6E7478"/>
          <w:sz w:val="19"/>
        </w:rPr>
        <w:t>Universidad de Santiago de Chile</w:t>
      </w:r>
    </w:p>
    <w:p>
      <w:pPr>
        <w:keepNext/>
        <w:keepLines/>
        <w:tabs>
          <w:tab w:pos="10511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2016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i w:val="0"/>
          <w:color w:val="6E7478"/>
          <w:sz w:val="19"/>
        </w:rPr>
        <w:t>Universidad Andrés Bello</w:t>
      </w:r>
    </w:p>
    <w:p>
      <w:pPr>
        <w:keepNext/>
        <w:keepLines/>
        <w:tabs>
          <w:tab w:pos="10511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Trabajadora Social · Título profesional con distinción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2012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i w:val="0"/>
          <w:color w:val="6E7478"/>
          <w:sz w:val="19"/>
        </w:rPr>
        <w:t>Instituto Profesional AIEP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CURSOS Y CERTIFICACIONES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Certificación Gatekeepers</w:t>
      </w:r>
      <w:r>
        <w:rPr>
          <w:rFonts w:ascii="Calibri" w:hAnsi="Calibri" w:eastAsia="Calibri" w:cs="Calibri"/>
          <w:b w:val="0"/>
          <w:i w:val="0"/>
          <w:sz w:val="20"/>
        </w:rPr>
        <w:t xml:space="preserve"> — agentes comunitarios en prevención del suicidio (2026).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Interpretación auditor interno</w:t>
      </w:r>
      <w:r>
        <w:rPr>
          <w:rFonts w:ascii="Calibri" w:hAnsi="Calibri" w:eastAsia="Calibri" w:cs="Calibri"/>
          <w:b w:val="0"/>
          <w:i w:val="0"/>
          <w:sz w:val="20"/>
        </w:rPr>
        <w:t xml:space="preserve"> — TÜV Rheinland (2019).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Ley 21.327, Modernización de la Dirección del Trabajo</w:t>
      </w:r>
      <w:r>
        <w:rPr>
          <w:rFonts w:ascii="Calibri" w:hAnsi="Calibri" w:eastAsia="Calibri" w:cs="Calibri"/>
          <w:b w:val="0"/>
          <w:i w:val="0"/>
          <w:sz w:val="20"/>
        </w:rPr>
        <w:t xml:space="preserve"> — Bicentenario OTEC (2021).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COMPETENCIAS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9"/>
        </w:rPr>
        <w:t>Vocación y orientación al servicio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Comunicación efectiva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Autonomía y resolución de situaciones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Flexibilidad y adaptación al cambio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Proactividad y aporte al clima laboral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HERRAMIENTAS Y DISPONIBILIDAD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 xml:space="preserve">Herramientas: </w:t>
      </w:r>
      <w:r>
        <w:rPr>
          <w:rFonts w:ascii="Calibri" w:hAnsi="Calibri" w:eastAsia="Calibri" w:cs="Calibri"/>
          <w:b w:val="0"/>
          <w:i w:val="0"/>
          <w:sz w:val="20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 xml:space="preserve">Disponibilidad: </w:t>
      </w:r>
      <w:r>
        <w:rPr>
          <w:rFonts w:ascii="Calibri" w:hAnsi="Calibri" w:eastAsia="Calibri" w:cs="Calibri"/>
          <w:b w:val="0"/>
          <w:i w:val="0"/>
          <w:sz w:val="20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397" w:right="822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