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F1F4F5"/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ÁREAS DE EXPERTISE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Creación, implementación y evaluación de programas de bienestar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Gestión de beneficios internos y externos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Evaluación socioeconómica e informes sociales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Seguro Complementario de Salud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Licencias médicas y cargas familiares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Convenios institucionales y gestión de proveedores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Orientación en salud y vivienda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Coordinación de actividades y eventos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Diseño y facilitación de talleres y capacitaciones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Diversidad e inclusión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COMPETENCIAS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Vocación y orientación al servicio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Excelente trato al usuario y altos estándares de calidad de atención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Comunicación efectiva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Trabajo en equipo y coordinación transversal con múltiples unidades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Autonomía y resolución de situaciones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Flexibilidad y adaptación al cambio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Proactividad y aporte al clima laboral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PERFIL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Trabajadora Social titulada con distinción y más de 9 años de experiencia en bienestar laboral, gestión de beneficios y atención social directa, desarrollada en instituciones de educación superior y en empresa privada.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EXPERIENCIA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Universidad de Santiago de Chile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Trabajadora Social · Departamento de Beneficios Estudiantiles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Agosto 2023 – Actualidad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Realizo la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evaluación socioeconómica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cada caso, revisando antecedentes y acreditaciones en los sistemas del Ministerio de Educación para definir con autonomía qué apoyo corresponde.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Gestiono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beneficios ministeriales e internos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principio a fin: verificación de requisitos, preselección, seguimiento y registro documental. Elaboro informes sociales y mantengo la trazabilidad de la cartera de casos a mi cargo.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Atiendo al estudiantado de manera permanente y entrego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orientación social personalizada</w:t>
            </w:r>
            <w:r>
              <w:rPr>
                <w:rFonts w:ascii="Calibri" w:hAnsi="Calibri" w:eastAsia="Calibri" w:cs="Calibri"/>
                <w:b w:val="0"/>
                <w:sz w:val="18"/>
              </w:rPr>
              <w:t>, acompañándolo durante todo el proceso de postulación.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Coordino casos complejos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con áreas internas de la universidad y con redes de apoyo externas cuando la necesidad excede el ámbito académico.</w:t>
            </w:r>
          </w:p>
          <w:p>
            <w:pPr>
              <w:keepNext/>
              <w:keepLines/>
              <w:spacing w:before="11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Bmining · Desarrollo e Innovación para la Minería SpA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Líder en Gestión de Personas · Consultora para la industria minera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Octubre 2018 – Febrero 2023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Estuve a cargo de los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programas de bienestar y beneficios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los colaboradores, desde la definición de la oferta hasta su implementación y seguimiento, con foco en el clima laboral y en el día a día de la empresa.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convenios y beneficios orientados a la calidad de vida laboral</w:t>
            </w:r>
            <w:r>
              <w:rPr>
                <w:rFonts w:ascii="Calibri" w:hAnsi="Calibri" w:eastAsia="Calibri" w:cs="Calibri"/>
                <w:b w:val="0"/>
                <w:sz w:val="18"/>
              </w:rPr>
              <w:t>, administrando la relación con instituciones y proveedores externos.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Organicé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actividades corporativas de bienestar e integración</w:t>
            </w:r>
            <w:r>
              <w:rPr>
                <w:rFonts w:ascii="Calibri" w:hAnsi="Calibri" w:eastAsia="Calibri" w:cs="Calibri"/>
                <w:b w:val="0"/>
                <w:sz w:val="18"/>
              </w:rPr>
              <w:t>, articulando a las distintas áreas para asegurar convocatoria y buena ejecución.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Tuve a cargo la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matriz de riesgo y salud en el trabajo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junto al prevencionista externo, con seguimiento por KPI para dar cumplimiento a la certificación.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Lideré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plan anual de capacitaciones internas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la compañía.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Asumí durante un año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Sistema de Gestión Integrado como auditora interna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en las certificaciones ISO 9001:2015, ISO 14001:2015 e ISO 45001:2018 (Seguridad y Salud en el Trabajo).</w:t>
            </w:r>
          </w:p>
        </w:tc>
        <w:trPr/>
      </w:tr>
    </w:tbl>
    <w:p>
      <w:pPr>
        <w:pageBreakBefore/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F1F4F5"/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HERRAMIENTAS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sz w:val="17"/>
              </w:rPr>
              <w:t>Microsoft Office (Word, Excel y PowerPoint) nivel intermedio; conocimiento básico de BUK, SAP y Talana; plataformas institucionales del Ministerio de Educación y gestión documental.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DISPONIBILIDAD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sz w:val="17"/>
              </w:rPr>
              <w:t>Movilización propia y licencia clase B; disponibilidad para desempeñarse en Campus San Joaquín y en otros campus de la Región Metropolitana.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CURSOS Y CERTIFICACIONES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Certificación Gatekeepers — agentes comunitarios en prevención del suicidio (2026).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Interpretación auditor interno — TÜV Rheinland (2019).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Ley 21.327, Modernización de la Dirección del Trabajo — Bicentenario OTEC (2021).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EXPERIENCIA PROFESIONAL (CONT.)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Fundación Fondo Esperanza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Monitora · Grupo Emprendedores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Octubre 2017 – Septiembre 2018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Diseñé y dicté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capacitaciones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para emprendedores, con metodologías prácticas y grupales, y acompañé la gestión de sus proyectos revisando con cada participante qué reforzar.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Orienté a los emprendedores en materia de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vivienda</w:t>
            </w:r>
            <w:r>
              <w:rPr>
                <w:rFonts w:ascii="Calibri" w:hAnsi="Calibri" w:eastAsia="Calibri" w:cs="Calibri"/>
                <w:b w:val="0"/>
                <w:sz w:val="18"/>
              </w:rPr>
              <w:t>, articulando con las redes de la comuna, y los vinculé con recursos disponibles que muchas veces no sabían que tenían a su alcance.</w:t>
            </w:r>
          </w:p>
          <w:p>
            <w:pPr>
              <w:keepNext/>
              <w:keepLines/>
              <w:spacing w:before="27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Ferretería San Francisco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Encargada · Departamento de Bienestar Social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Diciembre 2016 – Septiembre 2017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Creé desde cero el área de Bienestar Social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para una dotación de más de 200 colaboradores, definiendo la planificación de actividades y beneficios.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Administré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Seguro Complementario de Salud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la dotación, apoyando a los trabajadores en el acceso, uso y tramitación de reembolsos.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licencias médicas ante la Caja de Compensación Los Andes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y la incorporación de cargas familiares de los trabajadores.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Realicé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visitas semanales a la segunda sucursal</w:t>
            </w:r>
            <w:r>
              <w:rPr>
                <w:rFonts w:ascii="Calibri" w:hAnsi="Calibri" w:eastAsia="Calibri" w:cs="Calibri"/>
                <w:b w:val="0"/>
                <w:sz w:val="18"/>
              </w:rPr>
              <w:t>, atendiendo en terreno las necesidades de beneficios internos y externos, principalmente en vivienda y salud.</w:t>
            </w:r>
          </w:p>
          <w:p>
            <w:pPr>
              <w:keepNext/>
              <w:spacing w:before="25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FORMACIÓN ACADÉMICA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Diplomado en Bienestar Organizacional y Estrategias de Diversidad e Inclusión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Universidad de Santiago de Chile   ·   En curso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Postítulo en Trabajo Social en Niñez, Adolescencia y Familia en el Contexto Judicial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Universidad Andrés Bello   ·   2016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Trabajadora Social · Título profesional con distinción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Instituto Profesional AIEP   ·   2012</w:t>
            </w:r>
          </w:p>
        </w:tc>
        <w:trPr/>
      </w:tr>
    </w:tbl>
    <w:sectPr w:rsidR="00FC693F" w:rsidRPr="0006063C" w:rsidSect="00034616">
      <w:pgSz w:w="12240" w:h="15840"/>
      <w:pgMar w:top="397" w:right="794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3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