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 w:line="262" w:lineRule="auto"/>
        <w:ind w:left="-850" w:right="-794"/>
        <w:shd w:val="clear" w:fill="1B3A4B"/>
      </w:pPr>
      <w:r>
        <w:rPr>
          <w:rFonts w:ascii="Calibri" w:hAnsi="Calibri" w:eastAsia="Calibri" w:cs="Calibri"/>
          <w:b/>
          <w:i w:val="0"/>
          <w:color w:val="FFFFFF"/>
          <w:sz w:val="45"/>
          <w:spacing w:val="6"/>
        </w:rPr>
        <w:t xml:space="preserve">  Jeniffer Mieres Contreras</w:t>
      </w:r>
    </w:p>
    <w:p>
      <w:pPr>
        <w:spacing w:before="0" w:after="40" w:line="262" w:lineRule="auto"/>
        <w:ind w:left="-850" w:right="-794"/>
        <w:shd w:val="clear" w:fill="1B3A4B"/>
      </w:pPr>
      <w:r>
        <w:rPr>
          <w:rFonts w:ascii="Calibri" w:hAnsi="Calibri" w:eastAsia="Calibri" w:cs="Calibri"/>
          <w:b/>
          <w:i w:val="0"/>
          <w:color w:val="C7D4DA"/>
          <w:sz w:val="16"/>
          <w:spacing w:val="36"/>
        </w:rPr>
        <w:t xml:space="preserve">  TRABAJADORA SOCIAL   |   BIENESTAR LABORAL, CALIDAD DE VIDA Y GESTIÓN DE BENEFICIOS</w:t>
      </w:r>
    </w:p>
    <w:p>
      <w:pPr>
        <w:spacing w:before="0" w:after="0" w:line="262" w:lineRule="auto"/>
        <w:ind w:left="-850" w:right="-794"/>
        <w:shd w:val="clear" w:fill="1B3A4B"/>
      </w:pPr>
      <w:r>
        <w:rPr>
          <w:rFonts w:ascii="Calibri" w:hAnsi="Calibri" w:eastAsia="Calibri" w:cs="Calibri"/>
          <w:b w:val="0"/>
          <w:i w:val="0"/>
          <w:color w:val="C7D4DA"/>
          <w:sz w:val="17"/>
        </w:rPr>
        <w:t xml:space="preserve">  +56 9 4903 1682   ·   jeniffer.mieres@gmail.com   ·   El Monte, Región Metropolitana</w:t>
      </w:r>
    </w:p>
    <w:p>
      <w:pPr>
        <w:spacing w:before="0" w:after="160" w:line="240" w:lineRule="auto"/>
        <w:ind w:left="-850" w:right="-794"/>
        <w:shd w:val="clear" w:fill="1B3A4B"/>
      </w:pPr>
      <w:r>
        <w:rPr>
          <w:rFonts w:ascii="Calibri" w:hAnsi="Calibri" w:eastAsia="Calibri" w:cs="Calibri"/>
          <w:b w:val="0"/>
          <w:i w:val="0"/>
          <w:sz w:val="10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261" w:type="dxa"/>
      </w:tblPr>
      <w:tblGrid>
        <w:gridCol w:w="3061"/>
        <w:gridCol w:w="7200"/>
      </w:tblGrid>
      <w:tr>
        <w:tc>
          <w:tcPr>
            <w:tcW w:type="dxa" w:w="3061"/>
            <w:tcW w:w="3061" w:type="dxa"/>
            <w:shd w:val="clear" w:fill="EFF3F5"/>
            <w:tcBorders>
              <w:start w:val="single" w:sz="18" w:space="0" w:color="1B3A4B"/>
            </w:tcBorders>
            <w:tcMar>
              <w:top w:w="181" w:type="dxa"/>
              <w:left w:w="181" w:type="dxa"/>
              <w:bottom w:w="181" w:type="dxa"/>
              <w:right w:w="181" w:type="dxa"/>
            </w:tcMar>
            <w:vAlign w:val="top"/>
          </w:tcPr>
          <w:p>
            <w:r/>
          </w:p>
          <w:p>
            <w:pPr>
              <w:keepNext/>
              <w:spacing w:before="0" w:after="2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6"/>
                <w:spacing w:val="44"/>
              </w:rPr>
              <w:t>ÁREAS DE EXPERTISE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i w:val="0"/>
                <w:sz w:val="4"/>
              </w:rPr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Creación, implementación y evaluación de programas de bienestar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Gestión de beneficios internos y externos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Evaluación socioeconómica e informes sociales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Seguro Complementario de Salud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Licencias médicas y cargas familiares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Convenios institucionales y gestión de proveedores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Orientación en salud y vivienda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Coordinación de actividades y eventos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Diseño y facilitación de talleres y capacitaciones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Diversidad e inclusión</w:t>
            </w:r>
          </w:p>
          <w:p>
            <w:pPr>
              <w:keepNext/>
              <w:spacing w:before="120" w:after="2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6"/>
                <w:spacing w:val="44"/>
              </w:rPr>
              <w:t>COMPETENCIAS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i w:val="0"/>
                <w:sz w:val="4"/>
              </w:rPr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Vocación y orientación al servicio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Excelente trato al usuario y altos estándares de calidad de atención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Comunicación efectiva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Trabajo en equipo y coordinación transversal con múltiples unidades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Autonomía y resolución de situaciones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Flexibilidad y adaptación al cambio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Proactividad y aporte al clima laboral</w:t>
            </w:r>
          </w:p>
        </w:tc>
        <w:tc>
          <w:tcPr>
            <w:tcW w:type="dxa" w:w="7200"/>
            <w:tcW w:w="7200" w:type="dxa"/>
            <w:tcMar>
              <w:top w:w="181" w:type="dxa"/>
              <w:left w:w="283" w:type="dxa"/>
              <w:bottom w:w="181" w:type="dxa"/>
              <w:right w:w="0" w:type="dxa"/>
            </w:tcMar>
            <w:vAlign w:val="top"/>
          </w:tcPr>
          <w:p>
            <w:r/>
          </w:p>
          <w:p>
            <w:pPr>
              <w:keepNext/>
              <w:spacing w:before="0" w:after="2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6"/>
                <w:spacing w:val="44"/>
              </w:rPr>
              <w:t>PERFIL PROFESIONAL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i w:val="0"/>
                <w:sz w:val="4"/>
              </w:rPr>
            </w:r>
          </w:p>
          <w:p>
            <w:pPr>
              <w:spacing w:before="0" w:after="0" w:line="262" w:lineRule="auto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Trabajadora Social titulada con distinción y más de 9 años de experiencia en bienestar laboral, gestión de beneficios, evaluación socioeconómica y acompañamiento social.</w:t>
            </w:r>
          </w:p>
          <w:p>
            <w:pPr>
              <w:spacing w:before="44" w:after="0" w:line="262" w:lineRule="auto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Diseñé e implementé el Departamento de Bienestar Social de una organización con más de 200 colaboradores, administrando el Seguro Complementario de Salud, las licencias médicas y las cargas familiares. Luego lideré la gestión de personas y bienestar en la consultora minera Bmining, a cargo de programas, convenios, capacitación y clima laboral, y de la matriz de riesgo y salud en el trabajo con seguimiento por KPI.</w:t>
            </w:r>
          </w:p>
          <w:p>
            <w:pPr>
              <w:spacing w:before="44" w:after="0" w:line="262" w:lineRule="auto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Hoy, en la Universidad de Santiago de Chile, realizo evaluaciones socioeconómicas, gestiono beneficios ministeriales e internos y acompaño casos que requieren articular áreas internas con redes de apoyo. Sumo además una mirada de proceso: fui auditora interna del Sistema de Gestión Integrado (ISO 9001, 14001 y 45001).</w:t>
            </w:r>
          </w:p>
          <w:p>
            <w:pPr>
              <w:keepNext/>
              <w:spacing w:before="120" w:after="2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6"/>
                <w:spacing w:val="44"/>
              </w:rPr>
              <w:t>EXPERIENCIA PROFESIONAL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i w:val="0"/>
                <w:sz w:val="4"/>
              </w:rPr>
            </w:r>
          </w:p>
          <w:p>
            <w:pPr>
              <w:keepNext/>
              <w:keepLines/>
              <w:spacing w:before="0" w:after="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51A1C"/>
                <w:sz w:val="20"/>
              </w:rPr>
              <w:t>Universidad de Santiago de Chile</w:t>
            </w:r>
          </w:p>
          <w:p>
            <w:pPr>
              <w:keepNext/>
              <w:keepLines/>
              <w:spacing w:before="30" w:after="0" w:line="262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6E7478"/>
                <w:sz w:val="17"/>
              </w:rPr>
              <w:t>Trabajadora Social · Departamento de Beneficios Estudiantiles</w:t>
            </w:r>
          </w:p>
          <w:p>
            <w:pPr>
              <w:keepNext/>
              <w:keepLines/>
              <w:spacing w:before="10" w:after="8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5"/>
                <w:caps w:val="1"/>
                <w:spacing w:val="20"/>
              </w:rPr>
              <w:t>Agosto 2023 – Actualidad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Realizo la </w:t>
            </w: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evaluación socioeconómica</w:t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 de cada caso, revisando antecedentes y acreditaciones en los sistemas del Ministerio de Educación para definir con autonomía qué apoyo corresponde.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Gestiono </w:t>
            </w: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beneficios ministeriales e internos</w:t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 de principio a fin: verificación de requisitos, preselección, seguimiento y registro documental. Elaboro informes sociales y mantengo la trazabilidad de la cartera de casos a mi cargo.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Atiendo al estudiantado de manera permanente y entrego </w:t>
            </w: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orientación social personalizada</w:t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, acompañándolo durante todo el proceso de postulación.</w:t>
            </w:r>
          </w:p>
          <w:p>
            <w:pPr>
              <w:keepNext w:val="0"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Coordino casos complejos</w:t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 con áreas internas de la universidad y con redes de apoyo externas cuando la necesidad excede el ámbito académico.</w:t>
            </w:r>
          </w:p>
          <w:p>
            <w:pPr>
              <w:keepNext/>
              <w:keepLines/>
              <w:spacing w:before="110" w:after="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51A1C"/>
                <w:sz w:val="20"/>
              </w:rPr>
              <w:t>Bmining · Desarrollo e Innovación para la Minería SpA</w:t>
            </w:r>
          </w:p>
          <w:p>
            <w:pPr>
              <w:keepNext/>
              <w:keepLines/>
              <w:spacing w:before="30" w:after="0" w:line="262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6E7478"/>
                <w:sz w:val="17"/>
              </w:rPr>
              <w:t>Líder en Gestión de Personas · Consultora para la industria minera</w:t>
            </w:r>
          </w:p>
          <w:p>
            <w:pPr>
              <w:keepNext/>
              <w:keepLines/>
              <w:spacing w:before="10" w:after="8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5"/>
                <w:caps w:val="1"/>
                <w:spacing w:val="20"/>
              </w:rPr>
              <w:t>Octubre 2018 – Febrero 2023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Estuve a cargo de los </w:t>
            </w: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programas de bienestar y beneficios</w:t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 de los colaboradores, desde la definición de la oferta hasta su implementación y seguimiento, con foco en el clima laboral y en el día a día de la empresa.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Gestioné </w:t>
            </w: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convenios y beneficios orientados a la calidad de vida laboral</w:t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, administrando la relación con instituciones y proveedores externos.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Organicé </w:t>
            </w: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actividades corporativas de bienestar e integración</w:t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, articulando a las distintas áreas para asegurar convocatoria y buena ejecución.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Tuve a cargo la </w:t>
            </w: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matriz de riesgo y salud en el trabajo</w:t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 junto al prevencionista externo, con seguimiento por KPI para dar cumplimiento a la certificación.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Lideré el </w:t>
            </w: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plan anual de capacitaciones internas</w:t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 de la compañía.</w:t>
            </w:r>
          </w:p>
          <w:p>
            <w:pPr>
              <w:keepNext w:val="0"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Asumí durante un año el </w:t>
            </w: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Sistema de Gestión Integrado como auditora interna</w:t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 en las certificaciones ISO 9001:2015, ISO 14001:2015 e ISO 45001:2018 (Seguridad y Salud en el Trabajo).</w:t>
            </w:r>
          </w:p>
        </w:tc>
        <w:trPr/>
      </w:tr>
    </w:tbl>
    <w:p>
      <w:pPr>
        <w:pageBreakBefore/>
        <w:spacing w:before="0" w:after="40" w:line="262" w:lineRule="auto"/>
        <w:ind w:left="-850" w:right="-794"/>
        <w:shd w:val="clear" w:fill="1B3A4B"/>
      </w:pPr>
      <w:r>
        <w:rPr>
          <w:rFonts w:ascii="Calibri" w:hAnsi="Calibri" w:eastAsia="Calibri" w:cs="Calibri"/>
          <w:b/>
          <w:i w:val="0"/>
          <w:color w:val="FFFFFF"/>
          <w:sz w:val="45"/>
          <w:spacing w:val="6"/>
        </w:rPr>
        <w:t xml:space="preserve">  Jeniffer Mieres Contreras</w:t>
      </w:r>
    </w:p>
    <w:p>
      <w:pPr>
        <w:spacing w:before="0" w:after="40" w:line="262" w:lineRule="auto"/>
        <w:ind w:left="-850" w:right="-794"/>
        <w:shd w:val="clear" w:fill="1B3A4B"/>
      </w:pPr>
      <w:r>
        <w:rPr>
          <w:rFonts w:ascii="Calibri" w:hAnsi="Calibri" w:eastAsia="Calibri" w:cs="Calibri"/>
          <w:b/>
          <w:i w:val="0"/>
          <w:color w:val="C7D4DA"/>
          <w:sz w:val="16"/>
          <w:spacing w:val="36"/>
        </w:rPr>
        <w:t xml:space="preserve">  TRABAJADORA SOCIAL   |   BIENESTAR LABORAL, CALIDAD DE VIDA Y GESTIÓN DE BENEFICIOS</w:t>
      </w:r>
    </w:p>
    <w:p>
      <w:pPr>
        <w:spacing w:before="0" w:after="0" w:line="262" w:lineRule="auto"/>
        <w:ind w:left="-850" w:right="-794"/>
        <w:shd w:val="clear" w:fill="1B3A4B"/>
      </w:pPr>
      <w:r>
        <w:rPr>
          <w:rFonts w:ascii="Calibri" w:hAnsi="Calibri" w:eastAsia="Calibri" w:cs="Calibri"/>
          <w:b w:val="0"/>
          <w:i w:val="0"/>
          <w:color w:val="C7D4DA"/>
          <w:sz w:val="17"/>
        </w:rPr>
        <w:t xml:space="preserve">  +56 9 4903 1682   ·   jeniffer.mieres@gmail.com   ·   El Monte, Región Metropolitana</w:t>
      </w:r>
    </w:p>
    <w:p>
      <w:pPr>
        <w:spacing w:before="0" w:after="160" w:line="240" w:lineRule="auto"/>
        <w:ind w:left="-850" w:right="-794"/>
        <w:shd w:val="clear" w:fill="1B3A4B"/>
      </w:pPr>
      <w:r>
        <w:rPr>
          <w:rFonts w:ascii="Calibri" w:hAnsi="Calibri" w:eastAsia="Calibri" w:cs="Calibri"/>
          <w:b w:val="0"/>
          <w:i w:val="0"/>
          <w:sz w:val="10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261" w:type="dxa"/>
      </w:tblPr>
      <w:tblGrid>
        <w:gridCol w:w="3061"/>
        <w:gridCol w:w="7200"/>
      </w:tblGrid>
      <w:tr>
        <w:tc>
          <w:tcPr>
            <w:tcW w:type="dxa" w:w="3061"/>
            <w:tcW w:w="3061" w:type="dxa"/>
            <w:shd w:val="clear" w:fill="EFF3F5"/>
            <w:tcBorders>
              <w:start w:val="single" w:sz="18" w:space="0" w:color="1B3A4B"/>
            </w:tcBorders>
            <w:tcMar>
              <w:top w:w="181" w:type="dxa"/>
              <w:left w:w="181" w:type="dxa"/>
              <w:bottom w:w="181" w:type="dxa"/>
              <w:right w:w="181" w:type="dxa"/>
            </w:tcMar>
            <w:vAlign w:val="top"/>
          </w:tcPr>
          <w:p>
            <w:r/>
          </w:p>
          <w:p>
            <w:pPr>
              <w:keepNext/>
              <w:spacing w:before="0" w:after="2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6"/>
                <w:spacing w:val="44"/>
              </w:rPr>
              <w:t>HERRAMIENTAS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i w:val="0"/>
                <w:sz w:val="4"/>
              </w:rPr>
            </w:r>
          </w:p>
          <w:p>
            <w:pPr>
              <w:spacing w:before="0" w:after="0" w:line="250" w:lineRule="auto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Microsoft Office (Word, Excel y PowerPoint) nivel intermedio; conocimiento básico de BUK, SAP y Talana; plataformas institucionales del Ministerio de Educación y gestión documental.</w:t>
            </w:r>
          </w:p>
          <w:p>
            <w:pPr>
              <w:keepNext/>
              <w:spacing w:before="210" w:after="2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6"/>
                <w:spacing w:val="44"/>
              </w:rPr>
              <w:t>DISPONIBILIDAD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i w:val="0"/>
                <w:sz w:val="4"/>
              </w:rPr>
            </w:r>
          </w:p>
          <w:p>
            <w:pPr>
              <w:spacing w:before="0" w:after="0" w:line="250" w:lineRule="auto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Movilización propia y licencia clase B; disponibilidad para desempeñarse en Campus San Joaquín y en otros campus de la Región Metropolitana.</w:t>
            </w:r>
          </w:p>
          <w:p>
            <w:pPr>
              <w:keepNext/>
              <w:spacing w:before="210" w:after="2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6"/>
                <w:spacing w:val="44"/>
              </w:rPr>
              <w:t>CURSOS Y CERTIFICACIONES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i w:val="0"/>
                <w:sz w:val="4"/>
              </w:rPr>
            </w:r>
          </w:p>
          <w:p>
            <w:pPr>
              <w:spacing w:before="0" w:after="84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Certificación Gatekeepers — agentes comunitarios en prevención del suicidio (2026).</w:t>
            </w:r>
          </w:p>
          <w:p>
            <w:pPr>
              <w:spacing w:before="0" w:after="84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Interpretación auditor interno — TÜV Rheinland (2019).</w:t>
            </w:r>
          </w:p>
          <w:p>
            <w:pPr>
              <w:spacing w:before="0" w:after="84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Ley 21.327, Modernización de la Dirección del Trabajo — Bicentenario OTEC (2021).</w:t>
            </w:r>
          </w:p>
        </w:tc>
        <w:tc>
          <w:tcPr>
            <w:tcW w:type="dxa" w:w="7200"/>
            <w:tcW w:w="7200" w:type="dxa"/>
            <w:tcMar>
              <w:top w:w="181" w:type="dxa"/>
              <w:left w:w="283" w:type="dxa"/>
              <w:bottom w:w="181" w:type="dxa"/>
              <w:right w:w="0" w:type="dxa"/>
            </w:tcMar>
            <w:vAlign w:val="top"/>
          </w:tcPr>
          <w:p>
            <w:r/>
          </w:p>
          <w:p>
            <w:pPr>
              <w:keepNext/>
              <w:spacing w:before="0" w:after="2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6"/>
                <w:spacing w:val="44"/>
              </w:rPr>
              <w:t>EXPERIENCIA PROFESIONAL (CONT.)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i w:val="0"/>
                <w:sz w:val="4"/>
              </w:rPr>
            </w:r>
          </w:p>
          <w:p>
            <w:pPr>
              <w:keepNext/>
              <w:keepLines/>
              <w:spacing w:before="0" w:after="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51A1C"/>
                <w:sz w:val="20"/>
              </w:rPr>
              <w:t>Fundación Fondo Esperanza</w:t>
            </w:r>
          </w:p>
          <w:p>
            <w:pPr>
              <w:keepNext/>
              <w:keepLines/>
              <w:spacing w:before="30" w:after="0" w:line="262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6E7478"/>
                <w:sz w:val="17"/>
              </w:rPr>
              <w:t>Monitora · Grupo Emprendedores</w:t>
            </w:r>
          </w:p>
          <w:p>
            <w:pPr>
              <w:keepNext/>
              <w:keepLines/>
              <w:spacing w:before="10" w:after="8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5"/>
                <w:caps w:val="1"/>
                <w:spacing w:val="20"/>
              </w:rPr>
              <w:t>Octubre 2017 – Septiembre 2018</w:t>
            </w:r>
          </w:p>
          <w:p>
            <w:pPr>
              <w:keepNext/>
              <w:keepLines/>
              <w:spacing w:before="0" w:after="100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Diseñé y dicté </w:t>
            </w: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capacitaciones</w:t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 para emprendedores, con metodologías prácticas y grupales, y acompañé la gestión de sus proyectos revisando con cada participante qué reforzar.</w:t>
            </w:r>
          </w:p>
          <w:p>
            <w:pPr>
              <w:keepNext w:val="0"/>
              <w:keepLines/>
              <w:spacing w:before="0" w:after="100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Orienté a los emprendedores en materia de </w:t>
            </w: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vivienda</w:t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, articulando con las redes de la comuna, y los vinculé con recursos disponibles que muchas veces no sabían que tenían a su alcance.</w:t>
            </w:r>
          </w:p>
          <w:p>
            <w:pPr>
              <w:keepNext/>
              <w:keepLines/>
              <w:spacing w:before="270" w:after="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51A1C"/>
                <w:sz w:val="20"/>
              </w:rPr>
              <w:t>Ferretería San Francisco</w:t>
            </w:r>
          </w:p>
          <w:p>
            <w:pPr>
              <w:keepNext/>
              <w:keepLines/>
              <w:spacing w:before="30" w:after="0" w:line="262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6E7478"/>
                <w:sz w:val="17"/>
              </w:rPr>
              <w:t>Encargada · Departamento de Bienestar Social</w:t>
            </w:r>
          </w:p>
          <w:p>
            <w:pPr>
              <w:keepNext/>
              <w:keepLines/>
              <w:spacing w:before="10" w:after="8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5"/>
                <w:caps w:val="1"/>
                <w:spacing w:val="20"/>
              </w:rPr>
              <w:t>Diciembre 2016 – Septiembre 2017</w:t>
            </w:r>
          </w:p>
          <w:p>
            <w:pPr>
              <w:keepNext/>
              <w:keepLines/>
              <w:spacing w:before="0" w:after="100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Diseñé e implementé el departamento desde su origen</w:t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, para una dotación de más de 200 colaboradores, definiendo la planificación de actividades y beneficios.</w:t>
            </w:r>
          </w:p>
          <w:p>
            <w:pPr>
              <w:keepNext/>
              <w:keepLines/>
              <w:spacing w:before="0" w:after="100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Administré el </w:t>
            </w: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Seguro Complementario de Salud</w:t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 de la dotación, apoyando a los trabajadores en el acceso, uso y tramitación de reembolsos.</w:t>
            </w:r>
          </w:p>
          <w:p>
            <w:pPr>
              <w:keepNext/>
              <w:keepLines/>
              <w:spacing w:before="0" w:after="100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Gestioné </w:t>
            </w: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licencias médicas ante la Caja de Compensación Los Andes</w:t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 y la incorporación de cargas familiares de los trabajadores.</w:t>
            </w:r>
          </w:p>
          <w:p>
            <w:pPr>
              <w:keepNext w:val="0"/>
              <w:keepLines/>
              <w:spacing w:before="0" w:after="100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Realicé </w:t>
            </w: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visitas semanales a la segunda sucursal</w:t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, atendiendo en terreno las necesidades de beneficios internos y externos, principalmente en vivienda y salud.</w:t>
            </w:r>
          </w:p>
          <w:p>
            <w:pPr>
              <w:keepNext/>
              <w:spacing w:before="250" w:after="2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6"/>
                <w:spacing w:val="44"/>
              </w:rPr>
              <w:t>FORMACIÓN ACADÉMICA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i w:val="0"/>
                <w:sz w:val="4"/>
              </w:rPr>
            </w:r>
          </w:p>
          <w:p>
            <w:pPr>
              <w:keepNext/>
              <w:keepLines/>
              <w:spacing w:before="0" w:after="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Diplomado en Bienestar Organizacional y Estrategias de Diversidad e Inclusión</w:t>
            </w:r>
          </w:p>
          <w:p>
            <w:pPr>
              <w:keepNext w:val="0"/>
              <w:keepLines/>
              <w:spacing w:before="20" w:after="0" w:line="262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6E7478"/>
                <w:sz w:val="17"/>
              </w:rPr>
              <w:t>Universidad de Santiago de Chile   ·   En curso</w:t>
            </w:r>
          </w:p>
          <w:p>
            <w:pPr>
              <w:keepNext/>
              <w:keepLines/>
              <w:spacing w:before="260" w:after="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Postítulo en Trabajo Social en Niñez, Adolescencia y Familia en el Contexto Judicial</w:t>
            </w:r>
          </w:p>
          <w:p>
            <w:pPr>
              <w:keepNext w:val="0"/>
              <w:keepLines/>
              <w:spacing w:before="20" w:after="0" w:line="262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6E7478"/>
                <w:sz w:val="17"/>
              </w:rPr>
              <w:t>Universidad Andrés Bello   ·   2016</w:t>
            </w:r>
          </w:p>
          <w:p>
            <w:pPr>
              <w:keepNext/>
              <w:keepLines/>
              <w:spacing w:before="260" w:after="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Trabajadora Social · Título profesional con distinción</w:t>
            </w:r>
          </w:p>
          <w:p>
            <w:pPr>
              <w:keepNext w:val="0"/>
              <w:keepLines/>
              <w:spacing w:before="20" w:after="0" w:line="262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6E7478"/>
                <w:sz w:val="17"/>
              </w:rPr>
              <w:t>Instituto Profesional AIEP   ·   2012</w:t>
            </w:r>
          </w:p>
        </w:tc>
        <w:trPr/>
      </w:tr>
    </w:tbl>
    <w:sectPr w:rsidR="00FC693F" w:rsidRPr="0006063C" w:rsidSect="00034616">
      <w:pgSz w:w="11906" w:h="16838"/>
      <w:pgMar w:top="397" w:right="794" w:bottom="39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consecutiveHyphenLimit w:val="2"/>
  <w:doNotHyphenateCaps w:val="1"/>
  <w:hyphenationZone w:val="39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62" w:lineRule="auto"/>
    </w:pPr>
    <w:rPr>
      <w:rFonts w:ascii="Calibri" w:hAnsi="Calibri" w:eastAsia="Calibri"/>
      <w:color w:val="353A3D"/>
      <w:sz w:val="18"/>
      <w:lang w:val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