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5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PROYECTO ENDO-EDGE LAB+</w:t>
      </w:r>
    </w:p>
    <w:p>
      <w:pPr>
        <w:spacing w:before="0" w:after="15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Sistema Ciberfisico de Diagnostico Temprano de Enfermedades Cronicas</w:t>
      </w:r>
    </w:p>
    <w:p>
      <w:pPr>
        <w:spacing w:before="0" w:after="15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Juan Pablo Chancay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 |  DNI 27.043.243  |  CUIL 20-27043243-2  |  Investigador Principal</w:t>
      </w:r>
    </w:p>
    <w:p>
      <w:pPr>
        <w:spacing w:before="0" w:after="15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Dra. Alejandra Cicchitti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 |  Matricula 7645  |  Co-Investigadora Principal</w:t>
      </w:r>
    </w:p>
    <w:p>
      <w:pPr>
        <w:spacing w:before="0" w:after="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Aural-Syncro  |  Ciudad Autonoma de Buenos Aires, Argentina  |  Marzo 2026</w:t>
      </w:r>
    </w:p>
    <w:p>
      <w:pPr>
        <w:pBdr>
          <w:bottom w:val="single" w:color="1B3A6B" w:sz="6" w:space="3"/>
        </w:pBdr>
        <w:spacing w:before="30" w:after="1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25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ACUERDO DE CONFIDENCIALIDAD,</w:t>
      </w:r>
    </w:p>
    <w:p>
      <w:pPr>
        <w:spacing w:before="0" w:after="25"/>
        <w:jc w:val="center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ACCESO A DATOS Y TRANSFERENCIA SEGURA</w:t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PARA LABORATORIOS CLINICOS COLABORADORES</w:t>
      </w:r>
    </w:p>
    <w:p>
      <w:pPr>
        <w:spacing w:before="0" w:after="7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NDA-EE-D-001 Version 1.0   |   Proyecto Endo-Edge LAB+   |   Marzo 2026</w:t>
      </w:r>
    </w:p>
    <w:p>
      <w:pPr>
        <w:pBdr>
          <w:bottom w:val="single" w:color="D3D1C7" w:sz="4" w:space="2"/>
        </w:pBd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 PROYECTO (Receptor de datos)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Proyecto Endo-Edge LAB+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— representado por el Investigador Principal Juan Pablo Chancay, DNI 27.043.243, CUIL 20-27043243-2, en adelante 'El Proyecto'.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 LABORATORIO (Proveedor de datos)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_____________________________________________</w:t>
            </w: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—  (Red de laboratorios clinicos / laboratorio universitario / laboratorio hospitalario), representado por: _________________________, CUIT: _________________, en adelante 'El Laboratorio'.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Objeto del acuerdo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Acceso por parte del Proyecto a datos longitudinales de laboratorio clinico historicos y prospectivos de participantes del estudio EE-2026-002-FASE1B, con las garantias de confidencialidad, seguridad y cumplimiento normativo establecidas en el presente instrumento.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Datos involucrados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Resultados de analisis de laboratorio clinico de los 50 participantes del estudio (Grupos A, B y C), correspondientes al panel LAB+ del Protocolo v2.1. Periodo historico: hasta 7 anos previos a la firma. Periodo prospectivo: 18 meses de seguimiento del estudio.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Marco normativo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Ley 26.529 (Derechos del Paciente). Ley 25.326 (Datos Personales). Ley 17.132 (Ejercicio de la Medicina). Res. 1480/2011 MSAL (Investigacion en Salud). HL7 FHIR R4. Ley 25.506 (Firma Digital).</w:t>
            </w:r>
          </w:p>
        </w:tc>
      </w:tr>
    </w:tbl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thick" w:color="0F6E56" w:sz="14"/>
              <w:bottom w:val="single" w:color="D3D1C7" w:sz="1"/>
              <w:right w:val="single" w:color="D3D1C7" w:sz="1"/>
            </w:tcBorders>
            <w:shd w:fill="E1F5EE" w:val="clear"/>
            <w:tcMar>
              <w:top w:type="dxa" w:w="120"/>
              <w:left w:type="dxa" w:w="165"/>
              <w:bottom w:type="dxa" w:w="120"/>
              <w:right w:type="dxa" w:w="165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Caracter del acuerdo: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 Laboratorio actua exclusivamente como proveedor de datos estructurados de laboratorio para la investigacion. No es co-investigador del estudio ni adquiere derechos de titularidad sobre la PI del Proyecto, los algoritmos del sistema Endo-Edge LAB+ ni los resultados de la investigacion. Su contribucion sera reconocida en publicaciones como 'laboratorio colaborador'.</w:t>
            </w:r>
          </w:p>
        </w:tc>
      </w:tr>
    </w:tbl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Bdr>
          <w:bottom w:val="single" w:color="1B3A6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DATOS TRANSFERIDOS Y FORMATO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1.1 Panel de laboratorio objeto del acuerdo</w:t>
      </w:r>
    </w:p>
    <w:p>
      <w:pPr>
        <w:spacing w:before="62" w:after="62"/>
      </w:pPr>
      <w:r>
        <w:rPr>
          <w:rFonts w:ascii="Arial" w:cs="Arial" w:eastAsia="Arial" w:hAnsi="Arial"/>
          <w:sz w:val="22"/>
          <w:szCs w:val="22"/>
        </w:rPr>
        <w:t xml:space="preserve">Los datos que El Laboratorio transferira al Proyecto corresponden exclusivamente a los analitos del panel LAB+ del Protocolo EE-2026-002-FASE1B v2.1, que incluye: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Modulo metabolico: glucosa en ayunas (LOINC 2345-7), HbA1c (4548-4), insulina (20448-7), colesterol total/LDL/HDL, trigliceridos (2571-8), acido urico (3084-1).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Modulo de funcion organica: TSH (3016-3), ALT/AST/GGT (1742-6/1920-8/2324-2), creatinina y TFG (2160-0/62238-1), bilirrubina (1975-2).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Modulo de inflamacion sistemica: PCR ultrasensible (30522-7), VSG (4537-7), fibrinogeno (3255-7).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Hemograma completo con formula leucocitaria (58410-2).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thick" w:color="854F0B" w:sz="14"/>
              <w:bottom w:val="single" w:color="D3D1C7" w:sz="1"/>
              <w:right w:val="single" w:color="D3D1C7" w:sz="1"/>
            </w:tcBorders>
            <w:shd w:fill="FAEEDA" w:val="clear"/>
            <w:tcMar>
              <w:top w:type="dxa" w:w="120"/>
              <w:left w:type="dxa" w:w="165"/>
              <w:bottom w:type="dxa" w:w="120"/>
              <w:right w:type="dxa" w:w="165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Metadatos obligatorios por resultado: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Cada resultado transferido debe incluir obligatoriamente: (1) codigo LOINC del analito; (2) valor numerico con unidades estandar (UCUM); (3) rango de referencia del laboratorio para ese resultado; (4) metodo analitico utilizado (ej: hexokinasa, HPLC, inmunoquimica); (5) marca e instrumento del analizador (ej: Roche Cobas c311); (6) fecha y hora de la extraccion y del resultado; (7) ID del participante en el formato hasheado SHA-256 acordado. Sin estos metadatos el resultado no puede ser incorporado al pipeline de armonizacion analitica del Nodo 3.</w:t>
            </w:r>
          </w:p>
        </w:tc>
      </w:tr>
    </w:tbl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1.2 Formato de transferencia — HL7 FHIR R4</w:t>
      </w:r>
    </w:p>
    <w:p>
      <w:pPr>
        <w:spacing w:before="62" w:after="62"/>
      </w:pPr>
      <w:r>
        <w:rPr>
          <w:rFonts w:ascii="Arial" w:cs="Arial" w:eastAsia="Arial" w:hAnsi="Arial"/>
          <w:sz w:val="22"/>
          <w:szCs w:val="22"/>
        </w:rPr>
        <w:t xml:space="preserve">La transferencia de datos se realizara en formato HL7 FHIR R4 mediante uno de los siguientes mecanismos, en orden de preferencia: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Modalidad A — API FHIR directa: El Laboratorio habilita un endpoint REST FHIR R4 que expone los recursos Observation y DiagnosticReport de los participantes del estudio. El Nodo 3 del Proyecto (Aural-Syncro) consume la API mediante autenticacion OAuth 2.0 + TLS 1.3. Esta es la modalidad preferida para laboratorios con sistemas LIS modernos (Omega, Soft-Laboratory, Epic, Orion Health o equivalentes).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Modalidad B — Exportacion periodica: El Laboratorio exporta los resultados del panel LAB+ en formato FHIR R4 JSON o HL7 v2.x (ORU^R01) mensualmente, en archivo comprimido cifrado (AES-256-GCM) enviado al servidor SFTP seguro del Proyecto. El Proyecto provee las credenciales de acceso y el certificado publico para el cifrado.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Modalidad C — OCR fallback: Para laboratorios sin capacidad de exportacion estructurada, el Proyecto provee un escaner de alta resolucion y el participante entrega sus informes impresos al coordinador del estudio. El modulo OCR del Nodo 3 (Google Healthcare NLP API) extrae los valores. Los datos identificables no se almacenan en infraestructura cloud — solo el texto procesado retorna al servidor on-premise del Nodo 2. Esta modalidad requiere validacion manual del 100% de los resultados por el Bioquimico del equipo.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Bdr>
          <w:bottom w:val="single" w:color="1B3A6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GARANTIAS DE CONFIDENCIALIDAD Y SEGURIDAD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2.1 Obligaciones del Proyecto (Receptor)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Anonimizar los datos antes del almacenamiento: el nombre, DNI y datos de contacto de los participantes nunca se almacenan en el servidor FHIR R4 del Nodo 2. El identificador del paciente es un hash SHA-256 del DNI concatenado con un salt secreto conocido solo por el equipo del Proyecto.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Almacenar todos los datos recibidos exclusivamente en el servidor HAPI FHIR R4 on-premise del Nodo 2, ubicado fisicamente en las instalaciones de Aural-Syncro, Ciudad Autonoma de Buenos Aires. Ningun dato identificable de laboratorio se almacena en infraestructura cloud (GCP, AWS u otras). Solo datos anonimizados y agregados se sincronizan a cloud para entrenamiento del modelo.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Limitar el acceso a los datos de laboratorio a los miembros del equipo de investigacion firmantes de los NDAs correspondientes. Registrar todos los accesos en el log de AuditEvent del servidor FHIR (conforme a Ley 25.326 Art. 9).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 compartir ni publicar datos individuales de los participantes. Solo datos agregados y estadisticos (medias, desvios, rangos) podran ser publicados, nunca valores individuales identificables.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Destruir los datos del estudio segun el protocolo de purgado establecido en el HAPI FHIR Server al finalizar el periodo de retencion (5 anos desde la publicacion principal del estudio).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2.2 Obligaciones del Laboratorio (Proveedor)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Obtener el consentimiento informado de cada participante para el acceso a sus datos historicos de laboratorio antes de iniciar la transferencia, conforme al formulario de CI v2.0 del Protocolo EE-2026-002-FASE1B.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Transferir exclusivamente los datos del panel LAB+ especificados en la Seccion 1.1, sin incluir diagnosticos, medicamentos, antecedentes clinicos u otra informacion no requerida por el protocolo.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Garantizar la integridad y autenticidad de los datos transferidos. En caso de detectar errores en resultados ya transferidos, notificar al Proyecto dentro de las 48 horas mediante el mecanismo de correccion acordado.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 revelar a terceros la participacion de sus pacientes en el estudio ni los datos transferidos.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Bdr>
          <w:bottom w:val="single" w:color="1B3A6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PROPIEDAD INTELECTUAL Y RECONOCIMIENTO</w:t>
      </w:r>
    </w:p>
    <w:p>
      <w:pPr>
        <w:spacing w:before="62" w:after="62"/>
      </w:pPr>
      <w:r>
        <w:rPr>
          <w:rFonts w:ascii="Arial" w:cs="Arial" w:eastAsia="Arial" w:hAnsi="Arial"/>
          <w:sz w:val="22"/>
          <w:szCs w:val="22"/>
        </w:rPr>
        <w:t xml:space="preserve">Los datos de laboratorio transferidos son propiedad del Laboratorio y de los pacientes que los generaron. El Proyecto adquiere una licencia de uso no exclusiva, irrevocable y sin cargo para los fines del estudio EE-2026-002-FASE1B y las publicaciones derivadas. Los algoritmos entrenados con esos datos (modelo NNC, DSS, RTM, catalogo diferencial) son propiedad del Proyecto conforme al PI-001 v1.3.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2" w:after="62"/>
      </w:pPr>
      <w:r>
        <w:rPr>
          <w:rFonts w:ascii="Arial" w:cs="Arial" w:eastAsia="Arial" w:hAnsi="Arial"/>
          <w:sz w:val="22"/>
          <w:szCs w:val="22"/>
        </w:rPr>
        <w:t xml:space="preserve">El Laboratorio sera reconocido en todas las publicaciones derivadas del estudio como 'Laboratorio Colaborador' en la seccion de agradecimientos, con mencion del tipo de contribucion realizada. Esta mencion no implica co-autoria (que se rige por los criterios ICMJE) ni co-titularidad de PI.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Bdr>
          <w:bottom w:val="single" w:color="1B3A6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VIGENCIA Y RESCISION</w:t>
      </w:r>
    </w:p>
    <w:p>
      <w:pPr>
        <w:spacing w:before="62" w:after="62"/>
      </w:pPr>
      <w:r>
        <w:rPr>
          <w:rFonts w:ascii="Arial" w:cs="Arial" w:eastAsia="Arial" w:hAnsi="Arial"/>
          <w:sz w:val="22"/>
          <w:szCs w:val="22"/>
        </w:rPr>
        <w:t xml:space="preserve">El presente Acuerdo entra en vigencia en la fecha de firma y se extiende por la duracion del estudio clinico (18 meses de seguimiento prospectivo) mas 5 anos para el periodo de retencion de datos. La rescision anticipada por cualquiera de las Partes requiere notificacion escrita con 60 dias de anticipacion y no exime al Proyecto de las obligaciones de confidencialidad ni de destruccion segura de datos.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Bdr>
          <w:bottom w:val="single" w:color="1B3A6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LEY APLICABLE Y FIRMAS</w:t>
      </w:r>
    </w:p>
    <w:p>
      <w:pPr>
        <w:spacing w:before="62" w:after="62"/>
      </w:pPr>
      <w:r>
        <w:rPr>
          <w:rFonts w:ascii="Arial" w:cs="Arial" w:eastAsia="Arial" w:hAnsi="Arial"/>
          <w:sz w:val="22"/>
          <w:szCs w:val="22"/>
        </w:rPr>
        <w:t xml:space="preserve">El presente Acuerdo se rige por la legislacion argentina. Las Partes se someten a la jurisdiccion ordinaria de los Tribunales Federales de la Ciudad Autonoma de Buenos Aires.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10"/>
              <w:left w:type="dxa" w:w="130"/>
              <w:bottom w:type="dxa" w:w="130"/>
              <w:right w:type="dxa" w:w="13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El Proyecto — Investigador Principal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Juan Pablo Chancay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DNI 27.043.243   |   CEO Aural-Syncro</w:t>
            </w:r>
          </w:p>
          <w:p>
            <w:pPr>
              <w:spacing w:before="0" w:after="280"/>
            </w:pPr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Investigador Principal — Endo-Edge LAB+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Firma: _______________________________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________________________________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10"/>
              <w:left w:type="dxa" w:w="130"/>
              <w:bottom w:type="dxa" w:w="130"/>
              <w:right w:type="dxa" w:w="13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El Laboratorio — Representante autorizado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Nombre: _________________________________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Cargo: __________________________________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CUIT: ___________________________________</w:t>
            </w:r>
          </w:p>
          <w:p>
            <w:pPr>
              <w:spacing w:before="0" w:after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Razon social: 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Firma y sello: __________________________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__________________________________</w:t>
            </w:r>
          </w:p>
        </w:tc>
      </w:tr>
    </w:tbl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0"/>
      </w:pPr>
      <w:r>
        <w:br w:type="page"/>
      </w:r>
    </w:p>
    <w:p>
      <w:pPr>
        <w:spacing w:before="0" w:after="15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PROYECTO ENDO-EDGE LAB+</w:t>
      </w:r>
    </w:p>
    <w:p>
      <w:pPr>
        <w:spacing w:before="0" w:after="15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Sistema Ciberfisico de Diagnostico Temprano de Enfermedades Cronicas</w:t>
      </w:r>
    </w:p>
    <w:p>
      <w:pPr>
        <w:spacing w:before="0" w:after="15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Juan Pablo Chancay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 |  DNI 27.043.243  |  CUIL 20-27043243-2  |  Investigador Principal</w:t>
      </w:r>
    </w:p>
    <w:p>
      <w:pPr>
        <w:spacing w:before="0" w:after="15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Dra. Alejandra Cicchitti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 |  Matricula 7645  |  Co-Investigadora Principal</w:t>
      </w:r>
    </w:p>
    <w:p>
      <w:pPr>
        <w:spacing w:before="0" w:after="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Aural-Syncro  |  Ciudad Autonoma de Buenos Aires, Argentina  |  Marzo 2026</w:t>
      </w:r>
    </w:p>
    <w:p>
      <w:pPr>
        <w:pBdr>
          <w:bottom w:val="single" w:color="1B3A6B" w:sz="6" w:space="3"/>
        </w:pBdr>
        <w:spacing w:before="30" w:after="1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0" w:after="25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CONVENIO DE COLABORACION CIENTIFICA</w:t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CO-INVESTIGADORA PRINCIPAL — DRA. ALEJANDRA CICCHITTI</w:t>
      </w:r>
    </w:p>
    <w:p>
      <w:pPr>
        <w:spacing w:before="0" w:after="7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Convenio EE-COLLAB-001   |   Version 1.0   |   Marzo 2026</w:t>
      </w:r>
    </w:p>
    <w:p>
      <w:pPr>
        <w:pBdr>
          <w:bottom w:val="single" w:color="D3D1C7" w:sz="4" w:space="2"/>
        </w:pBd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Investigador Principal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Juan Pablo Chancay</w:t>
            </w: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  |  DNI 27.043.243  |  CUIL 20-27043243-2  |  CEO Aural-Syncro  |  Titular PI (PI-001 v1.3)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Co-Investigadora Principal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Dra. Alejandra Cicchitti</w:t>
            </w: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  |  Matricula: 7645  |  Especialista en Clinica y Diabetes  |  DNI: _______  |  CUIL: _______________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Objeto del convenio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Regular los terminos de la participacion de la Dra. Cicchitti como Co-Investigadora Principal del Proyecto Endo-Edge LAB+, incluyendo sus responsabilidades, la co-titularidad de PI sobre los elementos clinicos-metodologicos, los honorarios y las condiciones de publicacion.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Reemplaza a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NDA-A (Acuerdo de Confidencialidad y Marco de Co-Investigacion, NDA-EE-A-001 v1.0, Marzo 2026). Las obligaciones de confidencialidad del NDA-A se mantienen vigentes e integran el presente convenio por referencia.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Protocolo de referencia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EE-2026-002-FASE1B v2.1 (Protocolo Cientifico-Legal Endo-Edge LAB+, Marzo 2026). El presente convenio es parte integrante de dicho Protocolo.</w:t>
            </w:r>
          </w:p>
        </w:tc>
      </w:tr>
    </w:tbl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Bdr>
          <w:bottom w:val="single" w:color="1B3A6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ROL Y RESPONSABILIDADES DE LA CO-PI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1.1 Responsabilidades operativas</w:t>
      </w:r>
    </w:p>
    <w:p>
      <w:pPr>
        <w:spacing w:before="62" w:after="62"/>
      </w:pPr>
      <w:r>
        <w:rPr>
          <w:rFonts w:ascii="Arial" w:cs="Arial" w:eastAsia="Arial" w:hAnsi="Arial"/>
          <w:sz w:val="22"/>
          <w:szCs w:val="22"/>
        </w:rPr>
        <w:t xml:space="preserve">La Dra. Cicchitti asume las siguientes responsabilidades operativas en el marco del Proyecto: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Co-diseno y supervision del Protocolo Clinico: la Dra. Cicchitti co-firma el Protocolo EE-2026-002-FASE1B v2.1 en su calidad de Co-PI y es co-responsable de su cumplimiento ante el Comite de Etica en Investigacion (CEI).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Reclutamiento de la cohorte: responsable del reclutamiento del Grupo A (N=20, diagnostico reciente &lt; 12 meses de patologias del catalogo de Fase I) desde su practica clinica o la red de derivacion acordada. Responsable de obtener el consentimiento informado de cada participante bajo Ley 26.529.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Supervision medica del estudio: evaluacion medica inicial de todos los participantes. Evaluacion de eventos adversos durante el seguimiento. Autoridad de exclusion de un participante del estudio por razones clinicas.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Co-diseno del Catalogo Diferencial de Fase I: co-definicion de las firmas clinicas de laboratorio de las diez patologias del catalogo, los umbrales de inclusion diagnostica preclínica y los criterios de anticipacion por enfermedad. Este es el Elemento (i) del PI-001 v1.3.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Co-diseno del Protocolo Clinico del RTM: co-definicion de los criterios medicos de cada zona de riesgo del Risk Trend Marker y los protocolos de accion medica asociados. Este es el Elemento (j) del PI-001 v1.3.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Interpretacion clinica de resultados: revision e interpretacion medica de los informes de alerta generados por el sistema para los participantes del estudio durante los 18 meses de seguimiento prospectivo.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Co-autoria en publicaciones: participacion en la redaccion de los manuscritos derivados del estudio conforme a los criterios de autoria ICMJE, en las publicaciones donde su contribucion clinica sea sustancial.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1.2 Compromiso de tiempo estimado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del estudio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 estimadas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Actividades principales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Fase 0 — Preparacion (meses 1-3)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30-40 horas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Co-diseno del Catalogo de Fase I. Co-firma del Protocolo ante el CEI. Diseno del proceso de reclutamiento. Elaboracion del CI v2.0.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Fase 1 — Reclutamiento (meses 4-6)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20-30 horas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Reclutamiento del Grupo A. Evaluaciones medicas iniciales. Obtencion de consentimientos informados. Coordinacion con laboratorios colaboradores.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Fase 2 — Seguimiento (meses 7-18)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6-10 horas/mes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Consultas de seguimiento mensual con participantes del Grupo A. Revision de alertas del sistema. Manejo de eventos adversos.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Fase 3 — Analisis y publicacion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30-40 horas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Interpretacion clinica de resultados del modelo. Co-redaccion de manuscritos. Revision de conclusiones del catalogo de Fase I.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TOTAL estimado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130-160 horas en 18 meses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Aproximadamente 7-9 horas por mes en promedio.</w:t>
            </w:r>
          </w:p>
        </w:tc>
      </w:tr>
    </w:tbl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Bdr>
          <w:bottom w:val="single" w:color="1B3A6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CO-TITULARIDAD DE PROPIEDAD INTELECTUAL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2.1 Elementos co-titulados</w:t>
      </w:r>
    </w:p>
    <w:p>
      <w:pPr>
        <w:spacing w:before="62" w:after="62"/>
      </w:pPr>
      <w:r>
        <w:rPr>
          <w:rFonts w:ascii="Arial" w:cs="Arial" w:eastAsia="Arial" w:hAnsi="Arial"/>
          <w:sz w:val="22"/>
          <w:szCs w:val="22"/>
        </w:rPr>
        <w:t xml:space="preserve">Conforme a lo declarado en el documento PI-001 v1.3 (DNDA, Marzo 2026), la Dra. Cicchitti es co-titular al 50% de los siguientes elementos especificos de la PI del Proyecto: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Elemento (i): Catalogo Diferencial de Probabilidades Diagnosticas de Fase I — las firmas clinicas de laboratorio de las diez patologias, los umbrales de inclusion diagnostica preclínica y los criterios de anticipacion por enfermedad.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Elemento (j): Protocolo Clinico de Interpretacion del Risk Trend Marker (RTM) — los criterios medicos de cada zona de riesgo y los protocolos de accion medica asociados a cada alerta.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2" w:after="62"/>
      </w:pPr>
      <w:r>
        <w:rPr>
          <w:rFonts w:ascii="Arial" w:cs="Arial" w:eastAsia="Arial" w:hAnsi="Arial"/>
          <w:sz w:val="22"/>
          <w:szCs w:val="22"/>
        </w:rPr>
        <w:t xml:space="preserve">La Dra. Cicchitti NO es co-titular de los elementos de software, algoritmos, arquitectura de sistemas, firmware ni denominaciones (Elementos a-h y k), cuya titularidad es exclusiva de Juan Pablo Chancay.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2.2 Condiciones de la co-titularidad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Ninguna de las Partes puede licenciar, ceder o disponer de los Elementos (i) y (j) sin el consentimiento previo y escrito de la otra Parte.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Las innovaciones clinicas adicionales que la Dra. Cicchitti genere durante el desarrollo del proyecto (por ejemplo, la expansion del catalogo en Fase II) podran incorporarse al PI-001 mediante enmiendas, bajo terminos acordados por ambas Partes en su momento.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Las contribuciones puramente algoritmicas o de software que Juan Pablo Chancay o el equipo Aural-Syncro generen durante el proyecto no generan co-titularidad de la Dra. Cicchitti, aunque sean complementarias de los Elementos (i) y (j).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Bdr>
          <w:bottom w:val="single" w:color="1B3A6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HONORARIOS Y RECONOCIMIENTOS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 Honorarios por consultoria cientifica</w:t>
      </w:r>
    </w:p>
    <w:p>
      <w:pPr>
        <w:spacing w:before="62" w:after="62"/>
      </w:pPr>
      <w:r>
        <w:rPr>
          <w:rFonts w:ascii="Arial" w:cs="Arial" w:eastAsia="Arial" w:hAnsi="Arial"/>
          <w:sz w:val="22"/>
          <w:szCs w:val="22"/>
        </w:rPr>
        <w:t xml:space="preserve">La Dra. Cicchitti recibira honorarios por las actividades de co-investigacion en tres hitos de pago, sujeto a disponibilidad de financiamiento del Proyecto: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160"/>
        <w:gridCol w:w="3200"/>
      </w:tblGrid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Condicion de pago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Monto referencial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H-1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Aprobacion del protocolo por el CEI y reclutamiento completo del Grupo A (N=20)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USD 1.500-2.500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Monto final a acordar segun financiamiento disponible. En caso de financiamiento CONICET o ANPCyT, los honorarios se ajustan a las normas de cada convocatoria.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H-2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Finalizacion del seguimiento de los 18 meses de la cohorte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USD 1.500-2.500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Sujeto a disponibilidad de financiamiento en esa etapa del proyecto.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H-3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Submission del primer manuscrito a revista indexada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USD 1.000-2.000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72"/>
              <w:left w:type="dxa" w:w="110"/>
              <w:bottom w:type="dxa" w:w="72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Pago contra comprobante de submission y confirmacion de autoria.</w:t>
            </w:r>
          </w:p>
        </w:tc>
      </w:tr>
    </w:tbl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thick" w:color="854F0B" w:sz="14"/>
              <w:bottom w:val="single" w:color="D3D1C7" w:sz="1"/>
              <w:right w:val="single" w:color="D3D1C7" w:sz="1"/>
            </w:tcBorders>
            <w:shd w:fill="FAEEDA" w:val="clear"/>
            <w:tcMar>
              <w:top w:type="dxa" w:w="120"/>
              <w:left w:type="dxa" w:w="165"/>
              <w:bottom w:type="dxa" w:w="120"/>
              <w:right w:type="dxa" w:w="165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Aclaracion sobre honorarios: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Los montos indicados son referenciales y estan sujetos a la disponibilidad de financiamiento del Proyecto en cada etapa. El Proyecto no garantiza el pago de honorarios en caso de no obtener financiamiento externo suficiente. En ese escenario, la co-titularidad de PI y los derechos de co-autoria permanecen vigentes independientemente del pago de honorarios.</w:t>
            </w:r>
          </w:p>
        </w:tc>
      </w:tr>
    </w:tbl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3.2 Reconocimientos no economicos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Co-autoria en publicaciones: primera autoria o ultima autoria (segun convencion de la especialidad) en al menos un manuscrito por cada fase del estudio donde su contribucion clinica sea sustancial.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Credito institucional: 'Co-Investigadora Principal, Proyecto Endo-Edge LAB+' en todas las presentaciones, comunicaciones y publicaciones del proyecto.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Acceso al dataset anonimizado del estudio para lineas de investigacion propias en diabetes y enfermedades metabolicas, con el acuerdo de citar el origen de los datos en cualquier publicacion derivada.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Inclusion en la lista de inventores de cualquier solicitud de patente que derive de los Elementos (i) y (j) co-titulados.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Bdr>
          <w:bottom w:val="single" w:color="1B3A6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CONFIDENCIALIDAD Y DATOS</w:t>
      </w:r>
    </w:p>
    <w:p>
      <w:pPr>
        <w:spacing w:before="62" w:after="62"/>
      </w:pPr>
      <w:r>
        <w:rPr>
          <w:rFonts w:ascii="Arial" w:cs="Arial" w:eastAsia="Arial" w:hAnsi="Arial"/>
          <w:sz w:val="22"/>
          <w:szCs w:val="22"/>
        </w:rPr>
        <w:t xml:space="preserve">Las obligaciones de confidencialidad del NDA-A (NDA-EE-A-001 v1.0, Marzo 2026) se mantienen vigentes en su totalidad e integran el presente Convenio por referencia. La Dra. Cicchitti accede a la informacion confidencial del Proyecto bajo los mismos terminos y restricciones establecidos en dicho instrumento.</w:t>
      </w:r>
    </w:p>
    <w:p>
      <w:pPr>
        <w:spacing w:before="62" w:after="62"/>
      </w:pPr>
      <w:r>
        <w:rPr>
          <w:rFonts w:ascii="Arial" w:cs="Arial" w:eastAsia="Arial" w:hAnsi="Arial"/>
          <w:sz w:val="22"/>
          <w:szCs w:val="22"/>
        </w:rPr>
        <w:t xml:space="preserve">La Dra. Cicchitti es co-responsable del tratamiento de los datos biometricos de los participantes bajo su cuidado medico, conforme a Ley 25.326, Ley 26.529 y el protocolo de privacidad del estudio. Los datos clinicos de los participantes que acceden al Proyecto a traves de su practica son tratados bajo las mismas garantias de anonimizacion y seguridad descritas en el Protocolo v2.1.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Bdr>
          <w:bottom w:val="single" w:color="1B3A6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RESOLUCION DE CONFLICTOS</w:t>
      </w:r>
    </w:p>
    <w:p>
      <w:pPr>
        <w:spacing w:before="62" w:after="62"/>
      </w:pPr>
      <w:r>
        <w:rPr>
          <w:rFonts w:ascii="Arial" w:cs="Arial" w:eastAsia="Arial" w:hAnsi="Arial"/>
          <w:sz w:val="22"/>
          <w:szCs w:val="22"/>
        </w:rPr>
        <w:t xml:space="preserve">Cualquier desacuerdo entre las Partes sobre la interpretacion o cumplimiento del presente Convenio se resolvera en primera instancia mediante dialogo directo dentro de los 30 dias de notificada la discrepancia. Si no hubiera acuerdo, las Partes se someten a mediacion voluntaria ante el Centro de Mediacion del Colegio de Abogados de la Ciudad de Buenos Aires. Solo en caso de fracaso de la mediacion las Partes acudiran a la justicia ordinaria, sometidas a la jurisdiccion de los Tribunales Federales de la Ciudad Autonoma de Buenos Aires.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Bdr>
          <w:bottom w:val="single" w:color="1B3A6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VIGENCIA</w:t>
      </w:r>
    </w:p>
    <w:p>
      <w:pPr>
        <w:spacing w:before="62" w:after="62"/>
      </w:pPr>
      <w:r>
        <w:rPr>
          <w:rFonts w:ascii="Arial" w:cs="Arial" w:eastAsia="Arial" w:hAnsi="Arial"/>
          <w:sz w:val="22"/>
          <w:szCs w:val="22"/>
        </w:rPr>
        <w:t xml:space="preserve">El presente Convenio entra en vigencia en la fecha de firma y se extiende por la duracion del Proyecto Endo-Edge LAB+ en todas sus fases, salvo rescision anticipada por acuerdo escrito de ambas Partes o por incumplimiento grave de las obligaciones aqui establecidas, con notificacion previa de 60 dias. La co-titularidad de PI sobre los Elementos (i) y (j) es permanente e irrevocable, independientemente de la vigencia del Convenio.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Bdr>
          <w:bottom w:val="single" w:color="1B3A6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FIRMAS</w:t>
      </w:r>
    </w:p>
    <w:p>
      <w:pPr>
        <w:spacing w:before="62" w:after="62"/>
      </w:pPr>
      <w:r>
        <w:rPr>
          <w:rFonts w:ascii="Arial" w:cs="Arial" w:eastAsia="Arial" w:hAnsi="Arial"/>
          <w:sz w:val="22"/>
          <w:szCs w:val="22"/>
        </w:rPr>
        <w:t xml:space="preserve">En la Ciudad Autonoma de Buenos Aires, a los _______ dias del mes de Marzo de 2026, las Partes suscriben el presente Convenio en dos (2) ejemplares originales de igual tenor y valor.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10"/>
              <w:left w:type="dxa" w:w="130"/>
              <w:bottom w:type="dxa" w:w="130"/>
              <w:right w:type="dxa" w:w="13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Investigador Principal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Juan Pablo Chancay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DNI 27.043.243   |   CUIL 20-27043243-2</w:t>
            </w:r>
          </w:p>
          <w:p>
            <w:pPr>
              <w:spacing w:before="0" w:after="280"/>
            </w:pPr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CEO Aural-Syncro — Titular PI-001 v1.3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Firma: _______________________________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________________________________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10"/>
              <w:left w:type="dxa" w:w="130"/>
              <w:bottom w:type="dxa" w:w="130"/>
              <w:right w:type="dxa" w:w="13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Co-Investigadora Principal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Dra. Alejandra Cicchitti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Matricula: 7645   |   DNI: _______________</w:t>
            </w:r>
          </w:p>
          <w:p>
            <w:pPr>
              <w:spacing w:before="0" w:after="280"/>
            </w:pPr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Especialista en Clinica y Diabetes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Firma: _______________________________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________________________________</w:t>
            </w:r>
          </w:p>
        </w:tc>
      </w:tr>
    </w:tbl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32" w:after="32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ESPACIO RESERVADO PARA CERTIFICACION NOTARIAL (RECOMENDADA)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Escribano/a: ________________________________________ Mat. N.o: 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Registro: __________________________________________ Folio: _____________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 de certificacion: ___________________________________________________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spacing w:before="60" w:after="0"/>
      <w:jc w:val="center"/>
    </w:pPr>
    <w:r>
      <w:rPr>
        <w:rFonts w:ascii="Arial" w:cs="Arial" w:eastAsia="Arial" w:hAnsi="Arial"/>
        <w:color w:val="5F5E5A"/>
        <w:sz w:val="17"/>
        <w:szCs w:val="17"/>
      </w:rPr>
      <w:t xml:space="preserve">Pag. </w:t>
    </w:r>
    <w:r>
      <w:rPr>
        <w:rFonts w:ascii="Arial" w:cs="Arial" w:eastAsia="Arial" w:hAnsi="Arial"/>
        <w:color w:val="5F5E5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7"/>
        <w:szCs w:val="17"/>
      </w:rPr>
      <w:t xml:space="preserve">  de  </w:t>
    </w:r>
    <w:r>
      <w:rPr>
        <w:rFonts w:ascii="Arial" w:cs="Arial" w:eastAsia="Arial" w:hAnsi="Arial"/>
        <w:color w:val="5F5E5A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F5E5A"/>
        <w:sz w:val="17"/>
        <w:szCs w:val="17"/>
      </w:rPr>
      <w:t xml:space="preserve">   |   Endo-Edge LAB+ — Chancay &amp; Cicchitti — Marzo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  <w:spacing w:before="0" w:after="60"/>
    </w:pPr>
    <w:r>
      <w:rPr>
        <w:rFonts w:ascii="Arial" w:cs="Arial" w:eastAsia="Arial" w:hAnsi="Arial"/>
        <w:b/>
        <w:bCs/>
        <w:color w:val="1B3A6B"/>
        <w:sz w:val="17"/>
        <w:szCs w:val="17"/>
      </w:rPr>
      <w:t xml:space="preserve">ENDO-EDGE LAB+ — NDA-D &amp; CONVENIO CO-PI — Documentos Legales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F6E5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55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NDA-D Red de Laboratorios y Convenio de Colaboracion Dra. Cicchitti — Endo-Edge LAB+</dc:title>
  <dc:creator>Proyecto Endo-Edge LAB+</dc:creator>
  <cp:lastModifiedBy>Un-named</cp:lastModifiedBy>
  <cp:revision>1</cp:revision>
  <dcterms:created xsi:type="dcterms:W3CDTF">2026-03-26T17:58:43.427Z</dcterms:created>
  <dcterms:modified xsi:type="dcterms:W3CDTF">2026-03-26T17:58:43.428Z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