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220" w:line="288" w:before="220"/>
        <w:ind w:right="220"/>
        <w:contextualSpacing w:val="0"/>
      </w:pPr>
      <w:bookmarkStart w:id="0" w:colFirst="0" w:name="h.hamxgm7i69r4" w:colLast="0"/>
      <w:bookmarkEnd w:id="0"/>
      <w:r w:rsidRPr="00000000" w:rsidR="00000000" w:rsidDel="00000000">
        <w:rPr>
          <w:rtl w:val="0"/>
        </w:rPr>
        <w:t xml:space="preserve">Colores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shd w:val="clear" w:fill="fafafa"/>
                <w:rtl w:val="0"/>
              </w:rPr>
              <w:t xml:space="preserve">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shd w:val="clear" w:fill="fafafa"/>
                <w:rtl w:val="0"/>
              </w:rPr>
              <w:t xml:space="preserve">Hexacecimal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shd w:val="clear" w:fill="fafafa"/>
                <w:rtl w:val="0"/>
              </w:rPr>
              <w:t xml:space="preserve">Tonalidades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shd w:val="clear" w:fill="fafafa"/>
                <w:rtl w:val="0"/>
              </w:rPr>
              <w:t xml:space="preserve">Uso</w:t>
            </w:r>
          </w:p>
        </w:tc>
      </w:tr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Gris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a9ada7" w:space="0" w:val="single" w:sz="8"/>
                <w:left w:color="a9ada7" w:space="0" w:val="single" w:sz="8"/>
                <w:bottom w:color="a9ada7" w:space="0" w:val="single" w:sz="8"/>
                <w:right w:color="a9ada7" w:space="0" w:val="single" w:sz="8"/>
                <w:insideH w:color="a9ada7" w:space="0" w:val="single" w:sz="8"/>
                <w:insideV w:color="a9ada7" w:space="0" w:val="single" w:sz="8"/>
              </w:tblBorders>
              <w:tblLayout w:type="fixed"/>
            </w:tblPr>
            <w:tblGrid>
              <w:gridCol w:w="2140"/>
            </w:tblGrid>
            <w:tr>
              <w:tc>
                <w:tcPr>
                  <w:shd w:fill="a9ada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#A9ADA7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428"/>
              <w:gridCol w:w="428"/>
              <w:gridCol w:w="428"/>
              <w:gridCol w:w="428"/>
              <w:gridCol w:w="428"/>
            </w:tblGrid>
            <w:tr>
              <w:tc>
                <w:tcPr>
                  <w:shd w:fill="878a8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90938e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a9ada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b5bab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d1d6c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Fondos de la página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Naranja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ff934d" w:space="0" w:val="single" w:sz="8"/>
                <w:left w:color="ff934d" w:space="0" w:val="single" w:sz="8"/>
                <w:bottom w:color="ff934d" w:space="0" w:val="single" w:sz="8"/>
                <w:right w:color="ff934d" w:space="0" w:val="single" w:sz="8"/>
                <w:insideH w:color="ff934d" w:space="0" w:val="single" w:sz="8"/>
                <w:insideV w:color="ff934d" w:space="0" w:val="single" w:sz="8"/>
              </w:tblBorders>
              <w:tblLayout w:type="fixed"/>
            </w:tblPr>
            <w:tblGrid>
              <w:gridCol w:w="2140"/>
            </w:tblGrid>
            <w:tr>
              <w:tc>
                <w:tcPr>
                  <w:shd w:fill="ff934d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i w:val="1"/>
                <w:sz w:val="20"/>
                <w:shd w:val="clear" w:fill="fafafa"/>
                <w:rtl w:val="0"/>
              </w:rPr>
              <w:t xml:space="preserve">#</w:t>
            </w:r>
            <w:r w:rsidRPr="00000000" w:rsidR="00000000" w:rsidDel="00000000">
              <w:rPr>
                <w:i w:val="1"/>
                <w:rtl w:val="0"/>
              </w:rPr>
              <w:t xml:space="preserve">FF934D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428"/>
              <w:gridCol w:w="428"/>
              <w:gridCol w:w="428"/>
              <w:gridCol w:w="428"/>
              <w:gridCol w:w="428"/>
            </w:tblGrid>
            <w:tr>
              <w:tc>
                <w:tcPr>
                  <w:shd w:fill="d97d4a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e5844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fa904b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ff934d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ffae50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 w:right="220"/>
              <w:contextualSpacing w:val="0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Fondos de menús, cabeceras, elementos en general, textos seleccionados.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Turquesa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3ab9bf" w:space="0" w:val="single" w:sz="8"/>
                <w:left w:color="3ab9bf" w:space="0" w:val="single" w:sz="8"/>
                <w:bottom w:color="3ab9bf" w:space="0" w:val="single" w:sz="8"/>
                <w:right w:color="3ab9bf" w:space="0" w:val="single" w:sz="8"/>
                <w:insideH w:color="3ab9bf" w:space="0" w:val="single" w:sz="8"/>
                <w:insideV w:color="3ab9bf" w:space="0" w:val="single" w:sz="8"/>
              </w:tblBorders>
              <w:tblLayout w:type="fixed"/>
            </w:tblPr>
            <w:tblGrid>
              <w:gridCol w:w="2140"/>
            </w:tblGrid>
            <w:tr>
              <w:tc>
                <w:tcPr>
                  <w:shd w:fill="3ab9b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i w:val="1"/>
                <w:sz w:val="20"/>
                <w:shd w:val="clear" w:fill="fafafa"/>
                <w:rtl w:val="0"/>
              </w:rPr>
              <w:t xml:space="preserve">#</w:t>
            </w:r>
            <w:r w:rsidRPr="00000000" w:rsidR="00000000" w:rsidDel="00000000">
              <w:rPr>
                <w:i w:val="1"/>
                <w:rtl w:val="0"/>
              </w:rPr>
              <w:t xml:space="preserve">3AB9BF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428"/>
              <w:gridCol w:w="428"/>
              <w:gridCol w:w="428"/>
              <w:gridCol w:w="428"/>
              <w:gridCol w:w="428"/>
            </w:tblGrid>
            <w:tr>
              <w:tc>
                <w:tcPr>
                  <w:shd w:fill="1f6366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267b7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3ab9b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45dee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shd w:fill="4df7f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Enlaces, notificaciones y avisos (resaltar elementos)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Negro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0f0f0f" w:space="0" w:val="single" w:sz="8"/>
                <w:left w:color="0f0f0f" w:space="0" w:val="single" w:sz="8"/>
                <w:bottom w:color="0f0f0f" w:space="0" w:val="single" w:sz="8"/>
                <w:right w:color="0f0f0f" w:space="0" w:val="single" w:sz="8"/>
                <w:insideH w:color="0f0f0f" w:space="0" w:val="single" w:sz="8"/>
                <w:insideV w:color="0f0f0f" w:space="0" w:val="single" w:sz="8"/>
              </w:tblBorders>
              <w:tblLayout w:type="fixed"/>
            </w:tblPr>
            <w:tblGrid>
              <w:gridCol w:w="2140"/>
            </w:tblGrid>
            <w:tr>
              <w:tc>
                <w:tcPr>
                  <w:shd w:fill="0f0f0f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i w:val="1"/>
                <w:sz w:val="20"/>
                <w:shd w:val="clear" w:fill="fafafa"/>
                <w:rtl w:val="0"/>
              </w:rPr>
              <w:t xml:space="preserve">#</w:t>
            </w:r>
            <w:r w:rsidRPr="00000000" w:rsidR="00000000" w:rsidDel="00000000">
              <w:rPr>
                <w:i w:val="1"/>
                <w:rtl w:val="0"/>
              </w:rPr>
              <w:t xml:space="preserve">0F0F0F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Textos en general no seleccionados.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Blanco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214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21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ind w:left="0" w:firstLine="0" w:right="22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i w:val="1"/>
                <w:sz w:val="20"/>
                <w:shd w:val="clear" w:fill="fafafa"/>
                <w:rtl w:val="0"/>
              </w:rPr>
              <w:t xml:space="preserve">#FFFFFF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220"/>
              <w:contextualSpacing w:val="0"/>
              <w:jc w:val="left"/>
            </w:pPr>
            <w:r w:rsidRPr="00000000" w:rsidR="00000000" w:rsidDel="00000000">
              <w:rPr>
                <w:sz w:val="20"/>
                <w:shd w:val="clear" w:fill="fafafa"/>
                <w:rtl w:val="0"/>
              </w:rPr>
              <w:t xml:space="preserve">Texto de algunos botones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20" w:line="288" w:before="220"/>
        <w:ind w:right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" w:colFirst="0" w:name="h.qefpq21shzd" w:colLast="0"/>
      <w:bookmarkEnd w:id="1"/>
      <w:r w:rsidRPr="00000000" w:rsidR="00000000" w:rsidDel="00000000">
        <w:rPr>
          <w:rtl w:val="0"/>
        </w:rPr>
        <w:t xml:space="preserve">Codificación de tonalidad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Naranja: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#FF934D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u w:val="single"/>
          <w:rtl w:val="0"/>
        </w:rPr>
        <w:t xml:space="preserve">Oscuro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D97D4A</w:t>
      </w:r>
      <w:r w:rsidRPr="00000000" w:rsidR="00000000" w:rsidDel="00000000">
        <w:rPr>
          <w:rtl w:val="0"/>
        </w:rPr>
        <w:t xml:space="preserve"> | 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E58445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FA904B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FF934D</w:t>
      </w:r>
      <w:r w:rsidRPr="00000000" w:rsidR="00000000" w:rsidDel="00000000">
        <w:rPr>
          <w:rtl w:val="0"/>
        </w:rPr>
        <w:t xml:space="preserve">*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FFAE50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u w:val="single"/>
          <w:rtl w:val="0"/>
        </w:rPr>
        <w:t xml:space="preserve">Claro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Turquesa: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#3AB9BF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u w:val="single"/>
          <w:rtl w:val="0"/>
        </w:rPr>
        <w:t xml:space="preserve">Oscuro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1F6366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267B7F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3AB9BF</w:t>
      </w:r>
      <w:r w:rsidRPr="00000000" w:rsidR="00000000" w:rsidDel="00000000">
        <w:rPr>
          <w:rtl w:val="0"/>
        </w:rPr>
        <w:t xml:space="preserve">*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45DEE5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4DF7FF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u w:val="single"/>
          <w:rtl w:val="0"/>
        </w:rPr>
        <w:t xml:space="preserve">Claro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Gris: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#A9ADA7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u w:val="single"/>
          <w:rtl w:val="0"/>
        </w:rPr>
        <w:t xml:space="preserve">Oscuro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878A85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90938E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A9ADA7</w:t>
      </w:r>
      <w:r w:rsidRPr="00000000" w:rsidR="00000000" w:rsidDel="00000000">
        <w:rPr>
          <w:rtl w:val="0"/>
        </w:rPr>
        <w:t xml:space="preserve">*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B5BAB3</w:t>
      </w:r>
      <w:r w:rsidRPr="00000000" w:rsidR="00000000" w:rsidDel="00000000">
        <w:rPr>
          <w:rtl w:val="0"/>
        </w:rPr>
        <w:t xml:space="preserve"> | </w:t>
      </w:r>
      <w:r w:rsidRPr="00000000" w:rsidR="00000000" w:rsidDel="00000000">
        <w:rPr>
          <w:i w:val="1"/>
          <w:sz w:val="20"/>
          <w:shd w:val="clear" w:fill="fafafa"/>
          <w:rtl w:val="0"/>
        </w:rPr>
        <w:t xml:space="preserve">#</w:t>
      </w:r>
      <w:r w:rsidRPr="00000000" w:rsidR="00000000" w:rsidDel="00000000">
        <w:rPr>
          <w:i w:val="1"/>
          <w:rtl w:val="0"/>
        </w:rPr>
        <w:t xml:space="preserve">D1D6CF</w:t>
      </w:r>
      <w:r w:rsidRPr="00000000" w:rsidR="00000000" w:rsidDel="00000000">
        <w:rPr>
          <w:rtl w:val="0"/>
        </w:rPr>
        <w:t xml:space="preserve"> -- </w:t>
      </w:r>
      <w:r w:rsidRPr="00000000" w:rsidR="00000000" w:rsidDel="00000000">
        <w:rPr>
          <w:u w:val="single"/>
          <w:rtl w:val="0"/>
        </w:rPr>
        <w:t xml:space="preserve">Claro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" w:colFirst="0" w:name="h.aknggififqzs" w:colLast="0"/>
      <w:bookmarkEnd w:id="2"/>
      <w:r w:rsidRPr="00000000" w:rsidR="00000000" w:rsidDel="00000000">
        <w:rPr>
          <w:rtl w:val="0"/>
        </w:rPr>
        <w:t xml:space="preserve">Connotaciones de color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Hemos elegido el naranja porque es directo y jovial y nuestra red social está orientada a un público joven. El color también ofrece una connotación de calidez que siendo una red social sobre inmuebles nos ha parecido oportuna.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El gris se usa para dar un tono más uniforme a los fondos y que se vean mejor. Los componentes de color naranja están más integrados que con el fondo blanco.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La tonalidad turquesa lo elegimos para resaltar determinados elementos, ya que se trata del color complementario al naranja que es el básico de nuestra página.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Colores aplicación.docx</dc:title>
</cp:coreProperties>
</file>