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NS-CRUCIBLE-011-RUNBOOK</w:t>
      </w:r>
    </w:p>
    <w:p/>
    <w:p>
      <w:pPr>
        <w:pStyle w:val="Heading2"/>
      </w:pPr>
      <w:r>
        <w:t>Operational Basics</w:t>
      </w:r>
    </w:p>
    <w:p>
      <w:pPr>
        <w:pStyle w:val="ListBullet"/>
      </w:pPr>
      <w:r>
        <w:t>Start/stop platform</w:t>
      </w:r>
    </w:p>
    <w:p>
      <w:pPr>
        <w:pStyle w:val="ListBullet"/>
      </w:pPr>
      <w:r>
        <w:t>Add module + publish</w:t>
      </w:r>
    </w:p>
    <w:p>
      <w:pPr>
        <w:pStyle w:val="ListBullet"/>
      </w:pPr>
      <w:r>
        <w:t>Import scenario pack</w:t>
      </w:r>
    </w:p>
    <w:p>
      <w:pPr>
        <w:pStyle w:val="ListBullet"/>
      </w:pPr>
      <w:r>
        <w:t>Reset scenario during live demo</w:t>
      </w:r>
    </w:p>
    <w:p>
      <w:pPr>
        <w:pStyle w:val="ListBullet"/>
      </w:pPr>
      <w:r>
        <w:t>Export demo evidence (events + KPI snapshot + script)</w:t>
      </w:r>
    </w:p>
    <w:p>
      <w:pPr>
        <w:pStyle w:val="Heading2"/>
      </w:pPr>
      <w:r>
        <w:t>Demo Day Checklist</w:t>
      </w:r>
    </w:p>
    <w:p>
      <w:pPr>
        <w:pStyle w:val="ListBullet"/>
      </w:pPr>
      <w:r>
        <w:t>Preload scenario</w:t>
      </w:r>
    </w:p>
    <w:p>
      <w:pPr>
        <w:pStyle w:val="ListBullet"/>
      </w:pPr>
      <w:r>
        <w:t>Run script dry-run</w:t>
      </w:r>
    </w:p>
    <w:p>
      <w:pPr>
        <w:pStyle w:val="ListBullet"/>
      </w:pPr>
      <w:r>
        <w:t>Confirm reset works</w:t>
      </w:r>
    </w:p>
    <w:p>
      <w:pPr>
        <w:pStyle w:val="ListBullet"/>
      </w:pPr>
      <w:r>
        <w:t>Confirm KPIs render within 2 seconds</w:t>
      </w:r>
    </w:p>
    <w:p>
      <w:pPr>
        <w:pStyle w:val="ListBullet"/>
      </w:pPr>
      <w:r>
        <w:t>Turn on safe mode (disables destructive admin actions)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