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NS-DOPEY-000-CHARTER</w:t>
      </w:r>
    </w:p>
    <w:p/>
    <w:p>
      <w:r>
        <w:t>Name: NS-DOPEY</w:t>
      </w:r>
    </w:p>
    <w:p>
      <w:r>
        <w:t>Scope: Cannabis operations + dispensary implementations (holding company + operating system).</w:t>
      </w:r>
    </w:p>
    <w:p>
      <w:r>
        <w:t>One-liner: DOPEY is the NS cannabis header company that builds, operates, and scales compliant dispensary implementations using a repeatable operating system.</w:t>
      </w:r>
    </w:p>
    <w:p>
      <w:pPr>
        <w:pStyle w:val="Heading2"/>
      </w:pPr>
      <w:r>
        <w:t>Mission</w:t>
      </w:r>
    </w:p>
    <w:p>
      <w:r>
        <w:t>Create a scalable, compliance-first cannabis operating company with repeatable dispensary build-outs, tight inventory/controls, and a durable financial and governance posture.</w:t>
      </w:r>
    </w:p>
    <w:p>
      <w:pPr>
        <w:pStyle w:val="Heading2"/>
      </w:pPr>
      <w:r>
        <w:t>Core Pillars</w:t>
      </w:r>
    </w:p>
    <w:p>
      <w:pPr>
        <w:pStyle w:val="ListBullet"/>
      </w:pPr>
      <w:r>
        <w:t>HoldCo governance: DOPEY as a header company alongside NS and SL</w:t>
      </w:r>
    </w:p>
    <w:p>
      <w:pPr>
        <w:pStyle w:val="ListBullet"/>
      </w:pPr>
      <w:r>
        <w:t>Operating companies: dispensary operations and implementation playbooks</w:t>
      </w:r>
    </w:p>
    <w:p>
      <w:pPr>
        <w:pStyle w:val="ListBullet"/>
      </w:pPr>
      <w:r>
        <w:t>Compliance system: licensing, inventory control, seed-to-sale, security</w:t>
      </w:r>
    </w:p>
    <w:p>
      <w:pPr>
        <w:pStyle w:val="ListBullet"/>
      </w:pPr>
      <w:r>
        <w:t>Finance + tax readiness: banking constraints, audit trails, cost accounting</w:t>
      </w:r>
    </w:p>
    <w:p>
      <w:pPr>
        <w:pStyle w:val="ListBullet"/>
      </w:pPr>
      <w:r>
        <w:t>Expansion system: new markets, new licenses, new store rollouts</w:t>
      </w:r>
    </w:p>
    <w:p>
      <w:pPr>
        <w:pStyle w:val="Heading2"/>
      </w:pPr>
      <w:r>
        <w:t>What DOPEY Owns</w:t>
      </w:r>
    </w:p>
    <w:p>
      <w:pPr>
        <w:pStyle w:val="ListBullet"/>
      </w:pPr>
      <w:r>
        <w:t>Strategy, governance, and capital allocation across cannabis subsidiaries</w:t>
      </w:r>
    </w:p>
    <w:p>
      <w:pPr>
        <w:pStyle w:val="ListBullet"/>
      </w:pPr>
      <w:r>
        <w:t>Standard operating procedures (SOPs) for dispensary build + run</w:t>
      </w:r>
    </w:p>
    <w:p>
      <w:pPr>
        <w:pStyle w:val="ListBullet"/>
      </w:pPr>
      <w:r>
        <w:t>Compliance program (training, audits, incident response)</w:t>
      </w:r>
    </w:p>
    <w:p>
      <w:pPr>
        <w:pStyle w:val="ListBullet"/>
      </w:pPr>
      <w:r>
        <w:t>Vendor stack: POS, seed-to-sale, payments/banking partners, security</w:t>
      </w:r>
    </w:p>
    <w:p>
      <w:pPr>
        <w:pStyle w:val="ListBullet"/>
      </w:pPr>
      <w:r>
        <w:t>Brand standards and retail experience playbook</w:t>
      </w:r>
    </w:p>
    <w:p>
      <w:pPr>
        <w:pStyle w:val="Heading2"/>
      </w:pPr>
      <w:r>
        <w:t>Success Criteria (Year 1)</w:t>
      </w:r>
    </w:p>
    <w:p>
      <w:pPr>
        <w:pStyle w:val="ListBullet"/>
      </w:pPr>
      <w:r>
        <w:t>A working, repeatable dispensary implementation playbook (site -&gt; open -&gt; stable ops).</w:t>
      </w:r>
    </w:p>
    <w:p>
      <w:pPr>
        <w:pStyle w:val="ListBullet"/>
      </w:pPr>
      <w:r>
        <w:t>Clean inventory reconciliation + audit readiness (daily/weekly/monthly).</w:t>
      </w:r>
    </w:p>
    <w:p>
      <w:pPr>
        <w:pStyle w:val="ListBullet"/>
      </w:pPr>
      <w:r>
        <w:t>Unit economics dashboard (gross margin, labor %, shrink %, basket size).</w:t>
      </w:r>
    </w:p>
    <w:p>
      <w:pPr>
        <w:pStyle w:val="ListBullet"/>
      </w:pPr>
      <w:r>
        <w:t>Expandable model: add a second location without reinventing the process.</w:t>
      </w:r>
    </w:p>
    <w:p>
      <w:pPr>
        <w:pStyle w:val="Heading2"/>
      </w:pPr>
      <w:r>
        <w:t>Non-Goals (initially)</w:t>
      </w:r>
    </w:p>
    <w:p>
      <w:pPr>
        <w:pStyle w:val="ListBullet"/>
      </w:pPr>
      <w:r>
        <w:t>Cultivation/manufacturing (unless a market requires vertical integration).</w:t>
      </w:r>
    </w:p>
    <w:p>
      <w:pPr>
        <w:pStyle w:val="ListBullet"/>
      </w:pPr>
      <w:r>
        <w:t>Cross-state interstate commerce assumptions.</w:t>
      </w:r>
    </w:p>
    <w:p>
      <w:pPr>
        <w:pStyle w:val="ListBullet"/>
      </w:pPr>
      <w:r>
        <w:t>Medical claims or health advice to customers.</w:t>
      </w:r>
    </w:p>
    <w:p>
      <w:pPr>
        <w:pStyle w:val="Heading2"/>
      </w:pPr>
      <w:r>
        <w:t>Legal note</w:t>
      </w:r>
    </w:p>
    <w:p>
      <w:r>
        <w:t>Cannabis is highly regulated and rules vary by jurisdiction. DOPEY is designed to be compliance-first and should be implemented with qualified legal, tax, and licensing counsel in each 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NS-DOPEY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