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NS-DOPEY-004-LIFECYCLE</w:t>
      </w:r>
    </w:p>
    <w:p/>
    <w:p>
      <w:pPr>
        <w:pStyle w:val="Heading2"/>
      </w:pPr>
      <w:r>
        <w:t>Store rollout lifecycle (Dispensary Implementation Kit)</w:t>
      </w:r>
    </w:p>
    <w:p>
      <w:pPr>
        <w:pStyle w:val="ListBullet"/>
      </w:pPr>
      <w:r>
        <w:t>Market selection &amp; feasibility (rules, demand, competition, licensing path)</w:t>
      </w:r>
    </w:p>
    <w:p>
      <w:pPr>
        <w:pStyle w:val="ListBullet"/>
      </w:pPr>
      <w:r>
        <w:t>Entity setup &amp; capitalization (HoldCo -&gt; OpCo/RECo funding)</w:t>
      </w:r>
    </w:p>
    <w:p>
      <w:pPr>
        <w:pStyle w:val="ListBullet"/>
      </w:pPr>
      <w:r>
        <w:t>Licensing application &amp; approvals</w:t>
      </w:r>
    </w:p>
    <w:p>
      <w:pPr>
        <w:pStyle w:val="ListBullet"/>
      </w:pPr>
      <w:r>
        <w:t>Site selection &amp; lease (or purchase) + buildout plan</w:t>
      </w:r>
    </w:p>
    <w:p>
      <w:pPr>
        <w:pStyle w:val="ListBullet"/>
      </w:pPr>
      <w:r>
        <w:t>Vendor selection (POS, seed-to-sale, security, payments)</w:t>
      </w:r>
    </w:p>
    <w:p>
      <w:pPr>
        <w:pStyle w:val="ListBullet"/>
      </w:pPr>
      <w:r>
        <w:t>Hiring &amp; training (role-based + compliance training)</w:t>
      </w:r>
    </w:p>
    <w:p>
      <w:pPr>
        <w:pStyle w:val="ListBullet"/>
      </w:pPr>
      <w:r>
        <w:t>Inventory onboarding + SOP dry-runs</w:t>
      </w:r>
    </w:p>
    <w:p>
      <w:pPr>
        <w:pStyle w:val="ListBullet"/>
      </w:pPr>
      <w:r>
        <w:t>Soft open -&gt; stabilize -&gt; optimize (weekly cadence + KPIs)</w:t>
      </w:r>
    </w:p>
    <w:p>
      <w:pPr>
        <w:pStyle w:val="Heading2"/>
      </w:pPr>
      <w:r>
        <w:t>Ongoing operations lifecycle</w:t>
      </w:r>
    </w:p>
    <w:p>
      <w:pPr>
        <w:pStyle w:val="ListBullet"/>
      </w:pPr>
      <w:r>
        <w:t>Daily: opening/closing checklists, cash controls, end-of-day reconciliation</w:t>
      </w:r>
    </w:p>
    <w:p>
      <w:pPr>
        <w:pStyle w:val="ListBullet"/>
      </w:pPr>
      <w:r>
        <w:t>Weekly: cycle counts, compliance reporting, vendor review, KPI review</w:t>
      </w:r>
    </w:p>
    <w:p>
      <w:pPr>
        <w:pStyle w:val="ListBullet"/>
      </w:pPr>
      <w:r>
        <w:t>Monthly: financial close, audit sampling, training refreshers</w:t>
      </w:r>
    </w:p>
    <w:p>
      <w:pPr>
        <w:pStyle w:val="ListBullet"/>
      </w:pPr>
      <w:r>
        <w:t>Quarterly: risk review, policy updates, penetration tests for systems (if applicable)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