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NS-DOPEY-008-DATA-MODEL</w:t>
      </w:r>
    </w:p>
    <w:p/>
    <w:p>
      <w:pPr>
        <w:pStyle w:val="Heading2"/>
      </w:pPr>
      <w:r>
        <w:t>Core entities</w:t>
      </w:r>
    </w:p>
    <w:p>
      <w:pPr>
        <w:pStyle w:val="ListBullet"/>
      </w:pPr>
      <w:r>
        <w:t>Market(id, ruleset_ref, tax_profile_ref)</w:t>
      </w:r>
    </w:p>
    <w:p>
      <w:pPr>
        <w:pStyle w:val="ListBullet"/>
      </w:pPr>
      <w:r>
        <w:t>Entity(id, type=HoldCo|OpCo|RECo|MSAProvider, jurisdiction, owners[])</w:t>
      </w:r>
    </w:p>
    <w:p>
      <w:pPr>
        <w:pStyle w:val="ListBullet"/>
      </w:pPr>
      <w:r>
        <w:t>License(id, market_id, entity_id, class, status, renewal_dates[])</w:t>
      </w:r>
    </w:p>
    <w:p>
      <w:pPr>
        <w:pStyle w:val="ListBullet"/>
      </w:pPr>
      <w:r>
        <w:t>Store(id, market_id, entity_id, address, open_date, status)</w:t>
      </w:r>
    </w:p>
    <w:p>
      <w:pPr>
        <w:pStyle w:val="ListBullet"/>
      </w:pPr>
      <w:r>
        <w:t>Vendor(id, category=POS|SeedToSale|Security|Payments, contract_ref)</w:t>
      </w:r>
    </w:p>
    <w:p>
      <w:pPr>
        <w:pStyle w:val="ListBullet"/>
      </w:pPr>
      <w:r>
        <w:t>Product(id, sku, category, brand, potency, package_rules_ref)</w:t>
      </w:r>
    </w:p>
    <w:p>
      <w:pPr>
        <w:pStyle w:val="ListBullet"/>
      </w:pPr>
      <w:r>
        <w:t>Batch(id, product_id, source_vendor, received_at, test_results_ref)</w:t>
      </w:r>
    </w:p>
    <w:p>
      <w:pPr>
        <w:pStyle w:val="ListBullet"/>
      </w:pPr>
      <w:r>
        <w:t>InventoryLot(id, store_id, batch_id, qty_on_hand, status)</w:t>
      </w:r>
    </w:p>
    <w:p>
      <w:pPr>
        <w:pStyle w:val="ListBullet"/>
      </w:pPr>
      <w:r>
        <w:t>Transaction(id, store_id, ts, items[], total, taxes, payment_method)</w:t>
      </w:r>
    </w:p>
    <w:p>
      <w:pPr>
        <w:pStyle w:val="ListBullet"/>
      </w:pPr>
      <w:r>
        <w:t>Adjustment(id, store_id, reason, approver, evidence_ref)</w:t>
      </w:r>
    </w:p>
    <w:p>
      <w:pPr>
        <w:pStyle w:val="Heading2"/>
      </w:pPr>
      <w:r>
        <w:t>Audit trail (non-negotiable)</w:t>
      </w:r>
    </w:p>
    <w:p>
      <w:pPr>
        <w:pStyle w:val="ListBullet"/>
      </w:pPr>
      <w:r>
        <w:t>Every inventory movement has: who/what/when/why + approvals</w:t>
      </w:r>
    </w:p>
    <w:p>
      <w:pPr>
        <w:pStyle w:val="ListBullet"/>
      </w:pPr>
      <w:r>
        <w:t>Every cash event has: dual control, timestamps, and reconciliation links</w:t>
      </w:r>
    </w:p>
    <w:p>
      <w:pPr>
        <w:pStyle w:val="ListBullet"/>
      </w:pPr>
      <w:r>
        <w:t>Every system action is attributable (user IDs, roles, permissions)</w:t>
      </w:r>
    </w:p>
    <w:p>
      <w:pPr>
        <w:pStyle w:val="Heading2"/>
      </w:pPr>
      <w:r>
        <w:t>Example event log schema</w:t>
      </w:r>
    </w:p>
    <w:p>
      <w:r>
        <w:rPr>
          <w:rFonts w:ascii="Consolas" w:hAnsi="Consolas" w:eastAsia="Consolas"/>
          <w:sz w:val="20"/>
        </w:rPr>
        <w:t>event:</w:t>
      </w:r>
    </w:p>
    <w:p>
      <w:r>
        <w:rPr>
          <w:rFonts w:ascii="Consolas" w:hAnsi="Consolas" w:eastAsia="Consolas"/>
          <w:sz w:val="20"/>
        </w:rPr>
        <w:t xml:space="preserve">  id: uuid</w:t>
      </w:r>
    </w:p>
    <w:p>
      <w:r>
        <w:rPr>
          <w:rFonts w:ascii="Consolas" w:hAnsi="Consolas" w:eastAsia="Consolas"/>
          <w:sz w:val="20"/>
        </w:rPr>
        <w:t xml:space="preserve">  ts: 2026-01-05T20:11:00Z</w:t>
      </w:r>
    </w:p>
    <w:p>
      <w:r>
        <w:rPr>
          <w:rFonts w:ascii="Consolas" w:hAnsi="Consolas" w:eastAsia="Consolas"/>
          <w:sz w:val="20"/>
        </w:rPr>
        <w:t xml:space="preserve">  actor: user:123</w:t>
      </w:r>
    </w:p>
    <w:p>
      <w:r>
        <w:rPr>
          <w:rFonts w:ascii="Consolas" w:hAnsi="Consolas" w:eastAsia="Consolas"/>
          <w:sz w:val="20"/>
        </w:rPr>
        <w:t xml:space="preserve">  store: store:A1</w:t>
      </w:r>
    </w:p>
    <w:p>
      <w:r>
        <w:rPr>
          <w:rFonts w:ascii="Consolas" w:hAnsi="Consolas" w:eastAsia="Consolas"/>
          <w:sz w:val="20"/>
        </w:rPr>
        <w:t xml:space="preserve">  type: inventory.adjustment</w:t>
      </w:r>
    </w:p>
    <w:p>
      <w:r>
        <w:rPr>
          <w:rFonts w:ascii="Consolas" w:hAnsi="Consolas" w:eastAsia="Consolas"/>
          <w:sz w:val="20"/>
        </w:rPr>
        <w:t xml:space="preserve">  ref: adjustment:789</w:t>
      </w:r>
    </w:p>
    <w:p>
      <w:r>
        <w:rPr>
          <w:rFonts w:ascii="Consolas" w:hAnsi="Consolas" w:eastAsia="Consolas"/>
          <w:sz w:val="20"/>
        </w:rPr>
        <w:t xml:space="preserve">  meta:</w:t>
      </w:r>
    </w:p>
    <w:p>
      <w:r>
        <w:rPr>
          <w:rFonts w:ascii="Consolas" w:hAnsi="Consolas" w:eastAsia="Consolas"/>
          <w:sz w:val="20"/>
        </w:rPr>
        <w:t xml:space="preserve">    reason: "damaged packaging"</w:t>
      </w:r>
    </w:p>
    <w:p>
      <w:r>
        <w:rPr>
          <w:rFonts w:ascii="Consolas" w:hAnsi="Consolas" w:eastAsia="Consolas"/>
          <w:sz w:val="20"/>
        </w:rPr>
        <w:t xml:space="preserve">    qty_delta: -2</w:t>
      </w:r>
    </w:p>
    <w:p>
      <w:r>
        <w:rPr>
          <w:rFonts w:ascii="Consolas" w:hAnsi="Consolas" w:eastAsia="Consolas"/>
          <w:sz w:val="20"/>
        </w:rPr>
        <w:t xml:space="preserve">    sku: "GUMMIES-10MG-20PK"</w:t>
      </w:r>
    </w:p>
    <w:p>
      <w:r>
        <w:rPr>
          <w:rFonts w:ascii="Consolas" w:hAnsi="Consolas" w:eastAsia="Consolas"/>
          <w:sz w:val="20"/>
        </w:rPr>
        <w:t xml:space="preserve">    approver: user:45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NS-DOPEY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