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NS-DOPEY-009-IMPLEMENTATION-PLAYBOOK</w:t>
      </w:r>
    </w:p>
    <w:p/>
    <w:p>
      <w:pPr>
        <w:pStyle w:val="Heading2"/>
      </w:pPr>
      <w:r>
        <w:t>Dispensary Implementation Kit (DIK) – gates</w:t>
      </w:r>
    </w:p>
    <w:p>
      <w:pPr>
        <w:pStyle w:val="ListBullet"/>
      </w:pPr>
      <w:r>
        <w:t>Gate 0: Market ruleset + licensing path confirmed</w:t>
      </w:r>
    </w:p>
    <w:p>
      <w:pPr>
        <w:pStyle w:val="ListBullet"/>
      </w:pPr>
      <w:r>
        <w:t>Gate 1: Entity structure + capitalization approved</w:t>
      </w:r>
    </w:p>
    <w:p>
      <w:pPr>
        <w:pStyle w:val="ListBullet"/>
      </w:pPr>
      <w:r>
        <w:t>Gate 2: Site selected + security plan drafted</w:t>
      </w:r>
    </w:p>
    <w:p>
      <w:pPr>
        <w:pStyle w:val="ListBullet"/>
      </w:pPr>
      <w:r>
        <w:t>Gate 3: Vendor stack selected + contracts signed</w:t>
      </w:r>
    </w:p>
    <w:p>
      <w:pPr>
        <w:pStyle w:val="ListBullet"/>
      </w:pPr>
      <w:r>
        <w:t>Gate 4: SOPs + training ready; systems configured</w:t>
      </w:r>
    </w:p>
    <w:p>
      <w:pPr>
        <w:pStyle w:val="ListBullet"/>
      </w:pPr>
      <w:r>
        <w:t>Gate 5: Inventory onboarding + dry runs complete</w:t>
      </w:r>
    </w:p>
    <w:p>
      <w:pPr>
        <w:pStyle w:val="ListBullet"/>
      </w:pPr>
      <w:r>
        <w:t>Gate 6: Soft open complete; KPIs stable</w:t>
      </w:r>
    </w:p>
    <w:p>
      <w:pPr>
        <w:pStyle w:val="ListBullet"/>
      </w:pPr>
      <w:r>
        <w:t>Gate 7: Full open; monthly close clean</w:t>
      </w:r>
    </w:p>
    <w:p>
      <w:pPr>
        <w:pStyle w:val="Heading2"/>
      </w:pPr>
      <w:r>
        <w:t>Store launch checklist (condensed)</w:t>
      </w:r>
    </w:p>
    <w:p>
      <w:pPr>
        <w:pStyle w:val="ListBullet"/>
      </w:pPr>
      <w:r>
        <w:t>Security system installed + camera retention configured</w:t>
      </w:r>
    </w:p>
    <w:p>
      <w:pPr>
        <w:pStyle w:val="ListBullet"/>
      </w:pPr>
      <w:r>
        <w:t>POS and seed-to-sale connected and tested end-to-end</w:t>
      </w:r>
    </w:p>
    <w:p>
      <w:pPr>
        <w:pStyle w:val="ListBullet"/>
      </w:pPr>
      <w:r>
        <w:t>User access roles provisioned; MFA enabled where supported</w:t>
      </w:r>
    </w:p>
    <w:p>
      <w:pPr>
        <w:pStyle w:val="ListBullet"/>
      </w:pPr>
      <w:r>
        <w:t>Cash controls ready (safes, logs, dual-control procedures)</w:t>
      </w:r>
    </w:p>
    <w:p>
      <w:pPr>
        <w:pStyle w:val="ListBullet"/>
      </w:pPr>
      <w:r>
        <w:t>Training complete: compliance + product + customer experience</w:t>
      </w:r>
    </w:p>
    <w:p>
      <w:pPr>
        <w:pStyle w:val="ListBullet"/>
      </w:pPr>
      <w:r>
        <w:t>Opening week staffing schedule finalized</w:t>
      </w:r>
    </w:p>
    <w:p>
      <w:pPr>
        <w:pStyle w:val="ListBullet"/>
      </w:pPr>
      <w:r>
        <w:t>Incident response binder ready (contacts, procedures, reporting)</w:t>
      </w:r>
    </w:p>
    <w:p>
      <w:pPr>
        <w:pStyle w:val="Heading2"/>
      </w:pPr>
      <w:r>
        <w:t>Post-launch stabilization (first 30 days)</w:t>
      </w:r>
    </w:p>
    <w:p>
      <w:pPr>
        <w:pStyle w:val="ListBullet"/>
      </w:pPr>
      <w:r>
        <w:t>Daily variance review (inventory + cash)</w:t>
      </w:r>
    </w:p>
    <w:p>
      <w:pPr>
        <w:pStyle w:val="ListBullet"/>
      </w:pPr>
      <w:r>
        <w:t>Weekly shrink review and corrective actions</w:t>
      </w:r>
    </w:p>
    <w:p>
      <w:pPr>
        <w:pStyle w:val="ListBullet"/>
      </w:pPr>
      <w:r>
        <w:t>Vendor issues triage and fixes</w:t>
      </w:r>
    </w:p>
    <w:p>
      <w:pPr>
        <w:pStyle w:val="ListBullet"/>
      </w:pPr>
      <w:r>
        <w:t>KPI tuning: labor, assortment, promotions, attach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