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NS-DOPEY-012-ROADMAP</w:t>
      </w:r>
    </w:p>
    <w:p/>
    <w:p>
      <w:pPr>
        <w:pStyle w:val="Heading2"/>
      </w:pPr>
      <w:r>
        <w:t>Phase 0: Foundation</w:t>
      </w:r>
    </w:p>
    <w:p>
      <w:pPr>
        <w:pStyle w:val="ListBullet"/>
      </w:pPr>
      <w:r>
        <w:t>Define target market(s) and licensing strategy</w:t>
      </w:r>
    </w:p>
    <w:p>
      <w:pPr>
        <w:pStyle w:val="ListBullet"/>
      </w:pPr>
      <w:r>
        <w:t>Establish entity structure and operating playbooks</w:t>
      </w:r>
    </w:p>
    <w:p>
      <w:pPr>
        <w:pStyle w:val="ListBullet"/>
      </w:pPr>
      <w:r>
        <w:t>Select vendor stack and define data model + dashboards</w:t>
      </w:r>
    </w:p>
    <w:p>
      <w:pPr>
        <w:pStyle w:val="Heading2"/>
      </w:pPr>
      <w:r>
        <w:t>Phase 1: First implementation</w:t>
      </w:r>
    </w:p>
    <w:p>
      <w:pPr>
        <w:pStyle w:val="ListBullet"/>
      </w:pPr>
      <w:r>
        <w:t>Secure site, complete buildout, obtain approvals</w:t>
      </w:r>
    </w:p>
    <w:p>
      <w:pPr>
        <w:pStyle w:val="ListBullet"/>
      </w:pPr>
      <w:r>
        <w:t>Hire/train, configure systems, launch soft open</w:t>
      </w:r>
    </w:p>
    <w:p>
      <w:pPr>
        <w:pStyle w:val="ListBullet"/>
      </w:pPr>
      <w:r>
        <w:t>Stabilize KPIs and harden compliance controls</w:t>
      </w:r>
    </w:p>
    <w:p>
      <w:pPr>
        <w:pStyle w:val="Heading2"/>
      </w:pPr>
      <w:r>
        <w:t>Phase 2: Replication</w:t>
      </w:r>
    </w:p>
    <w:p>
      <w:pPr>
        <w:pStyle w:val="ListBullet"/>
      </w:pPr>
      <w:r>
        <w:t>Second store rollout using same DIK</w:t>
      </w:r>
    </w:p>
    <w:p>
      <w:pPr>
        <w:pStyle w:val="ListBullet"/>
      </w:pPr>
      <w:r>
        <w:t>Centralize purchasing and vendor management</w:t>
      </w:r>
    </w:p>
    <w:p>
      <w:pPr>
        <w:pStyle w:val="ListBullet"/>
      </w:pPr>
      <w:r>
        <w:t>Expand analytics: assortment optimization, cohort retention</w:t>
      </w:r>
    </w:p>
    <w:p>
      <w:pPr>
        <w:pStyle w:val="Heading2"/>
      </w:pPr>
      <w:r>
        <w:t>Phase 3: Scale</w:t>
      </w:r>
    </w:p>
    <w:p>
      <w:pPr>
        <w:pStyle w:val="ListBullet"/>
      </w:pPr>
      <w:r>
        <w:t>Multi-store operations center</w:t>
      </w:r>
    </w:p>
    <w:p>
      <w:pPr>
        <w:pStyle w:val="ListBullet"/>
      </w:pPr>
      <w:r>
        <w:t>Market expansion playbook</w:t>
      </w:r>
    </w:p>
    <w:p>
      <w:pPr>
        <w:pStyle w:val="ListBullet"/>
      </w:pPr>
      <w:r>
        <w:t>Optional vertical integration if strategically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