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NS-DOPEY-013-TEMPLATES</w:t>
      </w:r>
    </w:p>
    <w:p/>
    <w:p>
      <w:pPr>
        <w:pStyle w:val="Heading2"/>
      </w:pPr>
      <w:r>
        <w:t>Templates included (spec)</w:t>
      </w:r>
    </w:p>
    <w:p>
      <w:pPr>
        <w:pStyle w:val="ListBullet"/>
      </w:pPr>
      <w:r>
        <w:t>Market ruleset profile template</w:t>
      </w:r>
    </w:p>
    <w:p>
      <w:pPr>
        <w:pStyle w:val="ListBullet"/>
      </w:pPr>
      <w:r>
        <w:t>Store rollout checklist template</w:t>
      </w:r>
    </w:p>
    <w:p>
      <w:pPr>
        <w:pStyle w:val="ListBullet"/>
      </w:pPr>
      <w:r>
        <w:t>SOP index + SOP template</w:t>
      </w:r>
    </w:p>
    <w:p>
      <w:pPr>
        <w:pStyle w:val="ListBullet"/>
      </w:pPr>
      <w:r>
        <w:t>Training plan template (role-based)</w:t>
      </w:r>
    </w:p>
    <w:p>
      <w:pPr>
        <w:pStyle w:val="ListBullet"/>
      </w:pPr>
      <w:r>
        <w:t>Daily reconciliation template (cash + inventory)</w:t>
      </w:r>
    </w:p>
    <w:p>
      <w:pPr>
        <w:pStyle w:val="ListBullet"/>
      </w:pPr>
      <w:r>
        <w:t>Vendor scorecard template</w:t>
      </w:r>
    </w:p>
    <w:p>
      <w:pPr>
        <w:pStyle w:val="ListBullet"/>
      </w:pPr>
      <w:r>
        <w:t>Incident report template</w:t>
      </w:r>
    </w:p>
    <w:p>
      <w:pPr>
        <w:pStyle w:val="Heading2"/>
      </w:pPr>
      <w:r>
        <w:t>Example SOP template (skeleton)</w:t>
      </w:r>
    </w:p>
    <w:p>
      <w:r>
        <w:rPr>
          <w:rFonts w:ascii="Consolas" w:hAnsi="Consolas" w:eastAsia="Consolas"/>
          <w:sz w:val="20"/>
        </w:rPr>
        <w:t>SOP: Cash Handling (CH-001)</w:t>
      </w:r>
    </w:p>
    <w:p>
      <w:r>
        <w:rPr>
          <w:rFonts w:ascii="Consolas" w:hAnsi="Consolas" w:eastAsia="Consolas"/>
          <w:sz w:val="20"/>
        </w:rPr>
        <w:t>Purpose:</w:t>
      </w:r>
    </w:p>
    <w:p>
      <w:r>
        <w:rPr>
          <w:rFonts w:ascii="Consolas" w:hAnsi="Consolas" w:eastAsia="Consolas"/>
          <w:sz w:val="20"/>
        </w:rPr>
        <w:t>Scope:</w:t>
      </w:r>
    </w:p>
    <w:p>
      <w:r>
        <w:rPr>
          <w:rFonts w:ascii="Consolas" w:hAnsi="Consolas" w:eastAsia="Consolas"/>
          <w:sz w:val="20"/>
        </w:rPr>
        <w:t>Roles &amp; Responsibilities:</w:t>
      </w:r>
    </w:p>
    <w:p>
      <w:r>
        <w:rPr>
          <w:rFonts w:ascii="Consolas" w:hAnsi="Consolas" w:eastAsia="Consolas"/>
          <w:sz w:val="20"/>
        </w:rPr>
        <w:t>Procedure:</w:t>
      </w:r>
    </w:p>
    <w:p>
      <w:r>
        <w:rPr>
          <w:rFonts w:ascii="Consolas" w:hAnsi="Consolas" w:eastAsia="Consolas"/>
          <w:sz w:val="20"/>
        </w:rPr>
        <w:t xml:space="preserve">  1) ...</w:t>
      </w:r>
    </w:p>
    <w:p>
      <w:r>
        <w:rPr>
          <w:rFonts w:ascii="Consolas" w:hAnsi="Consolas" w:eastAsia="Consolas"/>
          <w:sz w:val="20"/>
        </w:rPr>
        <w:t>Controls:</w:t>
      </w:r>
    </w:p>
    <w:p>
      <w:r>
        <w:rPr>
          <w:rFonts w:ascii="Consolas" w:hAnsi="Consolas" w:eastAsia="Consolas"/>
          <w:sz w:val="20"/>
        </w:rPr>
        <w:t xml:space="preserve">  - Dual control required for ...</w:t>
      </w:r>
    </w:p>
    <w:p>
      <w:r>
        <w:rPr>
          <w:rFonts w:ascii="Consolas" w:hAnsi="Consolas" w:eastAsia="Consolas"/>
          <w:sz w:val="20"/>
        </w:rPr>
        <w:t>Logs/Records:</w:t>
      </w:r>
    </w:p>
    <w:p>
      <w:r>
        <w:rPr>
          <w:rFonts w:ascii="Consolas" w:hAnsi="Consolas" w:eastAsia="Consolas"/>
          <w:sz w:val="20"/>
        </w:rPr>
        <w:t xml:space="preserve">  - Cash Count Log (CCL-001)</w:t>
      </w:r>
    </w:p>
    <w:p>
      <w:r>
        <w:rPr>
          <w:rFonts w:ascii="Consolas" w:hAnsi="Consolas" w:eastAsia="Consolas"/>
          <w:sz w:val="20"/>
        </w:rPr>
        <w:t xml:space="preserve">  - Safe Access Log (SAL-001)</w:t>
      </w:r>
    </w:p>
    <w:p>
      <w:r>
        <w:rPr>
          <w:rFonts w:ascii="Consolas" w:hAnsi="Consolas" w:eastAsia="Consolas"/>
          <w:sz w:val="20"/>
        </w:rPr>
        <w:t>Exceptions:</w:t>
      </w:r>
    </w:p>
    <w:p>
      <w:r>
        <w:rPr>
          <w:rFonts w:ascii="Consolas" w:hAnsi="Consolas" w:eastAsia="Consolas"/>
          <w:sz w:val="20"/>
        </w:rPr>
        <w:t>Training:</w:t>
      </w:r>
    </w:p>
    <w:p>
      <w:r>
        <w:rPr>
          <w:rFonts w:ascii="Consolas" w:hAnsi="Consolas" w:eastAsia="Consolas"/>
          <w:sz w:val="20"/>
        </w:rPr>
        <w:t>Revision History: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NS-DOPEY Documentation</dc:title>
  <dc:subject/>
  <dc:creator>Northfield Solidarity (NS)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