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NS-MINDMIX-012-DEMO-SCENARIOS</w:t>
      </w:r>
    </w:p>
    <w:p/>
    <w:p>
      <w:pPr>
        <w:pStyle w:val="Heading2"/>
      </w:pPr>
      <w:r>
        <w:t>Scenario A: Mind Macro Build → Drop</w:t>
      </w:r>
    </w:p>
    <w:p>
      <w:pPr>
        <w:pStyle w:val="ListBullet"/>
      </w:pPr>
      <w:r>
        <w:t>Focus rises: drum density increases, filter opens, reverb ramps.</w:t>
      </w:r>
    </w:p>
    <w:p>
      <w:pPr>
        <w:pStyle w:val="ListBullet"/>
      </w:pPr>
      <w:r>
        <w:t>Double-blink triggers: drop + scene launch + macro snap to high energy.</w:t>
      </w:r>
    </w:p>
    <w:p>
      <w:pPr>
        <w:pStyle w:val="Heading2"/>
      </w:pPr>
      <w:r>
        <w:t>Scenario B: Calm Breakdown → Rebuild</w:t>
      </w:r>
    </w:p>
    <w:p>
      <w:pPr>
        <w:pStyle w:val="ListBullet"/>
      </w:pPr>
      <w:r>
        <w:t>Calm increases: percussion thins, pads widen, delay blooms.</w:t>
      </w:r>
    </w:p>
    <w:p>
      <w:pPr>
        <w:pStyle w:val="ListBullet"/>
      </w:pPr>
      <w:r>
        <w:t>Jaw clench triggers: loop + controlled transition back into groove.</w:t>
      </w:r>
    </w:p>
    <w:p>
      <w:pPr>
        <w:pStyle w:val="Heading2"/>
      </w:pPr>
      <w:r>
        <w:t>Scenario C: Audience Proof</w:t>
      </w:r>
    </w:p>
    <w:p>
      <w:pPr>
        <w:pStyle w:val="ListBullet"/>
      </w:pPr>
      <w:r>
        <w:t>On-screen meters + why panel show confidence and gating.</w:t>
      </w:r>
    </w:p>
    <w:p>
      <w:pPr>
        <w:pStyle w:val="ListBullet"/>
      </w:pPr>
      <w:r>
        <w:t>A/B toggle: headset automation on/off to make the effect obvious.</w:t>
      </w:r>
    </w:p>
    <w:p>
      <w:pPr>
        <w:pStyle w:val="Heading2"/>
      </w:pPr>
      <w:r>
        <w:t>Demo Script (8-step template)</w:t>
      </w:r>
    </w:p>
    <w:p>
      <w:r>
        <w:rPr>
          <w:rFonts w:ascii="Consolas" w:hAnsi="Consolas" w:eastAsia="Consolas"/>
          <w:sz w:val="20"/>
        </w:rPr>
        <w:t>1) Connect device + verify quality</w:t>
      </w:r>
    </w:p>
    <w:p>
      <w:r>
        <w:rPr>
          <w:rFonts w:ascii="Consolas" w:hAnsi="Consolas" w:eastAsia="Consolas"/>
          <w:sz w:val="20"/>
        </w:rPr>
        <w:t>2) 60s calibration (baseline/focus/relax + triggers)</w:t>
      </w:r>
    </w:p>
    <w:p>
      <w:r>
        <w:rPr>
          <w:rFonts w:ascii="Consolas" w:hAnsi="Consolas" w:eastAsia="Consolas"/>
          <w:sz w:val="20"/>
        </w:rPr>
        <w:t>3) Load 'Build' mapping pack</w:t>
      </w:r>
    </w:p>
    <w:p>
      <w:r>
        <w:rPr>
          <w:rFonts w:ascii="Consolas" w:hAnsi="Consolas" w:eastAsia="Consolas"/>
          <w:sz w:val="20"/>
        </w:rPr>
        <w:t>4) Show live meters (focus/calm) + confidence</w:t>
      </w:r>
    </w:p>
    <w:p>
      <w:r>
        <w:rPr>
          <w:rFonts w:ascii="Consolas" w:hAnsi="Consolas" w:eastAsia="Consolas"/>
          <w:sz w:val="20"/>
        </w:rPr>
        <w:t>5) Raise focus -&gt; audible build (filter/density)</w:t>
      </w:r>
    </w:p>
    <w:p>
      <w:r>
        <w:rPr>
          <w:rFonts w:ascii="Consolas" w:hAnsi="Consolas" w:eastAsia="Consolas"/>
          <w:sz w:val="20"/>
        </w:rPr>
        <w:t>6) Trigger drop -&gt; scene launch</w:t>
      </w:r>
    </w:p>
    <w:p>
      <w:r>
        <w:rPr>
          <w:rFonts w:ascii="Consolas" w:hAnsi="Consolas" w:eastAsia="Consolas"/>
          <w:sz w:val="20"/>
        </w:rPr>
        <w:t>7) Calm -&gt; breakdown (space macro)</w:t>
      </w:r>
    </w:p>
    <w:p>
      <w:r>
        <w:rPr>
          <w:rFonts w:ascii="Consolas" w:hAnsi="Consolas" w:eastAsia="Consolas"/>
          <w:sz w:val="20"/>
        </w:rPr>
        <w:t>8) Panic reset -&gt; neutral and continue playing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