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NS-MINDMIX-014-REFERENCES</w:t>
      </w:r>
    </w:p>
    <w:p/>
    <w:p>
      <w:r>
        <w:t>Key external references used to ground architecture and integration decisions:</w:t>
      </w:r>
    </w:p>
    <w:p>
      <w:pPr>
        <w:pStyle w:val="Heading2"/>
      </w:pPr>
      <w:r>
        <w:t>Streaming backbone</w:t>
      </w:r>
    </w:p>
    <w:p>
      <w:pPr>
        <w:pStyle w:val="ListBullet"/>
      </w:pPr>
      <w:r>
        <w:t>Lab Streaming Layer (LSL): https://labstreaminglayer.org/</w:t>
      </w:r>
    </w:p>
    <w:p>
      <w:pPr>
        <w:pStyle w:val="Heading2"/>
      </w:pPr>
      <w:r>
        <w:t>Muse + LSL tooling</w:t>
      </w:r>
    </w:p>
    <w:p>
      <w:pPr>
        <w:pStyle w:val="ListBullet"/>
      </w:pPr>
      <w:r>
        <w:t>Muse Developers (SDK licensing notes): https://choosemuse.com/pages/developers</w:t>
      </w:r>
    </w:p>
    <w:p>
      <w:pPr>
        <w:pStyle w:val="ListBullet"/>
      </w:pPr>
      <w:r>
        <w:t>muse-lsl (stream Muse via LSL): https://github.com/alexandrebarachant/muse-lsl</w:t>
      </w:r>
    </w:p>
    <w:p>
      <w:pPr>
        <w:pStyle w:val="ListBullet"/>
      </w:pPr>
      <w:r>
        <w:t>BlueMuse (Windows LSL streamer): https://github.com/kowalej/BlueMuse</w:t>
      </w:r>
    </w:p>
    <w:p>
      <w:pPr>
        <w:pStyle w:val="Heading2"/>
      </w:pPr>
      <w:r>
        <w:t>Ableton integration</w:t>
      </w:r>
    </w:p>
    <w:p>
      <w:pPr>
        <w:pStyle w:val="ListBullet"/>
      </w:pPr>
      <w:r>
        <w:t>AbletonOSC (OSC interface): https://github.com/ideoforms/AbletonOSC</w:t>
      </w:r>
    </w:p>
    <w:p>
      <w:pPr>
        <w:pStyle w:val="ListBullet"/>
      </w:pPr>
      <w:r>
        <w:t>Ableton Connection Kit (OSC devices): https://www.ableton.com/en/packs/connection-kit/</w:t>
      </w:r>
    </w:p>
    <w:p>
      <w:pPr>
        <w:pStyle w:val="ListBullet"/>
      </w:pPr>
      <w:r>
        <w:t>LiveOSC (older OSC interface): https://github.com/hanshuebner/LiveOSC</w:t>
      </w:r>
    </w:p>
    <w:p>
      <w:pPr>
        <w:pStyle w:val="Heading2"/>
      </w:pPr>
      <w:r>
        <w:t>Notes</w:t>
      </w:r>
    </w:p>
    <w:p>
      <w:r>
        <w:t>For commercial distribution, confirm current license terms and supported versions of hardware and DAW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