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B2F8" w14:textId="77777777" w:rsidR="000041F9" w:rsidRPr="00B74322" w:rsidRDefault="000041F9" w:rsidP="000041F9">
      <w:pPr>
        <w:rPr>
          <w:b/>
        </w:rPr>
      </w:pPr>
      <w:r w:rsidRPr="00B74322">
        <w:rPr>
          <w:b/>
        </w:rPr>
        <w:t>¿En qué consiste?</w:t>
      </w:r>
    </w:p>
    <w:p w14:paraId="7506BEB7" w14:textId="77777777" w:rsidR="000041F9" w:rsidRDefault="000041F9" w:rsidP="000041F9">
      <w:r>
        <w:t xml:space="preserve">El </w:t>
      </w:r>
      <w:r w:rsidR="005C2574">
        <w:t>RUMP</w:t>
      </w:r>
      <w:r>
        <w:t xml:space="preserve"> es el Registro Único del Ministerio de Producción, un repositorio de información y documentación común que sirve para agilizar</w:t>
      </w:r>
      <w:r w:rsidR="004C716D">
        <w:t xml:space="preserve"> y facilitar</w:t>
      </w:r>
      <w:r>
        <w:t xml:space="preserve"> la aplicación a tod</w:t>
      </w:r>
      <w:r w:rsidR="004C716D">
        <w:t>os los programas del Ministerio.</w:t>
      </w:r>
    </w:p>
    <w:p w14:paraId="11C86CDC" w14:textId="04D26F4A" w:rsidR="00BA2423" w:rsidRPr="00BA2423" w:rsidRDefault="00BA2423" w:rsidP="004C716D">
      <w:r w:rsidRPr="00BA2423">
        <w:t>Al momento de aplicar a cualquiera de los programas, el sistema</w:t>
      </w:r>
      <w:r w:rsidR="009A33D3">
        <w:t xml:space="preserve"> le permitirá al usuario adjuntar la documentación solicitada que ya fue presentada en el RUMP directamente desde </w:t>
      </w:r>
      <w:r w:rsidR="00400AA8">
        <w:t xml:space="preserve">la sección </w:t>
      </w:r>
      <w:r w:rsidR="009A33D3" w:rsidRPr="00400AA8">
        <w:rPr>
          <w:i/>
        </w:rPr>
        <w:t>Mis documentos Adjuntos</w:t>
      </w:r>
      <w:r w:rsidRPr="00BA2423">
        <w:t> </w:t>
      </w:r>
      <w:r w:rsidR="009A33D3">
        <w:t xml:space="preserve">y solicitar </w:t>
      </w:r>
      <w:r w:rsidRPr="00BA2423">
        <w:t xml:space="preserve">únicamente la información </w:t>
      </w:r>
      <w:r w:rsidR="009A33D3">
        <w:t>faltante</w:t>
      </w:r>
      <w:r w:rsidRPr="00BA2423">
        <w:t>. Además, se podrá</w:t>
      </w:r>
      <w:r>
        <w:t>n</w:t>
      </w:r>
      <w:r w:rsidRPr="00BA2423">
        <w:t xml:space="preserve"> adjuntar al registro otro</w:t>
      </w:r>
      <w:r>
        <w:t>s</w:t>
      </w:r>
      <w:r w:rsidRPr="00BA2423">
        <w:t xml:space="preserve"> documentos de forma directa.</w:t>
      </w:r>
    </w:p>
    <w:p w14:paraId="383DD073" w14:textId="77777777" w:rsidR="004C716D" w:rsidRDefault="004C716D" w:rsidP="000041F9"/>
    <w:p w14:paraId="3672A491" w14:textId="77777777" w:rsidR="000041F9" w:rsidRPr="00B74322" w:rsidRDefault="000041F9" w:rsidP="000041F9">
      <w:pPr>
        <w:rPr>
          <w:b/>
        </w:rPr>
      </w:pPr>
      <w:r w:rsidRPr="00B74322">
        <w:rPr>
          <w:b/>
        </w:rPr>
        <w:t>¿Cómo se accede?</w:t>
      </w:r>
      <w:r w:rsidR="00825A5D">
        <w:rPr>
          <w:b/>
        </w:rPr>
        <w:t xml:space="preserve"> </w:t>
      </w:r>
      <w:r w:rsidR="00825A5D">
        <w:rPr>
          <w:b/>
        </w:rPr>
        <w:tab/>
      </w:r>
    </w:p>
    <w:p w14:paraId="672031E1" w14:textId="77777777" w:rsidR="000041F9" w:rsidRDefault="000041F9" w:rsidP="000041F9">
      <w:r>
        <w:t>Existen dos maneras:</w:t>
      </w:r>
    </w:p>
    <w:p w14:paraId="59267175" w14:textId="77777777" w:rsidR="000041F9" w:rsidRDefault="000041F9" w:rsidP="006B1ACE">
      <w:pPr>
        <w:pStyle w:val="Prrafodelista"/>
        <w:numPr>
          <w:ilvl w:val="0"/>
          <w:numId w:val="2"/>
        </w:numPr>
      </w:pPr>
      <w:r>
        <w:t xml:space="preserve">De forma virtual: Ingresando </w:t>
      </w:r>
      <w:r w:rsidR="00B74322">
        <w:t>a</w:t>
      </w:r>
      <w:r w:rsidR="00F45C61">
        <w:t xml:space="preserve"> TAD (</w:t>
      </w:r>
      <w:r w:rsidR="00B74322">
        <w:t>Tramitación a Distancia</w:t>
      </w:r>
      <w:r w:rsidR="00F45C61">
        <w:t>)</w:t>
      </w:r>
      <w:r w:rsidR="00B74322">
        <w:t xml:space="preserve"> http://</w:t>
      </w:r>
      <w:r w:rsidR="00E92E3E" w:rsidRPr="000516E7">
        <w:rPr>
          <w:color w:val="000000" w:themeColor="text1"/>
        </w:rPr>
        <w:t>tramitesadistancia</w:t>
      </w:r>
      <w:r w:rsidR="00B74322" w:rsidRPr="000516E7">
        <w:rPr>
          <w:color w:val="000000" w:themeColor="text1"/>
        </w:rPr>
        <w:t>.gob</w:t>
      </w:r>
      <w:r w:rsidR="00B74322">
        <w:t xml:space="preserve">.ar  </w:t>
      </w:r>
      <w:r>
        <w:t xml:space="preserve">con C.U.I.T. </w:t>
      </w:r>
      <w:r w:rsidR="00F45C61">
        <w:t>y clave fiscal nivel 2.</w:t>
      </w:r>
    </w:p>
    <w:p w14:paraId="32DB84D9" w14:textId="77777777" w:rsidR="006A0B6E" w:rsidRDefault="006B1ACE" w:rsidP="006A0B6E">
      <w:r>
        <w:t xml:space="preserve">Nota: </w:t>
      </w:r>
      <w:r w:rsidR="006A0B6E">
        <w:t>Al</w:t>
      </w:r>
      <w:r w:rsidR="00F45C61">
        <w:t xml:space="preserve"> acceder por primera vez el usuario deberá </w:t>
      </w:r>
      <w:r w:rsidR="006A0B6E">
        <w:t>adherirse a</w:t>
      </w:r>
      <w:r w:rsidR="00F45C61">
        <w:t xml:space="preserve">l servició de TAD dentro de la web de AFIP. </w:t>
      </w:r>
      <w:r w:rsidR="006A0B6E">
        <w:t xml:space="preserve">Para ello, luego de ingresar CUIT  y clave fiscal nivel 2, se debe ir a </w:t>
      </w:r>
      <w:r w:rsidR="006A0B6E" w:rsidRPr="006A0B6E">
        <w:rPr>
          <w:i/>
        </w:rPr>
        <w:t>Administrador de Relaciones de Clave Fiscal</w:t>
      </w:r>
      <w:r w:rsidR="006A0B6E">
        <w:t xml:space="preserve">, hacer clic en el botón </w:t>
      </w:r>
      <w:r w:rsidR="006A0B6E" w:rsidRPr="006A0B6E">
        <w:rPr>
          <w:i/>
        </w:rPr>
        <w:t>Adherir servicio</w:t>
      </w:r>
      <w:r w:rsidR="006A0B6E">
        <w:t xml:space="preserve">, seleccionar del listado de organismos al </w:t>
      </w:r>
      <w:r w:rsidR="006A0B6E" w:rsidRPr="006A0B6E">
        <w:rPr>
          <w:i/>
        </w:rPr>
        <w:t>Ministerio de Modernización</w:t>
      </w:r>
      <w:r w:rsidR="006A0B6E">
        <w:t xml:space="preserve"> </w:t>
      </w:r>
      <w:r w:rsidR="006A0B6E" w:rsidRPr="006A0B6E">
        <w:rPr>
          <w:i/>
        </w:rPr>
        <w:t>-  Servicios interactivos - Tramites a Distancia</w:t>
      </w:r>
      <w:r w:rsidR="006A0B6E">
        <w:t xml:space="preserve">. Finalmente el usuario deberá revisar  los datos de la nueva relación y hacer </w:t>
      </w:r>
      <w:proofErr w:type="spellStart"/>
      <w:r w:rsidR="006A0B6E">
        <w:t>click</w:t>
      </w:r>
      <w:proofErr w:type="spellEnd"/>
      <w:r w:rsidR="006A0B6E">
        <w:t xml:space="preserve"> en el botón </w:t>
      </w:r>
      <w:r w:rsidR="006A0B6E" w:rsidRPr="006A0B6E">
        <w:rPr>
          <w:i/>
        </w:rPr>
        <w:t>Confirmar</w:t>
      </w:r>
      <w:r w:rsidR="006A0B6E">
        <w:t>. Esta adhesión se realiza por única vez y la relación con el TAD ya queda establecida para futuros trámites.</w:t>
      </w:r>
    </w:p>
    <w:p w14:paraId="2A844F87" w14:textId="4EFDEC9A" w:rsidR="0091126D" w:rsidRPr="003F22A7" w:rsidRDefault="0091126D" w:rsidP="006A0B6E">
      <w:pPr>
        <w:rPr>
          <w:color w:val="FF0000"/>
          <w:u w:val="single"/>
        </w:rPr>
      </w:pPr>
      <w:r w:rsidRPr="003F22A7">
        <w:rPr>
          <w:color w:val="FF0000"/>
          <w:u w:val="single"/>
        </w:rPr>
        <w:t>Link a</w:t>
      </w:r>
      <w:r w:rsidR="00C010C6">
        <w:rPr>
          <w:color w:val="FF0000"/>
          <w:u w:val="single"/>
        </w:rPr>
        <w:t>l T</w:t>
      </w:r>
      <w:r w:rsidRPr="003F22A7">
        <w:rPr>
          <w:color w:val="FF0000"/>
          <w:u w:val="single"/>
        </w:rPr>
        <w:t xml:space="preserve">utorial para Adherir servicio </w:t>
      </w:r>
      <w:r w:rsidR="003F22A7">
        <w:rPr>
          <w:color w:val="FF0000"/>
          <w:u w:val="single"/>
        </w:rPr>
        <w:t xml:space="preserve">TAD </w:t>
      </w:r>
      <w:r w:rsidRPr="003F22A7">
        <w:rPr>
          <w:color w:val="FF0000"/>
          <w:u w:val="single"/>
        </w:rPr>
        <w:t xml:space="preserve">en </w:t>
      </w:r>
      <w:r w:rsidR="003F22A7">
        <w:rPr>
          <w:color w:val="FF0000"/>
          <w:u w:val="single"/>
        </w:rPr>
        <w:t xml:space="preserve">la web de </w:t>
      </w:r>
      <w:r w:rsidRPr="003F22A7">
        <w:rPr>
          <w:color w:val="FF0000"/>
          <w:u w:val="single"/>
        </w:rPr>
        <w:t>AFIP</w:t>
      </w:r>
      <w:r w:rsidR="00B13386" w:rsidRPr="003F22A7">
        <w:rPr>
          <w:color w:val="FF0000"/>
          <w:u w:val="single"/>
        </w:rPr>
        <w:t xml:space="preserve"> (Tutorial - Adhesión al TAD en AFIP.pdf)</w:t>
      </w:r>
    </w:p>
    <w:p w14:paraId="30EBA797" w14:textId="1E4D6D24" w:rsidR="000041F9" w:rsidRDefault="005C2574" w:rsidP="000041F9">
      <w:r>
        <w:t>Para obtener el alta al RUMP</w:t>
      </w:r>
      <w:r w:rsidR="0091126D">
        <w:t>,</w:t>
      </w:r>
      <w:r>
        <w:t xml:space="preserve"> </w:t>
      </w:r>
      <w:r w:rsidR="000041F9">
        <w:t xml:space="preserve">el usuario deberá leer y aceptar los términos y condiciones del sistema, que se encuentran descriptos en el </w:t>
      </w:r>
      <w:r w:rsidR="000041F9" w:rsidRPr="00074D50">
        <w:rPr>
          <w:color w:val="0070C0"/>
          <w:u w:val="single"/>
        </w:rPr>
        <w:t>ANEXO II</w:t>
      </w:r>
      <w:r w:rsidR="000041F9" w:rsidRPr="003F22A7">
        <w:rPr>
          <w:color w:val="FF0000"/>
          <w:u w:val="single"/>
        </w:rPr>
        <w:t xml:space="preserve"> </w:t>
      </w:r>
      <w:r w:rsidR="008C7864" w:rsidRPr="003F22A7">
        <w:rPr>
          <w:color w:val="FF0000"/>
          <w:u w:val="single"/>
        </w:rPr>
        <w:t>(</w:t>
      </w:r>
      <w:r w:rsidR="00C8133A" w:rsidRPr="00D61ED9">
        <w:rPr>
          <w:color w:val="FF0000"/>
          <w:u w:val="single"/>
        </w:rPr>
        <w:t xml:space="preserve">link al archivo </w:t>
      </w:r>
      <w:r w:rsidR="00C8133A" w:rsidRPr="00D61ED9">
        <w:rPr>
          <w:i/>
          <w:color w:val="FF0000"/>
          <w:u w:val="single"/>
        </w:rPr>
        <w:t>Anexo II IF-2016-01233231-APN-MP.pdf</w:t>
      </w:r>
      <w:r w:rsidR="008C7864" w:rsidRPr="003F22A7">
        <w:rPr>
          <w:color w:val="FF0000"/>
          <w:u w:val="single"/>
        </w:rPr>
        <w:t>)</w:t>
      </w:r>
      <w:r w:rsidR="008C7864" w:rsidRPr="008C7864">
        <w:rPr>
          <w:color w:val="FF0000"/>
        </w:rPr>
        <w:t xml:space="preserve"> </w:t>
      </w:r>
      <w:r w:rsidR="00B74322">
        <w:t>de la correspondiente resolución.</w:t>
      </w:r>
    </w:p>
    <w:p w14:paraId="5B891283" w14:textId="77777777" w:rsidR="000041F9" w:rsidRDefault="000041F9" w:rsidP="000041F9">
      <w:r>
        <w:t>Una vez aceptados los términos y condiciones, se deberán ingresar los datos requeridos por el formulario que se encuentra en pantalla.</w:t>
      </w:r>
    </w:p>
    <w:p w14:paraId="34981072" w14:textId="2DB048CF" w:rsidR="000041F9" w:rsidRDefault="000041F9" w:rsidP="000041F9">
      <w:r>
        <w:t xml:space="preserve">Completados todos los campos de carácter obligatorio, </w:t>
      </w:r>
      <w:r w:rsidR="008C7864">
        <w:t xml:space="preserve">y luego de </w:t>
      </w:r>
      <w:r w:rsidR="00C010C6">
        <w:t>completar</w:t>
      </w:r>
      <w:r w:rsidR="008C7864">
        <w:t xml:space="preserve"> la documentación </w:t>
      </w:r>
      <w:r w:rsidR="0055200F">
        <w:t xml:space="preserve">obligatoria </w:t>
      </w:r>
      <w:r>
        <w:t xml:space="preserve">se generará un legajo virtual, el cual tendrá un número de identificación </w:t>
      </w:r>
      <w:proofErr w:type="gramStart"/>
      <w:r>
        <w:t>único</w:t>
      </w:r>
      <w:proofErr w:type="gramEnd"/>
      <w:r>
        <w:t xml:space="preserve"> e irrepetible y contendrá todos los datos ingresados por el usuario. </w:t>
      </w:r>
    </w:p>
    <w:p w14:paraId="48BBAB9F" w14:textId="5EE5F73A" w:rsidR="000041F9" w:rsidRDefault="00492F66" w:rsidP="000041F9">
      <w:r>
        <w:t xml:space="preserve">Tras obtener </w:t>
      </w:r>
      <w:r w:rsidR="000041F9">
        <w:t xml:space="preserve"> el número de legajo, el </w:t>
      </w:r>
      <w:r w:rsidR="001E1F59">
        <w:t>usuario</w:t>
      </w:r>
      <w:r w:rsidR="003F22A7">
        <w:t xml:space="preserve"> se encontrará habilitado para</w:t>
      </w:r>
      <w:r w:rsidR="000041F9">
        <w:t xml:space="preserve"> aplicar a los programas del Ministerio de Producción.</w:t>
      </w:r>
    </w:p>
    <w:p w14:paraId="62B3D42B" w14:textId="77777777" w:rsidR="00C00CEE" w:rsidRDefault="00C00CEE" w:rsidP="000041F9">
      <w:r>
        <w:t xml:space="preserve">Los pasos para acceder </w:t>
      </w:r>
      <w:r w:rsidR="001E1F59">
        <w:t>de forma virtual</w:t>
      </w:r>
      <w:r>
        <w:t xml:space="preserve"> se encuentran detallados en el siguiente tutorial:</w:t>
      </w:r>
    </w:p>
    <w:p w14:paraId="27DF548F" w14:textId="3069CE15" w:rsidR="000041F9" w:rsidRPr="003F22A7" w:rsidRDefault="008C7864" w:rsidP="000041F9">
      <w:pPr>
        <w:rPr>
          <w:u w:val="single"/>
        </w:rPr>
      </w:pPr>
      <w:r w:rsidRPr="003F22A7">
        <w:rPr>
          <w:color w:val="FF0000"/>
          <w:u w:val="single"/>
        </w:rPr>
        <w:lastRenderedPageBreak/>
        <w:t>LINK</w:t>
      </w:r>
      <w:r w:rsidR="006631D3">
        <w:rPr>
          <w:color w:val="FF0000"/>
          <w:u w:val="single"/>
        </w:rPr>
        <w:t xml:space="preserve"> al tutorial </w:t>
      </w:r>
      <w:proofErr w:type="spellStart"/>
      <w:r w:rsidR="006631D3" w:rsidRPr="006631D3">
        <w:rPr>
          <w:i/>
          <w:color w:val="FF0000"/>
          <w:u w:val="single"/>
        </w:rPr>
        <w:t>TUTORIAL</w:t>
      </w:r>
      <w:proofErr w:type="spellEnd"/>
      <w:r w:rsidR="006631D3" w:rsidRPr="006631D3">
        <w:rPr>
          <w:i/>
          <w:color w:val="FF0000"/>
          <w:u w:val="single"/>
        </w:rPr>
        <w:t xml:space="preserve"> RUMP - 2016_09_12.mp4</w:t>
      </w:r>
      <w:r w:rsidR="006631D3">
        <w:rPr>
          <w:color w:val="FF0000"/>
          <w:u w:val="single"/>
        </w:rPr>
        <w:t xml:space="preserve"> </w:t>
      </w:r>
      <w:r w:rsidRPr="003F22A7">
        <w:rPr>
          <w:color w:val="FF0000"/>
          <w:u w:val="single"/>
        </w:rPr>
        <w:t xml:space="preserve"> </w:t>
      </w:r>
    </w:p>
    <w:p w14:paraId="3DBBAABF" w14:textId="77777777" w:rsidR="000041F9" w:rsidRDefault="000041F9" w:rsidP="000041F9">
      <w:r>
        <w:t xml:space="preserve">2) De forma personal: </w:t>
      </w:r>
    </w:p>
    <w:p w14:paraId="63922F16" w14:textId="73831402" w:rsidR="000041F9" w:rsidRDefault="000041F9" w:rsidP="000041F9">
      <w:r>
        <w:t>Presentando</w:t>
      </w:r>
      <w:r w:rsidR="00382A4E">
        <w:t xml:space="preserve"> DNI (y poder en caso de ser apoderado) y </w:t>
      </w:r>
      <w:r>
        <w:t xml:space="preserve"> la documentación requerida</w:t>
      </w:r>
      <w:r w:rsidR="008C7864">
        <w:t xml:space="preserve"> </w:t>
      </w:r>
      <w:r>
        <w:t>en ante las mesas</w:t>
      </w:r>
      <w:r w:rsidR="00B74322">
        <w:t xml:space="preserve"> de entrada habilitadas por el </w:t>
      </w:r>
      <w:r>
        <w:t>Ministerio de Producción (actualmente se encuentra</w:t>
      </w:r>
      <w:r w:rsidR="00382A4E">
        <w:t>n</w:t>
      </w:r>
      <w:r>
        <w:t xml:space="preserve"> habilitada</w:t>
      </w:r>
      <w:r w:rsidR="00382A4E">
        <w:t>s</w:t>
      </w:r>
      <w:r>
        <w:t xml:space="preserve"> la mesa de entrada de Av. Julio A. Roca 651</w:t>
      </w:r>
      <w:r w:rsidR="00382A4E">
        <w:t>, CABA</w:t>
      </w:r>
      <w:r>
        <w:t>, planta baja</w:t>
      </w:r>
      <w:r w:rsidR="00382A4E">
        <w:t xml:space="preserve">, sector 2 y la </w:t>
      </w:r>
      <w:r w:rsidR="00C010C6">
        <w:t>mesa de entrada de</w:t>
      </w:r>
      <w:r w:rsidR="00382A4E">
        <w:t xml:space="preserve"> </w:t>
      </w:r>
      <w:r w:rsidR="00382A4E" w:rsidRPr="00382A4E">
        <w:t>Balcarce Nº 186,</w:t>
      </w:r>
      <w:r w:rsidR="00382A4E">
        <w:t xml:space="preserve"> CABA,</w:t>
      </w:r>
      <w:r w:rsidR="00382A4E" w:rsidRPr="00382A4E">
        <w:t xml:space="preserve"> 1° piso</w:t>
      </w:r>
      <w:r>
        <w:t>).</w:t>
      </w:r>
    </w:p>
    <w:p w14:paraId="059E3A78" w14:textId="77777777" w:rsidR="00C12CB6" w:rsidRDefault="00C12CB6" w:rsidP="00C12CB6">
      <w:r w:rsidRPr="00C12CB6">
        <w:t xml:space="preserve">Documentación a </w:t>
      </w:r>
      <w:r>
        <w:t>presentar:</w:t>
      </w:r>
    </w:p>
    <w:p w14:paraId="2235D0CE" w14:textId="1885B4A6" w:rsidR="00C12CB6" w:rsidRDefault="00C010C6" w:rsidP="00236BB1">
      <w:pPr>
        <w:pStyle w:val="Prrafodelista"/>
        <w:numPr>
          <w:ilvl w:val="0"/>
          <w:numId w:val="3"/>
        </w:numPr>
      </w:pPr>
      <w:r>
        <w:t>Formulario de Inscripción al RUMP (</w:t>
      </w:r>
      <w:r w:rsidR="00236BB1">
        <w:rPr>
          <w:color w:val="FF0000"/>
          <w:u w:val="single"/>
        </w:rPr>
        <w:t xml:space="preserve">LINK al documento </w:t>
      </w:r>
      <w:r w:rsidR="00236BB1">
        <w:rPr>
          <w:color w:val="FF0000"/>
          <w:u w:val="single"/>
        </w:rPr>
        <w:t xml:space="preserve"> </w:t>
      </w:r>
      <w:r w:rsidR="00236BB1" w:rsidRPr="00236BB1">
        <w:rPr>
          <w:i/>
          <w:color w:val="FF0000"/>
          <w:u w:val="single"/>
        </w:rPr>
        <w:t>Formulario de Inscripción al RUMP - Versión mesa de entrada.pdf</w:t>
      </w:r>
      <w:bookmarkStart w:id="0" w:name="_GoBack"/>
      <w:bookmarkEnd w:id="0"/>
    </w:p>
    <w:p w14:paraId="0598460E" w14:textId="77777777" w:rsidR="00C12CB6" w:rsidRDefault="00C12CB6" w:rsidP="00C12CB6">
      <w:pPr>
        <w:pStyle w:val="Prrafodelista"/>
        <w:numPr>
          <w:ilvl w:val="0"/>
          <w:numId w:val="3"/>
        </w:numPr>
      </w:pPr>
      <w:r>
        <w:t>Constancia de apoderamiento</w:t>
      </w:r>
    </w:p>
    <w:p w14:paraId="3DC44B0C" w14:textId="77777777" w:rsidR="00C12CB6" w:rsidRPr="00C12CB6" w:rsidRDefault="00C12CB6" w:rsidP="00C12CB6">
      <w:pPr>
        <w:pStyle w:val="Prrafodelista"/>
        <w:numPr>
          <w:ilvl w:val="0"/>
          <w:numId w:val="3"/>
        </w:numPr>
      </w:pPr>
      <w:r>
        <w:t>DNI</w:t>
      </w:r>
    </w:p>
    <w:p w14:paraId="0315DD21" w14:textId="77777777" w:rsidR="000041F9" w:rsidRDefault="000041F9" w:rsidP="000041F9"/>
    <w:p w14:paraId="78D0F2F5" w14:textId="77777777" w:rsidR="000041F9" w:rsidRDefault="000041F9" w:rsidP="000041F9"/>
    <w:p w14:paraId="03059526" w14:textId="77777777" w:rsidR="000041F9" w:rsidRPr="00B74322" w:rsidRDefault="00B74322" w:rsidP="000041F9">
      <w:pPr>
        <w:rPr>
          <w:b/>
        </w:rPr>
      </w:pPr>
      <w:r w:rsidRPr="00B74322">
        <w:rPr>
          <w:b/>
        </w:rPr>
        <w:t>Más</w:t>
      </w:r>
      <w:r w:rsidR="000041F9" w:rsidRPr="00B74322">
        <w:rPr>
          <w:b/>
        </w:rPr>
        <w:t xml:space="preserve"> información</w:t>
      </w:r>
    </w:p>
    <w:p w14:paraId="6504664B" w14:textId="77777777" w:rsidR="00B74322" w:rsidRPr="00B74322" w:rsidRDefault="00B74322" w:rsidP="000041F9">
      <w:pPr>
        <w:rPr>
          <w:u w:val="single"/>
        </w:rPr>
      </w:pPr>
      <w:r>
        <w:t>Normativa Legal:</w:t>
      </w:r>
    </w:p>
    <w:p w14:paraId="74D54407" w14:textId="52A25EED" w:rsidR="000041F9" w:rsidRDefault="000041F9" w:rsidP="000041F9">
      <w:pPr>
        <w:rPr>
          <w:color w:val="FF0000"/>
          <w:u w:val="single"/>
        </w:rPr>
      </w:pPr>
      <w:r w:rsidRPr="00382A4E">
        <w:rPr>
          <w:color w:val="0070C0"/>
          <w:u w:val="single"/>
        </w:rPr>
        <w:t>Resolución R.U.M.P</w:t>
      </w:r>
      <w:r w:rsidRPr="003F22A7">
        <w:rPr>
          <w:color w:val="FF0000"/>
          <w:u w:val="single"/>
        </w:rPr>
        <w:t>.</w:t>
      </w:r>
      <w:r w:rsidR="008C7864" w:rsidRPr="003F22A7">
        <w:rPr>
          <w:color w:val="FF0000"/>
          <w:u w:val="single"/>
        </w:rPr>
        <w:t xml:space="preserve"> (link</w:t>
      </w:r>
      <w:r w:rsidR="004674C1">
        <w:rPr>
          <w:color w:val="FF0000"/>
          <w:u w:val="single"/>
        </w:rPr>
        <w:t xml:space="preserve"> al archivo </w:t>
      </w:r>
      <w:r w:rsidR="004674C1" w:rsidRPr="004674C1">
        <w:rPr>
          <w:color w:val="FF0000"/>
          <w:u w:val="single"/>
        </w:rPr>
        <w:t>RS-2016-01244008-APN-MP.pdf</w:t>
      </w:r>
      <w:r w:rsidR="008C7864" w:rsidRPr="003F22A7">
        <w:rPr>
          <w:color w:val="FF0000"/>
          <w:u w:val="single"/>
        </w:rPr>
        <w:t>)</w:t>
      </w:r>
    </w:p>
    <w:p w14:paraId="5496EB46" w14:textId="52655B88" w:rsidR="004674C1" w:rsidRDefault="004674C1" w:rsidP="000041F9">
      <w:pPr>
        <w:rPr>
          <w:color w:val="FF0000"/>
          <w:u w:val="single"/>
          <w:lang w:val="en-US"/>
        </w:rPr>
      </w:pPr>
      <w:proofErr w:type="spellStart"/>
      <w:r w:rsidRPr="004674C1">
        <w:rPr>
          <w:color w:val="0070C0"/>
          <w:u w:val="single"/>
          <w:lang w:val="en-US"/>
        </w:rPr>
        <w:t>Anexo</w:t>
      </w:r>
      <w:proofErr w:type="spellEnd"/>
      <w:r w:rsidRPr="004674C1">
        <w:rPr>
          <w:color w:val="0070C0"/>
          <w:u w:val="single"/>
          <w:lang w:val="en-US"/>
        </w:rPr>
        <w:t xml:space="preserve"> I</w:t>
      </w:r>
      <w:r w:rsidRPr="004674C1">
        <w:rPr>
          <w:color w:val="548DD4" w:themeColor="text2" w:themeTint="99"/>
          <w:u w:val="single"/>
          <w:lang w:val="en-US"/>
        </w:rPr>
        <w:t xml:space="preserve"> </w:t>
      </w:r>
      <w:r w:rsidRPr="004674C1">
        <w:rPr>
          <w:color w:val="FF0000"/>
          <w:u w:val="single"/>
          <w:lang w:val="en-US"/>
        </w:rPr>
        <w:t xml:space="preserve">(link al </w:t>
      </w:r>
      <w:proofErr w:type="spellStart"/>
      <w:r w:rsidRPr="004674C1">
        <w:rPr>
          <w:color w:val="FF0000"/>
          <w:u w:val="single"/>
          <w:lang w:val="en-US"/>
        </w:rPr>
        <w:t>archivo</w:t>
      </w:r>
      <w:proofErr w:type="spellEnd"/>
      <w:r w:rsidRPr="004674C1">
        <w:rPr>
          <w:color w:val="FF0000"/>
          <w:u w:val="single"/>
          <w:lang w:val="en-US"/>
        </w:rPr>
        <w:t xml:space="preserve"> </w:t>
      </w:r>
      <w:proofErr w:type="spellStart"/>
      <w:r w:rsidRPr="004674C1">
        <w:rPr>
          <w:i/>
          <w:color w:val="FF0000"/>
          <w:u w:val="single"/>
          <w:lang w:val="en-US"/>
        </w:rPr>
        <w:t>Anexo</w:t>
      </w:r>
      <w:proofErr w:type="spellEnd"/>
      <w:r w:rsidRPr="004674C1">
        <w:rPr>
          <w:i/>
          <w:color w:val="FF0000"/>
          <w:u w:val="single"/>
          <w:lang w:val="en-US"/>
        </w:rPr>
        <w:t xml:space="preserve"> I IF-2016-01235141-APN-MP.pdf</w:t>
      </w:r>
      <w:r>
        <w:rPr>
          <w:color w:val="FF0000"/>
          <w:u w:val="single"/>
          <w:lang w:val="en-US"/>
        </w:rPr>
        <w:t>)</w:t>
      </w:r>
    </w:p>
    <w:p w14:paraId="3A209CAA" w14:textId="7DAE0923" w:rsidR="004674C1" w:rsidRPr="00D61ED9" w:rsidRDefault="00D61ED9" w:rsidP="000041F9">
      <w:pPr>
        <w:rPr>
          <w:color w:val="FF0000"/>
          <w:u w:val="single"/>
        </w:rPr>
      </w:pPr>
      <w:r w:rsidRPr="00D61ED9">
        <w:rPr>
          <w:color w:val="0070C0"/>
          <w:u w:val="single"/>
        </w:rPr>
        <w:t xml:space="preserve">Términos y condiciones - </w:t>
      </w:r>
      <w:r w:rsidR="004674C1" w:rsidRPr="00D61ED9">
        <w:rPr>
          <w:color w:val="0070C0"/>
          <w:u w:val="single"/>
        </w:rPr>
        <w:t xml:space="preserve">Anexo II </w:t>
      </w:r>
      <w:r w:rsidR="004674C1" w:rsidRPr="00D61ED9">
        <w:rPr>
          <w:color w:val="FF0000"/>
          <w:u w:val="single"/>
        </w:rPr>
        <w:t xml:space="preserve">(link al archivo </w:t>
      </w:r>
      <w:r w:rsidR="004674C1" w:rsidRPr="00D61ED9">
        <w:rPr>
          <w:i/>
          <w:color w:val="FF0000"/>
          <w:u w:val="single"/>
        </w:rPr>
        <w:t>Anexo II IF-2016-01233231-APN-MP.pdf</w:t>
      </w:r>
      <w:r w:rsidR="004674C1" w:rsidRPr="00D61ED9">
        <w:rPr>
          <w:color w:val="FF0000"/>
          <w:u w:val="single"/>
        </w:rPr>
        <w:t>)</w:t>
      </w:r>
    </w:p>
    <w:p w14:paraId="349FB941" w14:textId="09CC41AA" w:rsidR="0032787F" w:rsidRDefault="000041F9" w:rsidP="000041F9">
      <w:pPr>
        <w:rPr>
          <w:color w:val="FF0000"/>
          <w:u w:val="single"/>
        </w:rPr>
      </w:pPr>
      <w:r w:rsidRPr="00C12CB6">
        <w:rPr>
          <w:color w:val="0070C0"/>
          <w:u w:val="single"/>
        </w:rPr>
        <w:t>Informe Técnico R.U.M.P.</w:t>
      </w:r>
      <w:r w:rsidR="008C7864" w:rsidRPr="00C12CB6">
        <w:rPr>
          <w:color w:val="0070C0"/>
          <w:u w:val="single"/>
        </w:rPr>
        <w:t xml:space="preserve"> </w:t>
      </w:r>
      <w:r w:rsidR="008C7864" w:rsidRPr="003F22A7">
        <w:rPr>
          <w:color w:val="FF0000"/>
          <w:u w:val="single"/>
        </w:rPr>
        <w:t>(link</w:t>
      </w:r>
      <w:r w:rsidR="004674C1">
        <w:rPr>
          <w:color w:val="FF0000"/>
          <w:u w:val="single"/>
        </w:rPr>
        <w:t xml:space="preserve"> al archivo </w:t>
      </w:r>
      <w:r w:rsidR="008C431A" w:rsidRPr="008C431A">
        <w:rPr>
          <w:i/>
          <w:color w:val="FF0000"/>
          <w:u w:val="single"/>
        </w:rPr>
        <w:t>RUMP - Informe Tecnico.pdf</w:t>
      </w:r>
      <w:r w:rsidR="008C7864" w:rsidRPr="003F22A7">
        <w:rPr>
          <w:color w:val="FF0000"/>
          <w:u w:val="single"/>
        </w:rPr>
        <w:t>)</w:t>
      </w:r>
    </w:p>
    <w:p w14:paraId="6B0B682C" w14:textId="77777777" w:rsidR="009E4634" w:rsidRDefault="009E4634" w:rsidP="000041F9">
      <w:pPr>
        <w:rPr>
          <w:color w:val="FF0000"/>
          <w:u w:val="single"/>
        </w:rPr>
      </w:pPr>
    </w:p>
    <w:p w14:paraId="737595AC" w14:textId="72C40A02" w:rsidR="009E4634" w:rsidRPr="004674C1" w:rsidRDefault="009E4634" w:rsidP="000041F9">
      <w:r w:rsidRPr="004674C1">
        <w:t>Consultas:</w:t>
      </w:r>
    </w:p>
    <w:p w14:paraId="65C0DB72" w14:textId="10A85915" w:rsidR="009E4634" w:rsidRPr="00A23B19" w:rsidRDefault="009E4634" w:rsidP="000041F9">
      <w:pPr>
        <w:rPr>
          <w:color w:val="0070C0"/>
          <w:u w:val="single"/>
        </w:rPr>
      </w:pPr>
      <w:r w:rsidRPr="00A23B19">
        <w:rPr>
          <w:color w:val="0070C0"/>
          <w:u w:val="single"/>
        </w:rPr>
        <w:t>info@produccion.gob.ar</w:t>
      </w:r>
    </w:p>
    <w:sectPr w:rsidR="009E4634" w:rsidRPr="00A23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C54D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0D8"/>
    <w:multiLevelType w:val="hybridMultilevel"/>
    <w:tmpl w:val="7DC2D756"/>
    <w:lvl w:ilvl="0" w:tplc="B83A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EF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8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2F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C7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AE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47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6C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8B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8523ED"/>
    <w:multiLevelType w:val="hybridMultilevel"/>
    <w:tmpl w:val="23D63138"/>
    <w:lvl w:ilvl="0" w:tplc="63264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F3012"/>
    <w:multiLevelType w:val="hybridMultilevel"/>
    <w:tmpl w:val="07C207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nacio Barbero">
    <w15:presenceInfo w15:providerId="Windows Live" w15:userId="0df6529325f00c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F9"/>
    <w:rsid w:val="000041F9"/>
    <w:rsid w:val="000516E7"/>
    <w:rsid w:val="00074D50"/>
    <w:rsid w:val="000A5E82"/>
    <w:rsid w:val="000E468D"/>
    <w:rsid w:val="001E1F59"/>
    <w:rsid w:val="00217397"/>
    <w:rsid w:val="00236BB1"/>
    <w:rsid w:val="00382A4E"/>
    <w:rsid w:val="003F22A7"/>
    <w:rsid w:val="003F47E0"/>
    <w:rsid w:val="00400AA8"/>
    <w:rsid w:val="004275DC"/>
    <w:rsid w:val="004674C1"/>
    <w:rsid w:val="004912E5"/>
    <w:rsid w:val="00492F66"/>
    <w:rsid w:val="004C716D"/>
    <w:rsid w:val="005126FC"/>
    <w:rsid w:val="00517C58"/>
    <w:rsid w:val="0055200F"/>
    <w:rsid w:val="005C2574"/>
    <w:rsid w:val="006352F8"/>
    <w:rsid w:val="006631D3"/>
    <w:rsid w:val="00692D42"/>
    <w:rsid w:val="006A0B6E"/>
    <w:rsid w:val="006B1ACE"/>
    <w:rsid w:val="00727D1C"/>
    <w:rsid w:val="007A36A3"/>
    <w:rsid w:val="00806408"/>
    <w:rsid w:val="00825A5D"/>
    <w:rsid w:val="008C431A"/>
    <w:rsid w:val="008C7864"/>
    <w:rsid w:val="00900FB1"/>
    <w:rsid w:val="0091126D"/>
    <w:rsid w:val="009A33D3"/>
    <w:rsid w:val="009B1410"/>
    <w:rsid w:val="009D71E8"/>
    <w:rsid w:val="009E4634"/>
    <w:rsid w:val="00A23B19"/>
    <w:rsid w:val="00AC3D12"/>
    <w:rsid w:val="00B13386"/>
    <w:rsid w:val="00B74322"/>
    <w:rsid w:val="00B90B51"/>
    <w:rsid w:val="00BA2423"/>
    <w:rsid w:val="00C00CEE"/>
    <w:rsid w:val="00C010C6"/>
    <w:rsid w:val="00C12CB6"/>
    <w:rsid w:val="00C277F2"/>
    <w:rsid w:val="00C74588"/>
    <w:rsid w:val="00C8133A"/>
    <w:rsid w:val="00D61ED9"/>
    <w:rsid w:val="00E41236"/>
    <w:rsid w:val="00E92E3E"/>
    <w:rsid w:val="00F4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2D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AC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12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12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12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2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2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2E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AC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12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12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12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2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2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Rojo</dc:creator>
  <cp:lastModifiedBy>Ignacio Rojo</cp:lastModifiedBy>
  <cp:revision>3</cp:revision>
  <dcterms:created xsi:type="dcterms:W3CDTF">2016-09-20T21:03:00Z</dcterms:created>
  <dcterms:modified xsi:type="dcterms:W3CDTF">2016-09-20T21:06:00Z</dcterms:modified>
</cp:coreProperties>
</file>