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89" w:rsidRDefault="00CE4889" w:rsidP="00CE4889">
      <w:pPr>
        <w:pStyle w:val="Titre3"/>
        <w:rPr>
          <w:lang w:val="fr-FR"/>
        </w:rPr>
      </w:pPr>
      <w:r w:rsidRPr="00CE4889">
        <w:rPr>
          <w:u w:val="single"/>
          <w:lang w:val="fr-FR"/>
        </w:rPr>
        <w:t>Plan de validation de la V2</w:t>
      </w:r>
      <w:r>
        <w:rPr>
          <w:lang w:val="fr-FR"/>
        </w:rPr>
        <w:t> :</w:t>
      </w:r>
    </w:p>
    <w:p w:rsidR="00CF1604" w:rsidRPr="00CF1604" w:rsidRDefault="00CF1604" w:rsidP="00CF1604">
      <w:pPr>
        <w:spacing w:before="100" w:beforeAutospacing="1" w:after="0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CF1604">
        <w:rPr>
          <w:rFonts w:ascii="Times New Roman" w:hAnsi="Times New Roman"/>
          <w:sz w:val="24"/>
          <w:szCs w:val="24"/>
          <w:u w:val="single"/>
          <w:lang w:val="fr-FR" w:eastAsia="fr-FR" w:bidi="ar-SA"/>
        </w:rPr>
        <w:t>Plan de validation de la v2:</w:t>
      </w:r>
    </w:p>
    <w:p w:rsidR="00CF1604" w:rsidRPr="00CF1604" w:rsidRDefault="00CF1604" w:rsidP="00CF1604">
      <w:pPr>
        <w:spacing w:before="100" w:beforeAutospacing="1" w:after="0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</w:p>
    <w:tbl>
      <w:tblPr>
        <w:tblStyle w:val="Ombrageclair"/>
        <w:tblW w:w="9315" w:type="dxa"/>
        <w:tblLook w:val="04A0"/>
      </w:tblPr>
      <w:tblGrid>
        <w:gridCol w:w="1806"/>
        <w:gridCol w:w="1716"/>
        <w:gridCol w:w="5793"/>
      </w:tblGrid>
      <w:tr w:rsidR="00CF1604" w:rsidRPr="00CF1604" w:rsidTr="00CF1604">
        <w:trPr>
          <w:cnfStyle w:val="1000000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Phase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top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1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Identifiant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top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1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Description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Lancement de l’application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APP_000_V1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Le lancement de l’application, et l’ihm fonctionne sous différents smartphones et tablettes.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Arrêt l’application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APP_001_V1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On peut arrêter l’application.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Connexion à la base de données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APP_002_V1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L’application à bien accès à la base de données.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Afficher image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APP_003_V1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Les images s’affichent.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Inscription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APP_004_V1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Le bouton inscription ouvre la page d’inscription.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Modification Mot de passe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APP_005_V1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On affiche un bouton pour permettre a l’utilisateur de changer de mot de passe en entrant son pseudo.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Validation Inscription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APP_006_V2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Validation de l’inscription par mail.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Utilisateur identifié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APP_007_V2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 xml:space="preserve">Si un utilisateur a un niveau supérieur ou égal à 3 il peut soumettre une nouvelle image de référence. 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QCM envoi réponse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APP_008_V1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Le QCM envoi bien une demande de traitement des réponses a fournir.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QCM note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APP_009_V1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La note du QCM est supérieure au nombre de bonnes réponses l’utilisateur soit inscrit.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Résultat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APP_010_V1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Si le résultat est bon on arrive sur la page de création de compte sinon on revient au début du tutoriel.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Création de compte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APP_011_V1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L’inscription fonctionne, identifiant bien enregistrer dans la base de données avec les informations nécessaire.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Bouton Connexion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APP_012_V1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Le bouton connexion ouvre la page de connexion.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Connexion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APP_013_V1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 w:after="284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La connexion est possible à partir d’un compte d’utilisateur existant.</w:t>
            </w:r>
          </w:p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La connexion doit rester active lors de changement de page.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Déconnexion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APP_014_V1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La déconnexion se réalise correctement.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 w:after="284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Fonctionnalités</w:t>
            </w:r>
          </w:p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avec et sans connexion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APP_015_V1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En mode hors connexion les boutons blink, disco et référence sont invisible lorsque l’on n’est pas connecté et visible quand on est connecté.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Suivant précédent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APP_016_V1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 w:after="284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Quand on appuie sur « suivant » on obtient l’image d’après dans le tableau de nom d’image et lorsque l’on appuie sur « précédent » on obtient l’image d’avant dans le tableau.</w:t>
            </w:r>
          </w:p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S’il n’y a pas d’image après, le bouton suivant ne doit pas être activable. De même pour le bouton précédent si il n’y a pas d’image avant.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Revenir dernière page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APP_017_V2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L’utilisateur peut revenir a la dernière page qu’il était en train de consulter quand il s’est déconnecté.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Info galaxie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APP_018_V1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Quand on appuie sur « info galaxie » l’application affiche des infos sur la galaxie montré sur les photos.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Blink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APP_019_V1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Quand on appuie sur « blink » Les image ce superposent et clignotent à tour de rôle.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Disco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APP_020_V1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Quand on appuie sur « disco » une demande d’envoi de proposition de supernova s’ouvre.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lastRenderedPageBreak/>
              <w:t>Envoi de découverte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APP_021_V1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Le bouton « disco » de proposition de supernova envoi la proposition avec le nom de la photo proposé, l’image de référence, le niveau de certitude ainsi que la position de la supernova sur la photo.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Référence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APP_022_V1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Quand on appuie sur « référence » une demande de nouvelle photo de référence s’ouvre.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Envoi de référence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APP_023_V2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Quand on appuie sur envoyer une demande de changement d’image de référence,la nouvelle image de référence est envoyé avec la photo de l’ancienne image à l’expert pour faire une comparaison des deux.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Choix date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APP_024_V1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Vérifier qu’on puisse bien choisir la date.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Histo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APP_025_V1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Le bouton «  histo » affiche les images de la galaxie consulté des sept derniers jours où l’on a une image.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Recup mot de passe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MAIL_000_V2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On permet a l’utilisateur de pouvoir récupérer son mot de passe avec son identifiant en lui envoyant un mot de passe aléatoire sur son adresse mail.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Modification mot de passe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MAIL_001_V2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Confirmation de la requête de modification du mot de passe.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Inscription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MAIL_002_V2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Confirmation de l’inscription par l’envoie d’un mail.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BlackLister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EXPERT_000_V2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Si l’utilisateur soumet trop de mauvaises propositions, on bloque son pseudo.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Changement de grade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EXPERT_001_V2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Permet a l’expert de changer le grade d’un utilisateur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Validation Changement de l'image de référence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EXPERT_002_V2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Permet a l’expert de changer l’image de référence ou valider la proposition de changement d’un lvl3 ou plus.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Validation Candidate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EXPERT_003_V2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L’expert valide ou non une proposition de candidate soumise par un user.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Envoie de mail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EXPERT_004_V2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Envoie de mail d’information (si l’user a trouve une supernova, si il est premier a trouver, si la proposition de changement d’image de référence est validée sinon pourquoi)</w:t>
            </w:r>
          </w:p>
        </w:tc>
      </w:tr>
      <w:tr w:rsidR="00CF1604" w:rsidRPr="00CF1604" w:rsidTr="00CF1604">
        <w:trPr>
          <w:cnfStyle w:val="000000100000"/>
        </w:trPr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Ajout/Suppression d’info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EXPERT_005_V2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Information d’actualité l’expert peut modifier si il y a :</w:t>
            </w:r>
          </w:p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1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Une supernova trouvé récemment ? Nouvelle galaxie trouvée récemment ? Personne qui a trouvé la supernova, nouveau nom de la supernova . Historique des galaxies.</w:t>
            </w:r>
          </w:p>
        </w:tc>
      </w:tr>
      <w:tr w:rsidR="00CF1604" w:rsidRPr="00CF1604" w:rsidTr="00CF1604">
        <w:tc>
          <w:tcPr>
            <w:cnfStyle w:val="001000000000"/>
            <w:tcW w:w="1590" w:type="dxa"/>
            <w:hideMark/>
          </w:tcPr>
          <w:p w:rsidR="00CF1604" w:rsidRPr="00CF1604" w:rsidRDefault="00CF1604" w:rsidP="00CF1604">
            <w:pPr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100" w:beforeAutospacing="1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Confirmation User lvl5</w:t>
            </w:r>
          </w:p>
        </w:tc>
        <w:tc>
          <w:tcPr>
            <w:tcW w:w="1275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EXPERT_006_V2</w:t>
            </w:r>
          </w:p>
        </w:tc>
        <w:tc>
          <w:tcPr>
            <w:tcW w:w="6240" w:type="dxa"/>
            <w:hideMark/>
          </w:tcPr>
          <w:p w:rsidR="00CF1604" w:rsidRPr="00CF1604" w:rsidRDefault="00CF1604" w:rsidP="00CF1604">
            <w:pPr>
              <w:pBdr>
                <w:bottom w:val="single" w:sz="8" w:space="1" w:color="000000"/>
                <w:right w:val="single" w:sz="8" w:space="1" w:color="000000"/>
              </w:pBdr>
              <w:spacing w:before="100" w:beforeAutospacing="1"/>
              <w:cnfStyle w:val="000000000000"/>
              <w:rPr>
                <w:rFonts w:ascii="Times New Roman" w:hAnsi="Times New Roman"/>
                <w:sz w:val="24"/>
                <w:szCs w:val="24"/>
                <w:lang w:val="fr-FR" w:eastAsia="fr-FR" w:bidi="ar-SA"/>
              </w:rPr>
            </w:pPr>
            <w:r w:rsidRPr="00CF1604">
              <w:rPr>
                <w:rFonts w:ascii="Times New Roman" w:hAnsi="Times New Roman"/>
                <w:sz w:val="20"/>
                <w:szCs w:val="20"/>
                <w:lang w:val="fr-FR" w:eastAsia="fr-FR" w:bidi="ar-SA"/>
              </w:rPr>
              <w:t>Si un utilisateur atteint le niveau 5, l’expert décide si oui ou non l’utilisateur peut passer en mode expert.</w:t>
            </w:r>
          </w:p>
        </w:tc>
      </w:tr>
    </w:tbl>
    <w:p w:rsidR="00CF1604" w:rsidRPr="00CF1604" w:rsidRDefault="00CF1604" w:rsidP="00CF1604">
      <w:pPr>
        <w:spacing w:before="100" w:beforeAutospacing="1" w:after="119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  <w:r w:rsidRPr="00CF1604">
        <w:rPr>
          <w:rFonts w:ascii="Times New Roman" w:hAnsi="Times New Roman"/>
          <w:sz w:val="24"/>
          <w:szCs w:val="24"/>
          <w:lang w:val="fr-FR" w:eastAsia="fr-FR" w:bidi="ar-SA"/>
        </w:rPr>
        <w:t> </w:t>
      </w:r>
    </w:p>
    <w:p w:rsidR="00CF1604" w:rsidRPr="00CF1604" w:rsidRDefault="00CF1604" w:rsidP="00CF1604">
      <w:pPr>
        <w:spacing w:before="100" w:beforeAutospacing="1" w:after="0" w:line="240" w:lineRule="auto"/>
        <w:rPr>
          <w:rFonts w:ascii="Times New Roman" w:hAnsi="Times New Roman"/>
          <w:sz w:val="24"/>
          <w:szCs w:val="24"/>
          <w:lang w:val="fr-FR" w:eastAsia="fr-FR" w:bidi="ar-SA"/>
        </w:rPr>
      </w:pPr>
    </w:p>
    <w:p w:rsidR="00790204" w:rsidRPr="00CE4889" w:rsidRDefault="00790204" w:rsidP="00CF1604">
      <w:pPr>
        <w:rPr>
          <w:lang w:val="fr-FR"/>
        </w:rPr>
      </w:pPr>
    </w:p>
    <w:sectPr w:rsidR="00790204" w:rsidRPr="00CE4889" w:rsidSect="00790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E4889"/>
    <w:rsid w:val="003720CD"/>
    <w:rsid w:val="003B007F"/>
    <w:rsid w:val="003B5A94"/>
    <w:rsid w:val="004A14E0"/>
    <w:rsid w:val="00526841"/>
    <w:rsid w:val="00541002"/>
    <w:rsid w:val="0063067D"/>
    <w:rsid w:val="006D4CA4"/>
    <w:rsid w:val="00790204"/>
    <w:rsid w:val="00854277"/>
    <w:rsid w:val="009A06C8"/>
    <w:rsid w:val="00A834AB"/>
    <w:rsid w:val="00C50F4A"/>
    <w:rsid w:val="00C70C5A"/>
    <w:rsid w:val="00C94C28"/>
    <w:rsid w:val="00CE4889"/>
    <w:rsid w:val="00CF1604"/>
    <w:rsid w:val="00D7479D"/>
    <w:rsid w:val="00D84DD5"/>
    <w:rsid w:val="00E87517"/>
    <w:rsid w:val="00F0656F"/>
    <w:rsid w:val="00FA7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89"/>
    <w:rPr>
      <w:rFonts w:ascii="Calibri" w:eastAsia="Times New Roman" w:hAnsi="Calibri" w:cs="Times New Roman"/>
      <w:lang w:val="en-US"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488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E4889"/>
    <w:rPr>
      <w:rFonts w:ascii="Cambria" w:eastAsia="Times New Roman" w:hAnsi="Cambria" w:cs="Times New Roman"/>
      <w:b/>
      <w:bCs/>
      <w:color w:val="4F81BD"/>
      <w:lang w:val="en-US" w:bidi="en-US"/>
    </w:rPr>
  </w:style>
  <w:style w:type="paragraph" w:styleId="Sansinterligne">
    <w:name w:val="No Spacing"/>
    <w:uiPriority w:val="1"/>
    <w:qFormat/>
    <w:rsid w:val="00CE4889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table" w:styleId="Grilledutableau">
    <w:name w:val="Table Grid"/>
    <w:basedOn w:val="TableauNormal"/>
    <w:uiPriority w:val="59"/>
    <w:rsid w:val="00CE488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">
    <w:name w:val="Light List"/>
    <w:basedOn w:val="TableauNormal"/>
    <w:uiPriority w:val="61"/>
    <w:rsid w:val="00A8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eclaire-Accent1">
    <w:name w:val="Light List Accent 1"/>
    <w:basedOn w:val="TableauNormal"/>
    <w:uiPriority w:val="61"/>
    <w:rsid w:val="00A8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Ombrageclair">
    <w:name w:val="Light Shading"/>
    <w:basedOn w:val="TableauNormal"/>
    <w:uiPriority w:val="60"/>
    <w:rsid w:val="00A834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">
    <w:name w:val="Light Shading Accent 1"/>
    <w:basedOn w:val="TableauNormal"/>
    <w:uiPriority w:val="60"/>
    <w:rsid w:val="00A83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A834A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A834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A834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A834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A834A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F1604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916F3-0379-49FF-A2C0-6DD27E49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IRISINSTALL</dc:creator>
  <cp:lastModifiedBy>IRISINSTALL</cp:lastModifiedBy>
  <cp:revision>4</cp:revision>
  <dcterms:created xsi:type="dcterms:W3CDTF">2016-02-17T14:33:00Z</dcterms:created>
  <dcterms:modified xsi:type="dcterms:W3CDTF">2016-02-18T17:23:00Z</dcterms:modified>
</cp:coreProperties>
</file>