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B5CBA6" w14:textId="616A6F92" w:rsidR="00DC7DCA" w:rsidRDefault="00DC7DCA" w:rsidP="00DC7DCA">
      <w:pPr>
        <w:pStyle w:val="Prrafodelista"/>
        <w:numPr>
          <w:ilvl w:val="0"/>
          <w:numId w:val="1"/>
        </w:numPr>
        <w:jc w:val="both"/>
      </w:pPr>
      <w:r>
        <w:t>Caracterizar la magnitud, evolución y distribución del fraude —según su modalidad— y de la deserción de clientes en la entidad bancaria durante el período 2023–2025.</w:t>
      </w:r>
    </w:p>
    <w:p w14:paraId="042231EB" w14:textId="77777777" w:rsidR="00DC7DCA" w:rsidRDefault="00DC7DCA" w:rsidP="00DC7DCA">
      <w:pPr>
        <w:pStyle w:val="Prrafodelista"/>
        <w:ind w:left="1416"/>
        <w:jc w:val="both"/>
      </w:pPr>
    </w:p>
    <w:p w14:paraId="18C28AFB" w14:textId="5DE4B620" w:rsidR="00DC7DCA" w:rsidRDefault="00DC7DCA" w:rsidP="00DC7DCA">
      <w:pPr>
        <w:jc w:val="center"/>
      </w:pPr>
      <w:r>
        <w:rPr>
          <w:noProof/>
        </w:rPr>
        <w:drawing>
          <wp:inline distT="0" distB="0" distL="0" distR="0" wp14:anchorId="2A2BE2F0" wp14:editId="2993A48E">
            <wp:extent cx="6428700" cy="3802380"/>
            <wp:effectExtent l="0" t="0" r="0" b="7620"/>
            <wp:docPr id="2" name="Imagen 1">
              <a:extLst xmlns:a="http://schemas.openxmlformats.org/drawingml/2006/main">
                <a:ext uri="{FF2B5EF4-FFF2-40B4-BE49-F238E27FC236}">
                  <a16:creationId xmlns:a16="http://schemas.microsoft.com/office/drawing/2014/main" id="{81BBC94E-2423-53BE-4761-948245D349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81BBC94E-2423-53BE-4761-948245D349FD}"/>
                        </a:ext>
                      </a:extLst>
                    </pic:cNvPr>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6440812" cy="3809544"/>
                    </a:xfrm>
                    <a:prstGeom prst="rect">
                      <a:avLst/>
                    </a:prstGeom>
                    <a:noFill/>
                  </pic:spPr>
                </pic:pic>
              </a:graphicData>
            </a:graphic>
          </wp:inline>
        </w:drawing>
      </w:r>
    </w:p>
    <w:p w14:paraId="563AF2AC" w14:textId="4B30FAF9" w:rsidR="00DC7DCA" w:rsidRDefault="00DC7DCA" w:rsidP="002D7D20">
      <w:pPr>
        <w:jc w:val="both"/>
      </w:pPr>
      <w:r w:rsidRPr="00DC7DCA">
        <w:t>El número de reclamos y clientes reclamantes viene creciendo hasta verse en Julio de 2025 un aumento del 92% respecto a enero de 2023, lo anterior igualmente se ve reflejado en el monto agrupado que viene siendo reclamado.</w:t>
      </w:r>
      <w:r>
        <w:t xml:space="preserve"> En el ticket promedio y medio de los montos reclamados se ve cierta estabilidad, aunque hay una leve disminución de estos, es decir, se estan haciendo mas reclamos, pero por montos levemente más pequeños.</w:t>
      </w:r>
    </w:p>
    <w:p w14:paraId="278AF629" w14:textId="6F3C5345" w:rsidR="00DC7DCA" w:rsidRDefault="00317E4F">
      <w:r>
        <w:rPr>
          <w:noProof/>
        </w:rPr>
        <w:lastRenderedPageBreak/>
        <w:drawing>
          <wp:inline distT="0" distB="0" distL="0" distR="0" wp14:anchorId="785383A9" wp14:editId="76973095">
            <wp:extent cx="5612130" cy="2912110"/>
            <wp:effectExtent l="0" t="0" r="7620" b="2540"/>
            <wp:docPr id="3" name="Imagen 2">
              <a:extLst xmlns:a="http://schemas.openxmlformats.org/drawingml/2006/main">
                <a:ext uri="{FF2B5EF4-FFF2-40B4-BE49-F238E27FC236}">
                  <a16:creationId xmlns:a16="http://schemas.microsoft.com/office/drawing/2014/main" id="{A66CB564-3D03-63CB-162C-1801F3AE331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A66CB564-3D03-63CB-162C-1801F3AE331B}"/>
                        </a:ext>
                      </a:extLst>
                    </pic:cNvPr>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2912110"/>
                    </a:xfrm>
                    <a:prstGeom prst="rect">
                      <a:avLst/>
                    </a:prstGeom>
                    <a:noFill/>
                  </pic:spPr>
                </pic:pic>
              </a:graphicData>
            </a:graphic>
          </wp:inline>
        </w:drawing>
      </w:r>
    </w:p>
    <w:p w14:paraId="0891D439" w14:textId="7C018360" w:rsidR="00317E4F" w:rsidRDefault="00317E4F">
      <w:r>
        <w:rPr>
          <w:noProof/>
        </w:rPr>
        <w:drawing>
          <wp:inline distT="0" distB="0" distL="0" distR="0" wp14:anchorId="6119F308" wp14:editId="170A060F">
            <wp:extent cx="5353050" cy="2489023"/>
            <wp:effectExtent l="0" t="0" r="0" b="6985"/>
            <wp:docPr id="4" name="Imagen 3">
              <a:extLst xmlns:a="http://schemas.openxmlformats.org/drawingml/2006/main">
                <a:ext uri="{FF2B5EF4-FFF2-40B4-BE49-F238E27FC236}">
                  <a16:creationId xmlns:a16="http://schemas.microsoft.com/office/drawing/2014/main" id="{A199E91C-5868-8581-0FBF-B2918913247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A199E91C-5868-8581-0FBF-B29189132478}"/>
                        </a:ext>
                      </a:extLst>
                    </pic:cNvPr>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353050" cy="2489023"/>
                    </a:xfrm>
                    <a:prstGeom prst="rect">
                      <a:avLst/>
                    </a:prstGeom>
                    <a:noFill/>
                    <a:extLst>
                      <a:ext uri="{909E8E84-426E-40DD-AFC4-6F175D3DCCD1}">
                        <a14:hiddenFill xmlns:a14="http://schemas.microsoft.com/office/drawing/2010/main">
                          <a:solidFill>
                            <a:srgbClr val="FFFFFF"/>
                          </a:solidFill>
                        </a14:hiddenFill>
                      </a:ext>
                    </a:extLst>
                  </pic:spPr>
                </pic:pic>
              </a:graphicData>
            </a:graphic>
          </wp:inline>
        </w:drawing>
      </w:r>
    </w:p>
    <w:p w14:paraId="66B38F9B" w14:textId="2009EB91" w:rsidR="00317E4F" w:rsidRDefault="00317E4F">
      <w:r>
        <w:rPr>
          <w:noProof/>
        </w:rPr>
        <w:drawing>
          <wp:inline distT="0" distB="0" distL="0" distR="0" wp14:anchorId="379ECD5E" wp14:editId="17E7147F">
            <wp:extent cx="5612130" cy="2297430"/>
            <wp:effectExtent l="0" t="0" r="7620" b="7620"/>
            <wp:docPr id="5" name="Imagen 4">
              <a:extLst xmlns:a="http://schemas.openxmlformats.org/drawingml/2006/main">
                <a:ext uri="{FF2B5EF4-FFF2-40B4-BE49-F238E27FC236}">
                  <a16:creationId xmlns:a16="http://schemas.microsoft.com/office/drawing/2014/main" id="{3E163A65-7AE3-75C8-9703-614EF169583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3E163A65-7AE3-75C8-9703-614EF169583A}"/>
                        </a:ext>
                      </a:extLst>
                    </pic:cNvPr>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612130" cy="2297430"/>
                    </a:xfrm>
                    <a:prstGeom prst="rect">
                      <a:avLst/>
                    </a:prstGeom>
                    <a:noFill/>
                  </pic:spPr>
                </pic:pic>
              </a:graphicData>
            </a:graphic>
          </wp:inline>
        </w:drawing>
      </w:r>
    </w:p>
    <w:p w14:paraId="0BD98204" w14:textId="77777777" w:rsidR="00317E4F" w:rsidRDefault="00317E4F">
      <w:r>
        <w:lastRenderedPageBreak/>
        <w:t>Desertores</w:t>
      </w:r>
    </w:p>
    <w:p w14:paraId="5F3859B1" w14:textId="7B475F02" w:rsidR="00317E4F" w:rsidRDefault="00317E4F" w:rsidP="002D7D20">
      <w:pPr>
        <w:jc w:val="both"/>
      </w:pPr>
      <w:r>
        <w:t xml:space="preserve">La definición inicial de desertor lo vamos a ver como cliente que se marca inactivo dentro de las bases del banco, y este se formaliza cuando de un mes a otro pasa de activo a inactivo. </w:t>
      </w:r>
    </w:p>
    <w:p w14:paraId="661241E0" w14:textId="77777777" w:rsidR="00317E4F" w:rsidRDefault="00317E4F">
      <w:r>
        <w:rPr>
          <w:noProof/>
        </w:rPr>
        <w:drawing>
          <wp:inline distT="0" distB="0" distL="0" distR="0" wp14:anchorId="4F354E78" wp14:editId="7BBA7170">
            <wp:extent cx="5709833" cy="2762250"/>
            <wp:effectExtent l="0" t="0" r="5715" b="0"/>
            <wp:docPr id="1855846662" name="Imagen 1">
              <a:extLst xmlns:a="http://schemas.openxmlformats.org/drawingml/2006/main">
                <a:ext uri="{FF2B5EF4-FFF2-40B4-BE49-F238E27FC236}">
                  <a16:creationId xmlns:a16="http://schemas.microsoft.com/office/drawing/2014/main" id="{AFDFBD63-45FB-CFFB-C734-D5141600C7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AFDFBD63-45FB-CFFB-C734-D5141600C79E}"/>
                        </a:ext>
                      </a:extLst>
                    </pic:cNvPr>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15571" cy="2765026"/>
                    </a:xfrm>
                    <a:prstGeom prst="rect">
                      <a:avLst/>
                    </a:prstGeom>
                    <a:noFill/>
                  </pic:spPr>
                </pic:pic>
              </a:graphicData>
            </a:graphic>
          </wp:inline>
        </w:drawing>
      </w:r>
    </w:p>
    <w:p w14:paraId="49570B4D" w14:textId="5C35D2DB" w:rsidR="00317E4F" w:rsidRDefault="00317E4F" w:rsidP="002D7D20">
      <w:pPr>
        <w:jc w:val="both"/>
      </w:pPr>
      <w:r>
        <w:t xml:space="preserve">En el period analizado la tasa media de desertores es de 1.36%, donde no se nota una tendencia a la alza o a la baja en este indicador, aunque hay picos en dos meses del año 2025. </w:t>
      </w:r>
    </w:p>
    <w:p w14:paraId="6DECE1B8" w14:textId="10F494EB" w:rsidR="003E7432" w:rsidRDefault="003E7432">
      <w:r>
        <w:rPr>
          <w:noProof/>
        </w:rPr>
        <w:drawing>
          <wp:inline distT="0" distB="0" distL="0" distR="0" wp14:anchorId="1201B358" wp14:editId="51EA4B30">
            <wp:extent cx="5429250" cy="2839652"/>
            <wp:effectExtent l="0" t="0" r="0" b="0"/>
            <wp:docPr id="352200032" name="Imagen 2">
              <a:extLst xmlns:a="http://schemas.openxmlformats.org/drawingml/2006/main">
                <a:ext uri="{FF2B5EF4-FFF2-40B4-BE49-F238E27FC236}">
                  <a16:creationId xmlns:a16="http://schemas.microsoft.com/office/drawing/2014/main" id="{2BA76E97-6C9C-8F5F-CE05-ECFB65D44FF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2BA76E97-6C9C-8F5F-CE05-ECFB65D44FFD}"/>
                        </a:ext>
                      </a:extLst>
                    </pic:cNvPr>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442252" cy="2846452"/>
                    </a:xfrm>
                    <a:prstGeom prst="rect">
                      <a:avLst/>
                    </a:prstGeom>
                    <a:noFill/>
                  </pic:spPr>
                </pic:pic>
              </a:graphicData>
            </a:graphic>
          </wp:inline>
        </w:drawing>
      </w:r>
    </w:p>
    <w:p w14:paraId="29BCFE52" w14:textId="23A39FD2" w:rsidR="003E7432" w:rsidRDefault="003E7432" w:rsidP="002D7D20">
      <w:pPr>
        <w:jc w:val="both"/>
      </w:pPr>
      <w:r>
        <w:lastRenderedPageBreak/>
        <w:t>Es claro que entre más tiempo lleve el cliente vinculado al banco la proporción de clientes desertores baja, el 58% de clientes desertores pertenece a clientes con menos de 3 años de relación con el banco, mostrando fidelización medida en este indicador.</w:t>
      </w:r>
    </w:p>
    <w:p w14:paraId="27FBDD62" w14:textId="061B59F4" w:rsidR="003E7432" w:rsidRDefault="003E7432">
      <w:r>
        <w:rPr>
          <w:noProof/>
        </w:rPr>
        <w:drawing>
          <wp:inline distT="0" distB="0" distL="0" distR="0" wp14:anchorId="62569ECF" wp14:editId="7C9F7831">
            <wp:extent cx="6147451" cy="2457450"/>
            <wp:effectExtent l="0" t="0" r="5715" b="0"/>
            <wp:docPr id="6" name="Imagen 5">
              <a:extLst xmlns:a="http://schemas.openxmlformats.org/drawingml/2006/main">
                <a:ext uri="{FF2B5EF4-FFF2-40B4-BE49-F238E27FC236}">
                  <a16:creationId xmlns:a16="http://schemas.microsoft.com/office/drawing/2014/main" id="{93E915B3-44C4-918D-2231-690877664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5">
                      <a:extLst>
                        <a:ext uri="{FF2B5EF4-FFF2-40B4-BE49-F238E27FC236}">
                          <a16:creationId xmlns:a16="http://schemas.microsoft.com/office/drawing/2014/main" id="{93E915B3-44C4-918D-2231-6908776647C4}"/>
                        </a:ext>
                      </a:extLst>
                    </pic:cNvPr>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151933" cy="2459242"/>
                    </a:xfrm>
                    <a:prstGeom prst="rect">
                      <a:avLst/>
                    </a:prstGeom>
                    <a:noFill/>
                  </pic:spPr>
                </pic:pic>
              </a:graphicData>
            </a:graphic>
          </wp:inline>
        </w:drawing>
      </w:r>
    </w:p>
    <w:p w14:paraId="18E0A17A" w14:textId="1FB34AB1" w:rsidR="003E7432" w:rsidRDefault="002D7D20" w:rsidP="002D7D20">
      <w:pPr>
        <w:jc w:val="both"/>
      </w:pPr>
      <w:r>
        <w:t xml:space="preserve">Las series mensualizadas del número de reclamos de fraude y la tasa de deserción muestran una correlación positiva, aunque debil, muestra una señal, donde las mayores señales de correlación se dan entre el fraude del mes y las tasas de deserción de ese mismo mes o del mes siguiente. </w:t>
      </w:r>
    </w:p>
    <w:p w14:paraId="20CE516C" w14:textId="77777777" w:rsidR="002D7D20" w:rsidRDefault="002D7D20" w:rsidP="002D7D20">
      <w:pPr>
        <w:jc w:val="both"/>
      </w:pPr>
    </w:p>
    <w:p w14:paraId="5E06BE90" w14:textId="77777777" w:rsidR="002D7D20" w:rsidRDefault="002D7D20" w:rsidP="002D7D20">
      <w:pPr>
        <w:jc w:val="both"/>
        <w:rPr>
          <w:b/>
          <w:bCs/>
        </w:rPr>
      </w:pPr>
    </w:p>
    <w:p w14:paraId="26D51BAA" w14:textId="77777777" w:rsidR="002D7D20" w:rsidRDefault="002D7D20" w:rsidP="002D7D20">
      <w:pPr>
        <w:jc w:val="both"/>
        <w:rPr>
          <w:b/>
          <w:bCs/>
        </w:rPr>
      </w:pPr>
    </w:p>
    <w:p w14:paraId="1BA9870A" w14:textId="77777777" w:rsidR="002D7D20" w:rsidRDefault="002D7D20" w:rsidP="002D7D20">
      <w:pPr>
        <w:jc w:val="both"/>
        <w:rPr>
          <w:b/>
          <w:bCs/>
        </w:rPr>
      </w:pPr>
    </w:p>
    <w:p w14:paraId="24A888D0" w14:textId="77777777" w:rsidR="002D7D20" w:rsidRDefault="002D7D20" w:rsidP="002D7D20">
      <w:pPr>
        <w:jc w:val="both"/>
        <w:rPr>
          <w:b/>
          <w:bCs/>
        </w:rPr>
      </w:pPr>
    </w:p>
    <w:p w14:paraId="2A90D3C5" w14:textId="77777777" w:rsidR="002D7D20" w:rsidRDefault="002D7D20" w:rsidP="002D7D20">
      <w:pPr>
        <w:jc w:val="both"/>
        <w:rPr>
          <w:b/>
          <w:bCs/>
        </w:rPr>
      </w:pPr>
    </w:p>
    <w:p w14:paraId="07821C2F" w14:textId="77777777" w:rsidR="002D7D20" w:rsidRDefault="002D7D20" w:rsidP="002D7D20">
      <w:pPr>
        <w:jc w:val="both"/>
        <w:rPr>
          <w:b/>
          <w:bCs/>
        </w:rPr>
      </w:pPr>
    </w:p>
    <w:p w14:paraId="34E35117" w14:textId="77777777" w:rsidR="002D7D20" w:rsidRDefault="002D7D20" w:rsidP="002D7D20">
      <w:pPr>
        <w:jc w:val="both"/>
        <w:rPr>
          <w:b/>
          <w:bCs/>
        </w:rPr>
      </w:pPr>
    </w:p>
    <w:p w14:paraId="2025AC27" w14:textId="77777777" w:rsidR="002D7D20" w:rsidRDefault="002D7D20" w:rsidP="002D7D20">
      <w:pPr>
        <w:jc w:val="both"/>
        <w:rPr>
          <w:b/>
          <w:bCs/>
        </w:rPr>
      </w:pPr>
    </w:p>
    <w:p w14:paraId="4532D157" w14:textId="0FAAA26B" w:rsidR="002D7D20" w:rsidRDefault="002D7D20" w:rsidP="002D7D20">
      <w:pPr>
        <w:jc w:val="both"/>
        <w:rPr>
          <w:b/>
          <w:bCs/>
        </w:rPr>
      </w:pPr>
      <w:r w:rsidRPr="002D7D20">
        <w:rPr>
          <w:b/>
          <w:bCs/>
        </w:rPr>
        <w:lastRenderedPageBreak/>
        <w:t xml:space="preserve">Modalidad </w:t>
      </w:r>
    </w:p>
    <w:p w14:paraId="444CC4A3" w14:textId="34A22DD8" w:rsidR="002D7D20" w:rsidRDefault="002D7D20" w:rsidP="002D7D20">
      <w:pPr>
        <w:jc w:val="both"/>
      </w:pPr>
      <w:r>
        <w:rPr>
          <w:noProof/>
        </w:rPr>
        <w:drawing>
          <wp:inline distT="0" distB="0" distL="0" distR="0" wp14:anchorId="08A74440" wp14:editId="02027DD6">
            <wp:extent cx="5688976" cy="2762250"/>
            <wp:effectExtent l="0" t="0" r="6985" b="0"/>
            <wp:docPr id="946040290" name="Imagen 1">
              <a:extLst xmlns:a="http://schemas.openxmlformats.org/drawingml/2006/main">
                <a:ext uri="{FF2B5EF4-FFF2-40B4-BE49-F238E27FC236}">
                  <a16:creationId xmlns:a16="http://schemas.microsoft.com/office/drawing/2014/main" id="{7199A9FA-0212-980C-883C-4E1EDEFB83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a:extLst>
                        <a:ext uri="{FF2B5EF4-FFF2-40B4-BE49-F238E27FC236}">
                          <a16:creationId xmlns:a16="http://schemas.microsoft.com/office/drawing/2014/main" id="{7199A9FA-0212-980C-883C-4E1EDEFB839F}"/>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92829" cy="2764121"/>
                    </a:xfrm>
                    <a:prstGeom prst="rect">
                      <a:avLst/>
                    </a:prstGeom>
                    <a:noFill/>
                  </pic:spPr>
                </pic:pic>
              </a:graphicData>
            </a:graphic>
          </wp:inline>
        </w:drawing>
      </w:r>
    </w:p>
    <w:p w14:paraId="16C8ABF0" w14:textId="6F0CFFDF" w:rsidR="002D7D20" w:rsidRDefault="002D7D20" w:rsidP="002D7D20">
      <w:pPr>
        <w:jc w:val="both"/>
      </w:pPr>
      <w:r>
        <w:t xml:space="preserve">Entre las primeras 8 modalidades de frauds obtenemos el 99% del fraude, lo que nos da ideas de donde enfocar el analisis. Tambien a resaltar es la modalidad de ‘Fraude No Presente’ </w:t>
      </w:r>
      <w:r w:rsidR="00EF169E">
        <w:t>que representa una proporción importante del fraude con un 67.6%. Las modalidades asociadas al fraude por ingenieria social como lo son Smishing, Phishing y Vishing representan el 12.7% del fraude en el period estudiado.</w:t>
      </w:r>
    </w:p>
    <w:p w14:paraId="65D2EDC3" w14:textId="23E717FE" w:rsidR="00EF169E" w:rsidRDefault="00EF169E" w:rsidP="002D7D20">
      <w:pPr>
        <w:jc w:val="both"/>
      </w:pPr>
      <w:r>
        <w:rPr>
          <w:noProof/>
        </w:rPr>
        <w:lastRenderedPageBreak/>
        <w:drawing>
          <wp:inline distT="0" distB="0" distL="0" distR="0" wp14:anchorId="739022D4" wp14:editId="60FE7118">
            <wp:extent cx="5549900" cy="3559661"/>
            <wp:effectExtent l="0" t="0" r="0" b="3175"/>
            <wp:docPr id="1072684027" name="Imagen 2">
              <a:extLst xmlns:a="http://schemas.openxmlformats.org/drawingml/2006/main">
                <a:ext uri="{FF2B5EF4-FFF2-40B4-BE49-F238E27FC236}">
                  <a16:creationId xmlns:a16="http://schemas.microsoft.com/office/drawing/2014/main" id="{47D2799E-F1FF-B744-1887-CEB1114171E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47D2799E-F1FF-B744-1887-CEB1114171E2}"/>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553622" cy="3562048"/>
                    </a:xfrm>
                    <a:prstGeom prst="rect">
                      <a:avLst/>
                    </a:prstGeom>
                    <a:noFill/>
                  </pic:spPr>
                </pic:pic>
              </a:graphicData>
            </a:graphic>
          </wp:inline>
        </w:drawing>
      </w:r>
    </w:p>
    <w:p w14:paraId="3C90C9FA" w14:textId="20157A3D" w:rsidR="002D7D20" w:rsidRDefault="00EF169E" w:rsidP="002D7D20">
      <w:pPr>
        <w:jc w:val="both"/>
      </w:pPr>
      <w:r>
        <w:t>No se observa una clara tendencia de los niveles de deserción a 6 meses respecto al porcentaje de dictamenes positivos del reclamo. En la suplantación de apertura de producto pueden haber varias causales de una alta deserción aunque se de un reembolso en la gran mayoria de casos.</w:t>
      </w:r>
    </w:p>
    <w:p w14:paraId="447C8667" w14:textId="787854E2" w:rsidR="00EF169E" w:rsidRDefault="00EF169E" w:rsidP="002D7D20">
      <w:pPr>
        <w:jc w:val="both"/>
      </w:pPr>
      <w:r>
        <w:rPr>
          <w:noProof/>
        </w:rPr>
        <w:lastRenderedPageBreak/>
        <w:drawing>
          <wp:inline distT="0" distB="0" distL="0" distR="0" wp14:anchorId="3B5D6D52" wp14:editId="1F37ACBB">
            <wp:extent cx="5988595" cy="3117850"/>
            <wp:effectExtent l="0" t="0" r="0" b="6350"/>
            <wp:docPr id="1546159866" name="Imagen 3">
              <a:extLst xmlns:a="http://schemas.openxmlformats.org/drawingml/2006/main">
                <a:ext uri="{FF2B5EF4-FFF2-40B4-BE49-F238E27FC236}">
                  <a16:creationId xmlns:a16="http://schemas.microsoft.com/office/drawing/2014/main" id="{8A970E43-F9B9-981A-9757-F8DCA7EA9D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8A970E43-F9B9-981A-9757-F8DCA7EA9D8B}"/>
                        </a:ext>
                      </a:extLst>
                    </pic:cNvPr>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92660" cy="3119967"/>
                    </a:xfrm>
                    <a:prstGeom prst="rect">
                      <a:avLst/>
                    </a:prstGeom>
                    <a:noFill/>
                  </pic:spPr>
                </pic:pic>
              </a:graphicData>
            </a:graphic>
          </wp:inline>
        </w:drawing>
      </w:r>
    </w:p>
    <w:p w14:paraId="7806ACAC" w14:textId="65FBD4A7" w:rsidR="00EF169E" w:rsidRDefault="00AC29C9" w:rsidP="002D7D20">
      <w:pPr>
        <w:jc w:val="both"/>
      </w:pPr>
      <w:r>
        <w:t xml:space="preserve">El fraude asociado a las modalidades de Vishing y Fraude No Presente muestran un crecimiento en el periodo estudiado, Delincuencia común puede tener un crecimiento moderado, Smishing su comportamiento es erratico, pero la mayoria de los meses esta por encima de la base, y en las modalidades de suplantación hay una tendencia a la baja. </w:t>
      </w:r>
    </w:p>
    <w:p w14:paraId="4490F1CA" w14:textId="49DD1828" w:rsidR="00186181" w:rsidRPr="002D7D20" w:rsidRDefault="00186181" w:rsidP="002D7D20">
      <w:pPr>
        <w:jc w:val="both"/>
      </w:pPr>
      <w:r>
        <w:rPr>
          <w:noProof/>
        </w:rPr>
        <w:drawing>
          <wp:inline distT="0" distB="0" distL="0" distR="0" wp14:anchorId="41F498FD" wp14:editId="1AB1BE67">
            <wp:extent cx="5612130" cy="2071370"/>
            <wp:effectExtent l="0" t="0" r="7620" b="5080"/>
            <wp:docPr id="594171786" name="Imagen 4">
              <a:extLst xmlns:a="http://schemas.openxmlformats.org/drawingml/2006/main">
                <a:ext uri="{FF2B5EF4-FFF2-40B4-BE49-F238E27FC236}">
                  <a16:creationId xmlns:a16="http://schemas.microsoft.com/office/drawing/2014/main" id="{9684A1B9-8346-CF20-06BA-CC3F49141A1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9684A1B9-8346-CF20-06BA-CC3F49141A1E}"/>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612130" cy="2071370"/>
                    </a:xfrm>
                    <a:prstGeom prst="rect">
                      <a:avLst/>
                    </a:prstGeom>
                    <a:noFill/>
                  </pic:spPr>
                </pic:pic>
              </a:graphicData>
            </a:graphic>
          </wp:inline>
        </w:drawing>
      </w:r>
    </w:p>
    <w:sectPr w:rsidR="00186181" w:rsidRPr="002D7D2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EC338B"/>
    <w:multiLevelType w:val="hybridMultilevel"/>
    <w:tmpl w:val="2E9689E8"/>
    <w:lvl w:ilvl="0" w:tplc="D3867CD4">
      <w:start w:val="1"/>
      <w:numFmt w:val="decimal"/>
      <w:lvlText w:val="%1."/>
      <w:lvlJc w:val="left"/>
      <w:pPr>
        <w:ind w:left="1416" w:hanging="696"/>
      </w:pPr>
      <w:rPr>
        <w:rFonts w:hint="default"/>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num w:numId="1" w16cid:durableId="7472704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7DCA"/>
    <w:rsid w:val="00186181"/>
    <w:rsid w:val="002B6347"/>
    <w:rsid w:val="002D7D20"/>
    <w:rsid w:val="00317E4F"/>
    <w:rsid w:val="003E7432"/>
    <w:rsid w:val="003F131D"/>
    <w:rsid w:val="004263AA"/>
    <w:rsid w:val="00447A99"/>
    <w:rsid w:val="0046375D"/>
    <w:rsid w:val="00610351"/>
    <w:rsid w:val="00AC29C9"/>
    <w:rsid w:val="00DC7DCA"/>
    <w:rsid w:val="00EF169E"/>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A0A04"/>
  <w15:chartTrackingRefBased/>
  <w15:docId w15:val="{F985A762-3306-40E3-A1D4-D9DE8C6A4C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C7DCA"/>
    <w:pPr>
      <w:spacing w:after="0" w:line="480" w:lineRule="auto"/>
    </w:pPr>
    <w:rPr>
      <w:rFonts w:ascii="Times New Roman" w:eastAsiaTheme="minorEastAsia" w:hAnsi="Times New Roman"/>
      <w:color w:val="000000"/>
      <w:sz w:val="24"/>
      <w:szCs w:val="24"/>
      <w:lang w:val="en-US" w:eastAsia="zh-CN"/>
    </w:rPr>
  </w:style>
  <w:style w:type="paragraph" w:styleId="Ttulo1">
    <w:name w:val="heading 1"/>
    <w:basedOn w:val="Normal"/>
    <w:next w:val="Normal"/>
    <w:link w:val="Ttulo1Car"/>
    <w:uiPriority w:val="9"/>
    <w:qFormat/>
    <w:rsid w:val="00DC7DCA"/>
    <w:pPr>
      <w:keepNext/>
      <w:keepLines/>
      <w:spacing w:before="360" w:after="80" w:line="259" w:lineRule="auto"/>
      <w:outlineLvl w:val="0"/>
    </w:pPr>
    <w:rPr>
      <w:rFonts w:asciiTheme="majorHAnsi" w:eastAsiaTheme="majorEastAsia" w:hAnsiTheme="majorHAnsi" w:cstheme="majorBidi"/>
      <w:color w:val="0F4761" w:themeColor="accent1" w:themeShade="BF"/>
      <w:sz w:val="40"/>
      <w:szCs w:val="40"/>
      <w:lang w:val="es-CO" w:eastAsia="en-US"/>
    </w:rPr>
  </w:style>
  <w:style w:type="paragraph" w:styleId="Ttulo2">
    <w:name w:val="heading 2"/>
    <w:basedOn w:val="Normal"/>
    <w:next w:val="Normal"/>
    <w:link w:val="Ttulo2Car"/>
    <w:uiPriority w:val="9"/>
    <w:semiHidden/>
    <w:unhideWhenUsed/>
    <w:qFormat/>
    <w:rsid w:val="00DC7DCA"/>
    <w:pPr>
      <w:keepNext/>
      <w:keepLines/>
      <w:spacing w:before="160" w:after="80" w:line="259" w:lineRule="auto"/>
      <w:outlineLvl w:val="1"/>
    </w:pPr>
    <w:rPr>
      <w:rFonts w:asciiTheme="majorHAnsi" w:eastAsiaTheme="majorEastAsia" w:hAnsiTheme="majorHAnsi" w:cstheme="majorBidi"/>
      <w:color w:val="0F4761" w:themeColor="accent1" w:themeShade="BF"/>
      <w:sz w:val="32"/>
      <w:szCs w:val="32"/>
      <w:lang w:val="es-CO" w:eastAsia="en-US"/>
    </w:rPr>
  </w:style>
  <w:style w:type="paragraph" w:styleId="Ttulo3">
    <w:name w:val="heading 3"/>
    <w:basedOn w:val="Normal"/>
    <w:next w:val="Normal"/>
    <w:link w:val="Ttulo3Car"/>
    <w:uiPriority w:val="9"/>
    <w:semiHidden/>
    <w:unhideWhenUsed/>
    <w:qFormat/>
    <w:rsid w:val="00DC7DCA"/>
    <w:pPr>
      <w:keepNext/>
      <w:keepLines/>
      <w:spacing w:before="160" w:after="80" w:line="259" w:lineRule="auto"/>
      <w:outlineLvl w:val="2"/>
    </w:pPr>
    <w:rPr>
      <w:rFonts w:asciiTheme="minorHAnsi" w:eastAsiaTheme="majorEastAsia" w:hAnsiTheme="minorHAnsi" w:cstheme="majorBidi"/>
      <w:color w:val="0F4761" w:themeColor="accent1" w:themeShade="BF"/>
      <w:sz w:val="28"/>
      <w:szCs w:val="28"/>
      <w:lang w:val="es-CO" w:eastAsia="en-US"/>
    </w:rPr>
  </w:style>
  <w:style w:type="paragraph" w:styleId="Ttulo4">
    <w:name w:val="heading 4"/>
    <w:basedOn w:val="Normal"/>
    <w:next w:val="Normal"/>
    <w:link w:val="Ttulo4Car"/>
    <w:uiPriority w:val="9"/>
    <w:semiHidden/>
    <w:unhideWhenUsed/>
    <w:qFormat/>
    <w:rsid w:val="00DC7DCA"/>
    <w:pPr>
      <w:keepNext/>
      <w:keepLines/>
      <w:spacing w:before="80" w:after="40" w:line="259" w:lineRule="auto"/>
      <w:outlineLvl w:val="3"/>
    </w:pPr>
    <w:rPr>
      <w:rFonts w:asciiTheme="minorHAnsi" w:eastAsiaTheme="majorEastAsia" w:hAnsiTheme="minorHAnsi" w:cstheme="majorBidi"/>
      <w:i/>
      <w:iCs/>
      <w:color w:val="0F4761" w:themeColor="accent1" w:themeShade="BF"/>
      <w:sz w:val="22"/>
      <w:szCs w:val="22"/>
      <w:lang w:val="es-CO" w:eastAsia="en-US"/>
    </w:rPr>
  </w:style>
  <w:style w:type="paragraph" w:styleId="Ttulo5">
    <w:name w:val="heading 5"/>
    <w:basedOn w:val="Normal"/>
    <w:next w:val="Normal"/>
    <w:link w:val="Ttulo5Car"/>
    <w:uiPriority w:val="9"/>
    <w:semiHidden/>
    <w:unhideWhenUsed/>
    <w:qFormat/>
    <w:rsid w:val="00DC7DCA"/>
    <w:pPr>
      <w:keepNext/>
      <w:keepLines/>
      <w:spacing w:before="80" w:after="40" w:line="259" w:lineRule="auto"/>
      <w:outlineLvl w:val="4"/>
    </w:pPr>
    <w:rPr>
      <w:rFonts w:asciiTheme="minorHAnsi" w:eastAsiaTheme="majorEastAsia" w:hAnsiTheme="minorHAnsi" w:cstheme="majorBidi"/>
      <w:color w:val="0F4761" w:themeColor="accent1" w:themeShade="BF"/>
      <w:sz w:val="22"/>
      <w:szCs w:val="22"/>
      <w:lang w:val="es-CO" w:eastAsia="en-US"/>
    </w:rPr>
  </w:style>
  <w:style w:type="paragraph" w:styleId="Ttulo6">
    <w:name w:val="heading 6"/>
    <w:basedOn w:val="Normal"/>
    <w:next w:val="Normal"/>
    <w:link w:val="Ttulo6Car"/>
    <w:uiPriority w:val="9"/>
    <w:semiHidden/>
    <w:unhideWhenUsed/>
    <w:qFormat/>
    <w:rsid w:val="00DC7DCA"/>
    <w:pPr>
      <w:keepNext/>
      <w:keepLines/>
      <w:spacing w:before="40" w:line="259" w:lineRule="auto"/>
      <w:outlineLvl w:val="5"/>
    </w:pPr>
    <w:rPr>
      <w:rFonts w:asciiTheme="minorHAnsi" w:eastAsiaTheme="majorEastAsia" w:hAnsiTheme="minorHAnsi" w:cstheme="majorBidi"/>
      <w:i/>
      <w:iCs/>
      <w:color w:val="595959" w:themeColor="text1" w:themeTint="A6"/>
      <w:sz w:val="22"/>
      <w:szCs w:val="22"/>
      <w:lang w:val="es-CO" w:eastAsia="en-US"/>
    </w:rPr>
  </w:style>
  <w:style w:type="paragraph" w:styleId="Ttulo7">
    <w:name w:val="heading 7"/>
    <w:basedOn w:val="Normal"/>
    <w:next w:val="Normal"/>
    <w:link w:val="Ttulo7Car"/>
    <w:uiPriority w:val="9"/>
    <w:semiHidden/>
    <w:unhideWhenUsed/>
    <w:qFormat/>
    <w:rsid w:val="00DC7DCA"/>
    <w:pPr>
      <w:keepNext/>
      <w:keepLines/>
      <w:spacing w:before="40" w:line="259" w:lineRule="auto"/>
      <w:outlineLvl w:val="6"/>
    </w:pPr>
    <w:rPr>
      <w:rFonts w:asciiTheme="minorHAnsi" w:eastAsiaTheme="majorEastAsia" w:hAnsiTheme="minorHAnsi" w:cstheme="majorBidi"/>
      <w:color w:val="595959" w:themeColor="text1" w:themeTint="A6"/>
      <w:sz w:val="22"/>
      <w:szCs w:val="22"/>
      <w:lang w:val="es-CO" w:eastAsia="en-US"/>
    </w:rPr>
  </w:style>
  <w:style w:type="paragraph" w:styleId="Ttulo8">
    <w:name w:val="heading 8"/>
    <w:basedOn w:val="Normal"/>
    <w:next w:val="Normal"/>
    <w:link w:val="Ttulo8Car"/>
    <w:uiPriority w:val="9"/>
    <w:semiHidden/>
    <w:unhideWhenUsed/>
    <w:qFormat/>
    <w:rsid w:val="00DC7DCA"/>
    <w:pPr>
      <w:keepNext/>
      <w:keepLines/>
      <w:spacing w:line="259" w:lineRule="auto"/>
      <w:outlineLvl w:val="7"/>
    </w:pPr>
    <w:rPr>
      <w:rFonts w:asciiTheme="minorHAnsi" w:eastAsiaTheme="majorEastAsia" w:hAnsiTheme="minorHAnsi" w:cstheme="majorBidi"/>
      <w:i/>
      <w:iCs/>
      <w:color w:val="272727" w:themeColor="text1" w:themeTint="D8"/>
      <w:sz w:val="22"/>
      <w:szCs w:val="22"/>
      <w:lang w:val="es-CO" w:eastAsia="en-US"/>
    </w:rPr>
  </w:style>
  <w:style w:type="paragraph" w:styleId="Ttulo9">
    <w:name w:val="heading 9"/>
    <w:basedOn w:val="Normal"/>
    <w:next w:val="Normal"/>
    <w:link w:val="Ttulo9Car"/>
    <w:uiPriority w:val="9"/>
    <w:semiHidden/>
    <w:unhideWhenUsed/>
    <w:qFormat/>
    <w:rsid w:val="00DC7DCA"/>
    <w:pPr>
      <w:keepNext/>
      <w:keepLines/>
      <w:spacing w:line="259" w:lineRule="auto"/>
      <w:outlineLvl w:val="8"/>
    </w:pPr>
    <w:rPr>
      <w:rFonts w:asciiTheme="minorHAnsi" w:eastAsiaTheme="majorEastAsia" w:hAnsiTheme="minorHAnsi" w:cstheme="majorBidi"/>
      <w:color w:val="272727" w:themeColor="text1" w:themeTint="D8"/>
      <w:sz w:val="22"/>
      <w:szCs w:val="22"/>
      <w:lang w:val="es-CO"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C7DC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C7DC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C7DC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C7DC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C7DC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C7DC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C7DC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C7DC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C7DCA"/>
    <w:rPr>
      <w:rFonts w:eastAsiaTheme="majorEastAsia" w:cstheme="majorBidi"/>
      <w:color w:val="272727" w:themeColor="text1" w:themeTint="D8"/>
    </w:rPr>
  </w:style>
  <w:style w:type="paragraph" w:styleId="Ttulo">
    <w:name w:val="Title"/>
    <w:basedOn w:val="Normal"/>
    <w:next w:val="Normal"/>
    <w:link w:val="TtuloCar"/>
    <w:uiPriority w:val="10"/>
    <w:qFormat/>
    <w:rsid w:val="00DC7DCA"/>
    <w:pPr>
      <w:spacing w:after="80" w:line="240" w:lineRule="auto"/>
      <w:contextualSpacing/>
    </w:pPr>
    <w:rPr>
      <w:rFonts w:asciiTheme="majorHAnsi" w:eastAsiaTheme="majorEastAsia" w:hAnsiTheme="majorHAnsi" w:cstheme="majorBidi"/>
      <w:color w:val="auto"/>
      <w:spacing w:val="-10"/>
      <w:kern w:val="28"/>
      <w:sz w:val="56"/>
      <w:szCs w:val="56"/>
      <w:lang w:val="es-CO" w:eastAsia="en-US"/>
    </w:rPr>
  </w:style>
  <w:style w:type="character" w:customStyle="1" w:styleId="TtuloCar">
    <w:name w:val="Título Car"/>
    <w:basedOn w:val="Fuentedeprrafopredeter"/>
    <w:link w:val="Ttulo"/>
    <w:uiPriority w:val="10"/>
    <w:rsid w:val="00DC7DC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C7DCA"/>
    <w:pPr>
      <w:numPr>
        <w:ilvl w:val="1"/>
      </w:numPr>
      <w:spacing w:after="160" w:line="259" w:lineRule="auto"/>
    </w:pPr>
    <w:rPr>
      <w:rFonts w:asciiTheme="minorHAnsi" w:eastAsiaTheme="majorEastAsia" w:hAnsiTheme="minorHAnsi" w:cstheme="majorBidi"/>
      <w:color w:val="595959" w:themeColor="text1" w:themeTint="A6"/>
      <w:spacing w:val="15"/>
      <w:sz w:val="28"/>
      <w:szCs w:val="28"/>
      <w:lang w:val="es-CO" w:eastAsia="en-US"/>
    </w:rPr>
  </w:style>
  <w:style w:type="character" w:customStyle="1" w:styleId="SubttuloCar">
    <w:name w:val="Subtítulo Car"/>
    <w:basedOn w:val="Fuentedeprrafopredeter"/>
    <w:link w:val="Subttulo"/>
    <w:uiPriority w:val="11"/>
    <w:rsid w:val="00DC7DC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C7DCA"/>
    <w:pPr>
      <w:spacing w:before="160" w:after="160" w:line="259" w:lineRule="auto"/>
      <w:jc w:val="center"/>
    </w:pPr>
    <w:rPr>
      <w:rFonts w:asciiTheme="minorHAnsi" w:eastAsiaTheme="minorHAnsi" w:hAnsiTheme="minorHAnsi"/>
      <w:i/>
      <w:iCs/>
      <w:color w:val="404040" w:themeColor="text1" w:themeTint="BF"/>
      <w:sz w:val="22"/>
      <w:szCs w:val="22"/>
      <w:lang w:val="es-CO" w:eastAsia="en-US"/>
    </w:rPr>
  </w:style>
  <w:style w:type="character" w:customStyle="1" w:styleId="CitaCar">
    <w:name w:val="Cita Car"/>
    <w:basedOn w:val="Fuentedeprrafopredeter"/>
    <w:link w:val="Cita"/>
    <w:uiPriority w:val="29"/>
    <w:rsid w:val="00DC7DCA"/>
    <w:rPr>
      <w:i/>
      <w:iCs/>
      <w:color w:val="404040" w:themeColor="text1" w:themeTint="BF"/>
    </w:rPr>
  </w:style>
  <w:style w:type="paragraph" w:styleId="Prrafodelista">
    <w:name w:val="List Paragraph"/>
    <w:basedOn w:val="Normal"/>
    <w:uiPriority w:val="34"/>
    <w:qFormat/>
    <w:rsid w:val="00DC7DCA"/>
    <w:pPr>
      <w:spacing w:after="160" w:line="259" w:lineRule="auto"/>
      <w:ind w:left="720"/>
      <w:contextualSpacing/>
    </w:pPr>
    <w:rPr>
      <w:rFonts w:asciiTheme="minorHAnsi" w:eastAsiaTheme="minorHAnsi" w:hAnsiTheme="minorHAnsi"/>
      <w:color w:val="auto"/>
      <w:sz w:val="22"/>
      <w:szCs w:val="22"/>
      <w:lang w:val="es-CO" w:eastAsia="en-US"/>
    </w:rPr>
  </w:style>
  <w:style w:type="character" w:styleId="nfasisintenso">
    <w:name w:val="Intense Emphasis"/>
    <w:basedOn w:val="Fuentedeprrafopredeter"/>
    <w:uiPriority w:val="21"/>
    <w:qFormat/>
    <w:rsid w:val="00DC7DCA"/>
    <w:rPr>
      <w:i/>
      <w:iCs/>
      <w:color w:val="0F4761" w:themeColor="accent1" w:themeShade="BF"/>
    </w:rPr>
  </w:style>
  <w:style w:type="paragraph" w:styleId="Citadestacada">
    <w:name w:val="Intense Quote"/>
    <w:basedOn w:val="Normal"/>
    <w:next w:val="Normal"/>
    <w:link w:val="CitadestacadaCar"/>
    <w:uiPriority w:val="30"/>
    <w:qFormat/>
    <w:rsid w:val="00DC7DCA"/>
    <w:pPr>
      <w:pBdr>
        <w:top w:val="single" w:sz="4" w:space="10" w:color="0F4761" w:themeColor="accent1" w:themeShade="BF"/>
        <w:bottom w:val="single" w:sz="4" w:space="10" w:color="0F4761" w:themeColor="accent1" w:themeShade="BF"/>
      </w:pBdr>
      <w:spacing w:before="360" w:after="360" w:line="259" w:lineRule="auto"/>
      <w:ind w:left="864" w:right="864"/>
      <w:jc w:val="center"/>
    </w:pPr>
    <w:rPr>
      <w:rFonts w:asciiTheme="minorHAnsi" w:eastAsiaTheme="minorHAnsi" w:hAnsiTheme="minorHAnsi"/>
      <w:i/>
      <w:iCs/>
      <w:color w:val="0F4761" w:themeColor="accent1" w:themeShade="BF"/>
      <w:sz w:val="22"/>
      <w:szCs w:val="22"/>
      <w:lang w:val="es-CO" w:eastAsia="en-US"/>
    </w:rPr>
  </w:style>
  <w:style w:type="character" w:customStyle="1" w:styleId="CitadestacadaCar">
    <w:name w:val="Cita destacada Car"/>
    <w:basedOn w:val="Fuentedeprrafopredeter"/>
    <w:link w:val="Citadestacada"/>
    <w:uiPriority w:val="30"/>
    <w:rsid w:val="00DC7DCA"/>
    <w:rPr>
      <w:i/>
      <w:iCs/>
      <w:color w:val="0F4761" w:themeColor="accent1" w:themeShade="BF"/>
    </w:rPr>
  </w:style>
  <w:style w:type="character" w:styleId="Referenciaintensa">
    <w:name w:val="Intense Reference"/>
    <w:basedOn w:val="Fuentedeprrafopredeter"/>
    <w:uiPriority w:val="32"/>
    <w:qFormat/>
    <w:rsid w:val="00DC7DC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56</TotalTime>
  <Pages>7</Pages>
  <Words>376</Words>
  <Characters>2201</Characters>
  <Application>Microsoft Office Word</Application>
  <DocSecurity>0</DocSecurity>
  <Lines>53</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Pablo Duque Giraldo</dc:creator>
  <cp:keywords/>
  <dc:description/>
  <cp:lastModifiedBy>Juan Pablo Duque Giraldo</cp:lastModifiedBy>
  <cp:revision>2</cp:revision>
  <dcterms:created xsi:type="dcterms:W3CDTF">2026-08-26T23:33:00Z</dcterms:created>
  <dcterms:modified xsi:type="dcterms:W3CDTF">2026-08-27T00:29:00Z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1bdff26-5887-4e5c-8426-6e404c233df0_Enabled">
    <vt:lpwstr>true</vt:lpwstr>
  </property>
  <property fmtid="{D5CDD505-2E9C-101B-9397-08002B2CF9AE}" pid="3" name="MSIP_Label_71bdff26-5887-4e5c-8426-6e404c233df0_SetDate">
    <vt:lpwstr>2026-08-27T00:29:32Z</vt:lpwstr>
  </property>
  <property fmtid="{D5CDD505-2E9C-101B-9397-08002B2CF9AE}" pid="4" name="MSIP_Label_71bdff26-5887-4e5c-8426-6e404c233df0_Method">
    <vt:lpwstr>Standard</vt:lpwstr>
  </property>
  <property fmtid="{D5CDD505-2E9C-101B-9397-08002B2CF9AE}" pid="5" name="MSIP_Label_71bdff26-5887-4e5c-8426-6e404c233df0_Name">
    <vt:lpwstr>71bdff26-5887-4e5c-8426-6e404c233df0</vt:lpwstr>
  </property>
  <property fmtid="{D5CDD505-2E9C-101B-9397-08002B2CF9AE}" pid="6" name="MSIP_Label_71bdff26-5887-4e5c-8426-6e404c233df0_SiteId">
    <vt:lpwstr>b5e244bd-c492-495b-8b10-61bfd453e423</vt:lpwstr>
  </property>
  <property fmtid="{D5CDD505-2E9C-101B-9397-08002B2CF9AE}" pid="7" name="MSIP_Label_71bdff26-5887-4e5c-8426-6e404c233df0_ActionId">
    <vt:lpwstr>f28abac8-831e-4c9f-84cb-62667f0ecb4e</vt:lpwstr>
  </property>
  <property fmtid="{D5CDD505-2E9C-101B-9397-08002B2CF9AE}" pid="8" name="MSIP_Label_71bdff26-5887-4e5c-8426-6e404c233df0_ContentBits">
    <vt:lpwstr>0</vt:lpwstr>
  </property>
  <property fmtid="{D5CDD505-2E9C-101B-9397-08002B2CF9AE}" pid="9" name="MSIP_Label_71bdff26-5887-4e5c-8426-6e404c233df0_Tag">
    <vt:lpwstr>10, 3, 0, 1</vt:lpwstr>
  </property>
</Properties>
</file>