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-</w:t>
      </w:r>
      <w:r>
        <w:t xml:space="preserve"> </w:t>
      </w:r>
      <w:r>
        <w:t xml:space="preserve">Exam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2022-02-23</w:t>
      </w:r>
    </w:p>
    <w:p>
      <w:pPr>
        <w:pStyle w:val="FirstParagraph"/>
      </w:pPr>
      <w:r>
        <w:t xml:space="preserve">methods of acquiring knowledge</w:t>
      </w:r>
    </w:p>
    <w:p>
      <w:pPr>
        <w:numPr>
          <w:ilvl w:val="0"/>
          <w:numId w:val="1001"/>
        </w:numPr>
      </w:pPr>
      <w:r>
        <w:t xml:space="preserve">premise statements</w:t>
      </w:r>
    </w:p>
    <w:p>
      <w:pPr>
        <w:numPr>
          <w:ilvl w:val="0"/>
          <w:numId w:val="1001"/>
        </w:numPr>
      </w:pPr>
      <w:r>
        <w:t xml:space="preserve">arguments</w:t>
      </w:r>
    </w:p>
    <w:p>
      <w:pPr>
        <w:pStyle w:val="FirstParagraph"/>
      </w:pPr>
      <w:r>
        <w:t xml:space="preserve">scientific method</w:t>
      </w:r>
    </w:p>
    <w:p>
      <w:pPr>
        <w:pStyle w:val="BodyText"/>
      </w:pPr>
      <w:r>
        <w:t xml:space="preserve">inductive reasoning</w:t>
      </w:r>
    </w:p>
    <w:p>
      <w:pPr>
        <w:pStyle w:val="BodyText"/>
      </w:pPr>
      <w:r>
        <w:t xml:space="preserve">research questions</w:t>
      </w:r>
    </w:p>
    <w:p>
      <w:pPr>
        <w:pStyle w:val="BodyText"/>
      </w:pPr>
      <w:r>
        <w:t xml:space="preserve">hypotheses</w:t>
      </w:r>
    </w:p>
    <w:p>
      <w:pPr>
        <w:pStyle w:val="BodyText"/>
      </w:pPr>
      <w:r>
        <w:t xml:space="preserve">variables</w:t>
      </w:r>
    </w:p>
    <w:p>
      <w:pPr>
        <w:pStyle w:val="BodyText"/>
      </w:pPr>
      <w:r>
        <w:t xml:space="preserve">deductive reasoning</w:t>
      </w:r>
    </w:p>
    <w:p>
      <w:pPr>
        <w:pStyle w:val="BodyText"/>
      </w:pPr>
      <w:r>
        <w:t xml:space="preserve">replication</w:t>
      </w:r>
    </w:p>
    <w:p>
      <w:pPr>
        <w:pStyle w:val="BodyText"/>
      </w:pPr>
      <w:r>
        <w:t xml:space="preserve">know what science is</w:t>
      </w:r>
    </w:p>
    <w:p>
      <w:pPr>
        <w:pStyle w:val="BodyText"/>
      </w:pPr>
      <w:r>
        <w:t xml:space="preserve">peuedoscience</w:t>
      </w:r>
    </w:p>
    <w:p>
      <w:pPr>
        <w:pStyle w:val="BodyText"/>
      </w:pPr>
      <w:r>
        <w:t xml:space="preserve">research process</w:t>
      </w:r>
    </w:p>
    <w:p>
      <w:pPr>
        <w:pStyle w:val="BodyText"/>
      </w:pPr>
      <w:r>
        <w:t xml:space="preserve">quantitative and qualitative research</w:t>
      </w:r>
    </w:p>
    <w:p>
      <w:pPr>
        <w:pStyle w:val="BodyText"/>
      </w:pPr>
      <w:r>
        <w:t xml:space="preserve">IV and DV</w:t>
      </w:r>
    </w:p>
    <w:p>
      <w:pPr>
        <w:pStyle w:val="BodyText"/>
      </w:pPr>
      <w:r>
        <w:t xml:space="preserve">operational definitions</w:t>
      </w:r>
    </w:p>
    <w:p>
      <w:pPr>
        <w:pStyle w:val="BodyText"/>
      </w:pPr>
      <w:r>
        <w:t xml:space="preserve">participants</w:t>
      </w:r>
    </w:p>
    <w:p>
      <w:pPr>
        <w:pStyle w:val="BodyText"/>
      </w:pPr>
      <w:r>
        <w:t xml:space="preserve">research designs</w:t>
      </w:r>
    </w:p>
    <w:p>
      <w:pPr>
        <w:pStyle w:val="BodyText"/>
      </w:pPr>
      <w:r>
        <w:t xml:space="preserve">steps of research</w:t>
      </w:r>
    </w:p>
    <w:p>
      <w:pPr>
        <w:pStyle w:val="BodyText"/>
      </w:pPr>
      <w:r>
        <w:t xml:space="preserve">identifying topic areas</w:t>
      </w:r>
    </w:p>
    <w:p>
      <w:pPr>
        <w:pStyle w:val="BodyText"/>
      </w:pPr>
      <w:r>
        <w:t xml:space="preserve">basic and applied research</w:t>
      </w:r>
    </w:p>
    <w:p>
      <w:pPr>
        <w:pStyle w:val="BodyText"/>
      </w:pPr>
      <w:r>
        <w:t xml:space="preserve">efficacy and effectiveness</w:t>
      </w:r>
    </w:p>
    <w:p>
      <w:pPr>
        <w:pStyle w:val="BodyText"/>
      </w:pPr>
      <w:r>
        <w:t xml:space="preserve">theories and frameworks</w:t>
      </w:r>
    </w:p>
    <w:p>
      <w:pPr>
        <w:pStyle w:val="BodyText"/>
      </w:pPr>
      <w:r>
        <w:t xml:space="preserve">primary and secondary sources</w:t>
      </w:r>
    </w:p>
    <w:p>
      <w:pPr>
        <w:pStyle w:val="BodyText"/>
      </w:pPr>
      <w:r>
        <w:t xml:space="preserve">purpose of literature review</w:t>
      </w:r>
    </w:p>
    <w:p>
      <w:pPr>
        <w:pStyle w:val="BodyText"/>
      </w:pPr>
      <w:r>
        <w:t xml:space="preserve">subject words</w:t>
      </w:r>
    </w:p>
    <w:p>
      <w:pPr>
        <w:pStyle w:val="BodyText"/>
      </w:pPr>
      <w:r>
        <w:t xml:space="preserve">online databases</w:t>
      </w:r>
    </w:p>
    <w:p>
      <w:pPr>
        <w:pStyle w:val="BodyText"/>
      </w:pPr>
      <w:r>
        <w:t xml:space="preserve">abstracts</w:t>
      </w:r>
    </w:p>
    <w:p>
      <w:pPr>
        <w:pStyle w:val="BodyText"/>
      </w:pPr>
      <w:r>
        <w:t xml:space="preserve">tips of finding research</w:t>
      </w:r>
    </w:p>
    <w:p>
      <w:pPr>
        <w:pStyle w:val="BodyText"/>
      </w:pPr>
      <w:r>
        <w:t xml:space="preserve">hypothesis formation</w:t>
      </w:r>
    </w:p>
    <w:p>
      <w:pPr>
        <w:pStyle w:val="BodyText"/>
      </w:pPr>
      <w:r>
        <w:t xml:space="preserve">null hypothesis</w:t>
      </w:r>
    </w:p>
    <w:p>
      <w:pPr>
        <w:pStyle w:val="BodyText"/>
      </w:pPr>
      <w:r>
        <w:t xml:space="preserve">theories</w:t>
      </w:r>
    </w:p>
    <w:p>
      <w:pPr>
        <w:pStyle w:val="BodyText"/>
      </w:pPr>
      <w:r>
        <w:t xml:space="preserve">constructs</w:t>
      </w:r>
    </w:p>
    <w:p>
      <w:pPr>
        <w:pStyle w:val="BodyText"/>
      </w:pPr>
      <w:r>
        <w:t xml:space="preserve">operational definitions</w:t>
      </w:r>
    </w:p>
    <w:p>
      <w:pPr>
        <w:pStyle w:val="BodyText"/>
      </w:pPr>
      <w:r>
        <w:t xml:space="preserve">validity and reliability</w:t>
      </w:r>
    </w:p>
    <w:p>
      <w:pPr>
        <w:numPr>
          <w:ilvl w:val="0"/>
          <w:numId w:val="1002"/>
        </w:numPr>
        <w:pStyle w:val="Compact"/>
      </w:pPr>
      <w:r>
        <w:t xml:space="preserve">types of both</w:t>
      </w:r>
    </w:p>
    <w:p>
      <w:pPr>
        <w:pStyle w:val="FirstParagraph"/>
      </w:pPr>
      <w:r>
        <w:t xml:space="preserve">types of relationships</w:t>
      </w:r>
    </w:p>
    <w:p>
      <w:pPr>
        <w:pStyle w:val="BodyText"/>
      </w:pPr>
      <w:r>
        <w:t xml:space="preserve">scales of measurement</w:t>
      </w:r>
    </w:p>
    <w:p>
      <w:pPr>
        <w:pStyle w:val="BodyText"/>
      </w:pPr>
      <w:r>
        <w:t xml:space="preserve">treatment of differing scales</w:t>
      </w:r>
    </w:p>
    <w:p>
      <w:pPr>
        <w:pStyle w:val="BodyText"/>
      </w:pPr>
      <w:r>
        <w:t xml:space="preserve">measurement modalities</w:t>
      </w:r>
    </w:p>
    <w:p>
      <w:pPr>
        <w:pStyle w:val="BodyText"/>
      </w:pPr>
      <w:r>
        <w:t xml:space="preserve">sensitivity in measurement</w:t>
      </w:r>
    </w:p>
    <w:p>
      <w:pPr>
        <w:pStyle w:val="BodyText"/>
      </w:pPr>
      <w:r>
        <w:t xml:space="preserve">range effect</w:t>
      </w:r>
    </w:p>
    <w:p>
      <w:pPr>
        <w:pStyle w:val="BodyText"/>
      </w:pPr>
      <w:r>
        <w:t xml:space="preserve">artifacts</w:t>
      </w:r>
    </w:p>
    <w:p>
      <w:pPr>
        <w:pStyle w:val="BodyText"/>
      </w:pPr>
      <w:r>
        <w:t xml:space="preserve">experimenter bias</w:t>
      </w:r>
    </w:p>
    <w:p>
      <w:pPr>
        <w:pStyle w:val="BodyText"/>
      </w:pPr>
      <w:r>
        <w:t xml:space="preserve">demand characteristics</w:t>
      </w:r>
    </w:p>
    <w:p>
      <w:pPr>
        <w:pStyle w:val="BodyText"/>
      </w:pPr>
      <w:r>
        <w:t xml:space="preserve">reactivity</w:t>
      </w:r>
    </w:p>
    <w:p>
      <w:pPr>
        <w:pStyle w:val="BodyText"/>
      </w:pPr>
      <w:r>
        <w:t xml:space="preserve">different participant roles</w:t>
      </w:r>
    </w:p>
    <w:p>
      <w:pPr>
        <w:pStyle w:val="BodyText"/>
      </w:pPr>
      <w:r>
        <w:t xml:space="preserve">research ethics</w:t>
      </w:r>
    </w:p>
    <w:p>
      <w:pPr>
        <w:pStyle w:val="BodyText"/>
      </w:pPr>
      <w:r>
        <w:t xml:space="preserve">nuremberg code</w:t>
      </w:r>
    </w:p>
    <w:p>
      <w:pPr>
        <w:pStyle w:val="BodyText"/>
      </w:pPr>
      <w:r>
        <w:t xml:space="preserve">national research act</w:t>
      </w:r>
    </w:p>
    <w:p>
      <w:pPr>
        <w:pStyle w:val="BodyText"/>
      </w:pPr>
      <w:r>
        <w:t xml:space="preserve">belmont report</w:t>
      </w:r>
    </w:p>
    <w:p>
      <w:pPr>
        <w:numPr>
          <w:ilvl w:val="0"/>
          <w:numId w:val="1003"/>
        </w:numPr>
        <w:pStyle w:val="Compact"/>
      </w:pPr>
      <w:r>
        <w:t xml:space="preserve">principles</w:t>
      </w:r>
    </w:p>
    <w:p>
      <w:pPr>
        <w:pStyle w:val="FirstParagraph"/>
      </w:pPr>
      <w:r>
        <w:t xml:space="preserve">APA guidelines and ethics codes</w:t>
      </w:r>
    </w:p>
    <w:p>
      <w:pPr>
        <w:pStyle w:val="BodyText"/>
      </w:pPr>
      <w:r>
        <w:t xml:space="preserve">informed consent and consent forms</w:t>
      </w:r>
    </w:p>
    <w:p>
      <w:pPr>
        <w:pStyle w:val="BodyText"/>
      </w:pPr>
      <w:r>
        <w:t xml:space="preserve">decpetion</w:t>
      </w:r>
    </w:p>
    <w:p>
      <w:pPr>
        <w:pStyle w:val="BodyText"/>
      </w:pPr>
      <w:r>
        <w:t xml:space="preserve">confederates</w:t>
      </w:r>
    </w:p>
    <w:p>
      <w:pPr>
        <w:pStyle w:val="BodyText"/>
      </w:pPr>
      <w:r>
        <w:t xml:space="preserve">debriefing</w:t>
      </w:r>
    </w:p>
    <w:p>
      <w:pPr>
        <w:pStyle w:val="BodyText"/>
      </w:pPr>
      <w:r>
        <w:t xml:space="preserve">placebo</w:t>
      </w:r>
    </w:p>
    <w:p>
      <w:pPr>
        <w:pStyle w:val="BodyText"/>
      </w:pPr>
      <w:r>
        <w:t xml:space="preserve">RCTs</w:t>
      </w:r>
    </w:p>
    <w:p>
      <w:pPr>
        <w:pStyle w:val="BodyText"/>
      </w:pPr>
      <w:r>
        <w:t xml:space="preserve">confidential and anonymous studies</w:t>
      </w:r>
    </w:p>
    <w:p>
      <w:pPr>
        <w:pStyle w:val="BodyText"/>
      </w:pPr>
      <w:r>
        <w:t xml:space="preserve">IRB</w:t>
      </w:r>
    </w:p>
    <w:p>
      <w:pPr>
        <w:pStyle w:val="BodyText"/>
      </w:pPr>
      <w:r>
        <w:t xml:space="preserve">fraud and safeguards of fraud</w:t>
      </w:r>
    </w:p>
    <w:p>
      <w:pPr>
        <w:pStyle w:val="BodyText"/>
      </w:pPr>
      <w:r>
        <w:t xml:space="preserve">experimental resaerch strategy</w:t>
      </w:r>
    </w:p>
    <w:p>
      <w:pPr>
        <w:pStyle w:val="BodyText"/>
      </w:pPr>
      <w:r>
        <w:t xml:space="preserve">components of experiments</w:t>
      </w:r>
    </w:p>
    <w:p>
      <w:pPr>
        <w:pStyle w:val="BodyText"/>
      </w:pPr>
      <w:r>
        <w:t xml:space="preserve">extraneous variables</w:t>
      </w:r>
    </w:p>
    <w:p>
      <w:pPr>
        <w:pStyle w:val="BodyText"/>
      </w:pPr>
      <w:r>
        <w:t xml:space="preserve">third variables and confounding variables</w:t>
      </w:r>
    </w:p>
    <w:p>
      <w:pPr>
        <w:pStyle w:val="BodyText"/>
      </w:pPr>
      <w:r>
        <w:t xml:space="preserve">directionality</w:t>
      </w:r>
    </w:p>
    <w:p>
      <w:pPr>
        <w:pStyle w:val="BodyText"/>
      </w:pPr>
      <w:r>
        <w:t xml:space="preserve">randomization</w:t>
      </w:r>
    </w:p>
    <w:p>
      <w:pPr>
        <w:pStyle w:val="BodyText"/>
      </w:pPr>
      <w:r>
        <w:t xml:space="preserve">random process</w:t>
      </w:r>
    </w:p>
    <w:p>
      <w:pPr>
        <w:pStyle w:val="BodyText"/>
      </w:pPr>
      <w:r>
        <w:t xml:space="preserve">random assignment</w:t>
      </w:r>
    </w:p>
    <w:p>
      <w:pPr>
        <w:pStyle w:val="BodyText"/>
      </w:pPr>
      <w:r>
        <w:t xml:space="preserve">internal and external validity</w:t>
      </w:r>
    </w:p>
    <w:p>
      <w:pPr>
        <w:pStyle w:val="BodyText"/>
      </w:pPr>
      <w:r>
        <w:t xml:space="preserve">control methods in experiments</w:t>
      </w:r>
    </w:p>
    <w:p>
      <w:pPr>
        <w:pStyle w:val="BodyText"/>
      </w:pPr>
      <w:r>
        <w:t xml:space="preserve">manipulation checks</w:t>
      </w:r>
    </w:p>
    <w:p>
      <w:pPr>
        <w:pStyle w:val="BodyText"/>
      </w:pPr>
      <w:r>
        <w:t xml:space="preserve">no treatment control conditions</w:t>
      </w:r>
    </w:p>
    <w:p>
      <w:pPr>
        <w:pStyle w:val="BodyText"/>
      </w:pPr>
      <w:r>
        <w:t xml:space="preserve">placebo control conditions</w:t>
      </w:r>
    </w:p>
    <w:p>
      <w:pPr>
        <w:pStyle w:val="BodyText"/>
      </w:pPr>
      <w:r>
        <w:t xml:space="preserve">simulations</w:t>
      </w:r>
    </w:p>
    <w:p>
      <w:pPr>
        <w:pStyle w:val="BodyText"/>
      </w:pPr>
      <w:r>
        <w:t xml:space="preserve">types of realism</w:t>
      </w:r>
    </w:p>
    <w:p>
      <w:pPr>
        <w:pStyle w:val="BodyText"/>
      </w:pPr>
      <w:r>
        <w:t xml:space="preserve">field studies</w:t>
      </w:r>
    </w:p>
    <w:p>
      <w:pPr>
        <w:pStyle w:val="BodyText"/>
      </w:pPr>
      <w:r>
        <w:t xml:space="preserve">evidence based programs</w:t>
      </w:r>
    </w:p>
    <w:p>
      <w:pPr>
        <w:pStyle w:val="BodyText"/>
      </w:pPr>
      <w:r>
        <w:t xml:space="preserve">steps from basic research to implemented in the real world</w:t>
      </w:r>
    </w:p>
    <w:p>
      <w:pPr>
        <w:pStyle w:val="BodyText"/>
      </w:pPr>
      <w:r>
        <w:t xml:space="preserve">between-subjects design</w:t>
      </w:r>
    </w:p>
    <w:p>
      <w:pPr>
        <w:pStyle w:val="BodyText"/>
      </w:pPr>
      <w:r>
        <w:t xml:space="preserve">pros and cons of between-subjects designs</w:t>
      </w:r>
    </w:p>
    <w:p>
      <w:pPr>
        <w:pStyle w:val="BodyText"/>
      </w:pPr>
      <w:r>
        <w:t xml:space="preserve">individual differences</w:t>
      </w:r>
    </w:p>
    <w:p>
      <w:pPr>
        <w:pStyle w:val="BodyText"/>
      </w:pPr>
      <w:r>
        <w:t xml:space="preserve">equivalent groups</w:t>
      </w:r>
    </w:p>
    <w:p>
      <w:pPr>
        <w:pStyle w:val="BodyText"/>
      </w:pPr>
      <w:r>
        <w:t xml:space="preserve">restricted random assignment</w:t>
      </w:r>
    </w:p>
    <w:p>
      <w:pPr>
        <w:pStyle w:val="BodyText"/>
      </w:pPr>
      <w:r>
        <w:t xml:space="preserve">matching</w:t>
      </w:r>
    </w:p>
    <w:p>
      <w:pPr>
        <w:pStyle w:val="BodyText"/>
      </w:pPr>
      <w:r>
        <w:t xml:space="preserve">range of variability</w:t>
      </w:r>
    </w:p>
    <w:p>
      <w:pPr>
        <w:pStyle w:val="BodyText"/>
      </w:pPr>
      <w:r>
        <w:t xml:space="preserve">variance</w:t>
      </w:r>
    </w:p>
    <w:p>
      <w:pPr>
        <w:pStyle w:val="BodyText"/>
      </w:pPr>
      <w:r>
        <w:t xml:space="preserve">variance within groups</w:t>
      </w:r>
    </w:p>
    <w:p>
      <w:pPr>
        <w:pStyle w:val="BodyText"/>
      </w:pPr>
      <w:r>
        <w:t xml:space="preserve">attrition</w:t>
      </w:r>
    </w:p>
    <w:p>
      <w:pPr>
        <w:pStyle w:val="BodyText"/>
      </w:pPr>
      <w:r>
        <w:t xml:space="preserve">threats to internal validity</w:t>
      </w:r>
    </w:p>
    <w:p>
      <w:pPr>
        <w:pStyle w:val="BodyText"/>
      </w:pPr>
      <w:r>
        <w:t xml:space="preserve">communication between groups</w:t>
      </w:r>
    </w:p>
    <w:p>
      <w:pPr>
        <w:pStyle w:val="BodyText"/>
      </w:pPr>
      <w:r>
        <w:t xml:space="preserve">diffusion</w:t>
      </w:r>
    </w:p>
    <w:p>
      <w:pPr>
        <w:pStyle w:val="BodyText"/>
      </w:pPr>
      <w:r>
        <w:t xml:space="preserve">compensatory equalization</w:t>
      </w:r>
    </w:p>
    <w:p>
      <w:pPr>
        <w:pStyle w:val="BodyText"/>
      </w:pPr>
      <w:r>
        <w:t xml:space="preserve">compensatory rivalry</w:t>
      </w:r>
    </w:p>
    <w:p>
      <w:pPr>
        <w:pStyle w:val="BodyText"/>
      </w:pPr>
      <w:r>
        <w:t xml:space="preserve">resentful demoralization</w:t>
      </w:r>
    </w:p>
    <w:p>
      <w:pPr>
        <w:pStyle w:val="BodyText"/>
      </w:pPr>
      <w:r>
        <w:t xml:space="preserve">analyses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- Exam 1</dc:title>
  <dc:creator>JP</dc:creator>
  <cp:keywords/>
  <dcterms:created xsi:type="dcterms:W3CDTF">2022-02-25T22:18:26Z</dcterms:created>
  <dcterms:modified xsi:type="dcterms:W3CDTF">2022-02-25T22:18:26Z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2022-02-23</vt:lpwstr>
  </property>
  <property fmtid="{D5CDD505-2E9C-101B-9397-08002B2CF9AE}" pid="3" name="output">
    <vt:lpwstr/>
  </property>
</Properties>
</file>