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p>
    <w:p>
      <w:pPr>
        <w:pStyle w:val="Author"/>
      </w:pPr>
      <w:r>
        <w:t xml:space="preserve">JP</w:t>
      </w:r>
    </w:p>
    <w:p>
      <w:pPr>
        <w:pStyle w:val="Date"/>
      </w:pPr>
      <w:r>
        <w:t xml:space="preserve">10/8/2021</w:t>
      </w:r>
    </w:p>
    <w:p>
      <w:pPr>
        <w:pStyle w:val="Heading1"/>
      </w:pPr>
      <w:bookmarkStart w:id="20" w:name="independent-samples-t-test"/>
      <w:r>
        <w:t xml:space="preserve">Independent-samples t-test</w:t>
      </w:r>
      <w:bookmarkEnd w:id="20"/>
    </w:p>
    <w:p>
      <w:pPr>
        <w:numPr>
          <w:numId w:val="1001"/>
          <w:ilvl w:val="0"/>
        </w:numPr>
      </w:pPr>
      <w:r>
        <w:t xml:space="preserve">Get the means of both groups/samples</w:t>
      </w:r>
    </w:p>
    <w:p>
      <w:pPr>
        <w:numPr>
          <w:numId w:val="1001"/>
          <w:ilvl w:val="0"/>
        </w:numPr>
      </w:pPr>
      <w:r>
        <w:t xml:space="preserve">Get the variances of both groups/samples</w:t>
      </w:r>
    </w:p>
    <w:p>
      <w:pPr>
        <w:numPr>
          <w:numId w:val="1001"/>
          <w:ilvl w:val="0"/>
        </w:numPr>
      </w:pPr>
      <w:r>
        <w:t xml:space="preserve">Get the group/sample sizes (n)</w:t>
      </w:r>
    </w:p>
    <w:p>
      <w:pPr>
        <w:numPr>
          <w:numId w:val="1001"/>
          <w:ilvl w:val="0"/>
        </w:numPr>
      </w:pPr>
      <w:r>
        <w:t xml:space="preserve">Get the pooled variance by getting the groups’/samples’ variances averaged</w:t>
      </w:r>
    </w:p>
    <w:p>
      <w:pPr>
        <w:numPr>
          <w:numId w:val="1001"/>
          <w:ilvl w:val="0"/>
        </w:numPr>
      </w:pPr>
      <w:r>
        <w:t xml:space="preserve">Get the standard error of the differences</w:t>
      </w:r>
    </w:p>
    <w:p>
      <w:pPr>
        <w:numPr>
          <w:numId w:val="1001"/>
          <w:ilvl w:val="0"/>
        </w:numPr>
      </w:pPr>
      <w:r>
        <w:t xml:space="preserve">Calculate the t-obtained value</w:t>
      </w:r>
    </w:p>
    <w:p>
      <w:pPr>
        <w:numPr>
          <w:numId w:val="1001"/>
          <w:ilvl w:val="0"/>
        </w:numPr>
      </w:pPr>
      <w:r>
        <w:t xml:space="preserve">Get the degrees of freedom</w:t>
      </w:r>
    </w:p>
    <w:p>
      <w:pPr>
        <w:numPr>
          <w:numId w:val="1001"/>
          <w:ilvl w:val="0"/>
        </w:numPr>
      </w:pPr>
      <w:r>
        <w:t xml:space="preserve">Get the effect size</w:t>
      </w:r>
    </w:p>
    <w:p>
      <w:pPr>
        <w:numPr>
          <w:numId w:val="1001"/>
          <w:ilvl w:val="0"/>
        </w:numPr>
      </w:pPr>
      <w:r>
        <w:t xml:space="preserve">Find out if the t-obtained value is statistically significant</w:t>
      </w:r>
    </w:p>
    <w:p>
      <w:pPr>
        <w:numPr>
          <w:numId w:val="1001"/>
          <w:ilvl w:val="0"/>
        </w:numPr>
      </w:pPr>
      <w:r>
        <w:t xml:space="preserve">Report the t-test statistic finding. Remember to include the means and standard deviations for the two groups.</w:t>
      </w:r>
    </w:p>
    <w:p>
      <w:pPr>
        <w:pStyle w:val="Heading1"/>
      </w:pPr>
      <w:bookmarkStart w:id="21" w:name="formulas"/>
      <w:r>
        <w:t xml:space="preserve">Formulas</w:t>
      </w:r>
      <w:bookmarkEnd w:id="21"/>
    </w:p>
    <w:p>
      <w:pPr>
        <w:pStyle w:val="FirstParagraph"/>
      </w:pPr>
      <m:oMathPara>
        <m:oMathParaPr>
          <m:jc m:val="center"/>
        </m:oMathParaPr>
        <m:oMath>
          <m:sSubSup>
            <m:e>
              <m:r>
                <m:t>S</m:t>
              </m:r>
            </m:e>
            <m:sub>
              <m:r>
                <m:t>x</m:t>
              </m:r>
            </m:sub>
            <m:sup>
              <m:r>
                <m:t>2</m:t>
              </m:r>
            </m:sup>
          </m:sSubSup>
          <m:r>
            <m:t>=</m:t>
          </m:r>
          <m:f>
            <m:fPr>
              <m:type m:val="bar"/>
            </m:fPr>
            <m:num>
              <m:r>
                <m:t>Σ</m:t>
              </m:r>
              <m:r>
                <m:t>(</m:t>
              </m:r>
              <m:r>
                <m:t>X</m:t>
              </m:r>
              <m:r>
                <m:t>−</m:t>
              </m:r>
              <m:bar>
                <m:barPr>
                  <m:pos m:val="top"/>
                </m:barPr>
                <m:e>
                  <m:r>
                    <m:t>X</m:t>
                  </m:r>
                </m:e>
              </m:bar>
              <m:sSup>
                <m:e>
                  <m:r>
                    <m:t>)</m:t>
                  </m:r>
                </m:e>
                <m:sup>
                  <m:r>
                    <m:t>2</m:t>
                  </m:r>
                </m:sup>
              </m:sSup>
            </m:num>
            <m:den>
              <m:r>
                <m:t>N</m:t>
              </m:r>
              <m:r>
                <m:t>−</m:t>
              </m:r>
              <m:r>
                <m:t>1</m:t>
              </m:r>
            </m:den>
          </m:f>
        </m:oMath>
      </m:oMathPara>
    </w:p>
    <w:p>
      <w:pPr>
        <w:pStyle w:val="FirstParagraph"/>
      </w:pPr>
      <m:oMathPara>
        <m:oMathParaPr>
          <m:jc m:val="center"/>
        </m:oMathParaPr>
        <m:oMath>
          <m:sSubSup>
            <m:e>
              <m:r>
                <m:t>S</m:t>
              </m:r>
            </m:e>
            <m:sub>
              <m:r>
                <m:t>x</m:t>
              </m:r>
            </m:sub>
            <m:sup>
              <m:r>
                <m:t>2</m:t>
              </m:r>
            </m:sup>
          </m:sSubSup>
          <m:r>
            <m:t>=</m:t>
          </m:r>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oMath>
      </m:oMathPara>
    </w:p>
    <w:p>
      <w:pPr>
        <w:pStyle w:val="FirstParagraph"/>
      </w:pPr>
      <m:oMathPara>
        <m:oMathParaPr>
          <m:jc m:val="center"/>
        </m:oMathParaPr>
        <m:oMath>
          <m:sSubSup>
            <m:e>
              <m:r>
                <m:t>S</m:t>
              </m:r>
            </m:e>
            <m:sub>
              <m:r>
                <m:t>p</m:t>
              </m:r>
              <m:r>
                <m:t>o</m:t>
              </m:r>
              <m:r>
                <m:t>o</m:t>
              </m:r>
              <m:r>
                <m:t>l</m:t>
              </m:r>
            </m:sub>
            <m:sup>
              <m:r>
                <m:t>2</m:t>
              </m:r>
            </m:sup>
          </m:sSub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r>
                <m:t>(</m:t>
              </m:r>
              <m:sSub>
                <m:e>
                  <m:r>
                    <m:t>n</m:t>
                  </m:r>
                </m:e>
                <m:sub>
                  <m:r>
                    <m:t>1</m:t>
                  </m:r>
                </m:sub>
              </m:sSub>
              <m:r>
                <m:t>−</m:t>
              </m:r>
              <m:r>
                <m:t>1</m:t>
              </m:r>
              <m:r>
                <m:t>)</m:t>
              </m:r>
              <m:r>
                <m:t>+</m:t>
              </m:r>
              <m:r>
                <m:t>(</m:t>
              </m:r>
              <m:sSub>
                <m:e>
                  <m:r>
                    <m:t>n</m:t>
                  </m:r>
                </m:e>
                <m:sub>
                  <m:r>
                    <m:t>2</m:t>
                  </m:r>
                </m:sub>
              </m:sSub>
              <m:r>
                <m:t>−</m:t>
              </m:r>
              <m:r>
                <m:t>1</m:t>
              </m:r>
              <m:r>
                <m:t>)</m:t>
              </m:r>
            </m:den>
          </m:f>
        </m:oMath>
      </m:oMathPara>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m:t>
              </m:r>
              <m:sSubSup>
                <m:e>
                  <m:r>
                    <m:t>S</m:t>
                  </m:r>
                </m:e>
                <m:sub>
                  <m:r>
                    <m:t>p</m:t>
                  </m:r>
                  <m:r>
                    <m:t>o</m:t>
                  </m:r>
                  <m:r>
                    <m:t>o</m:t>
                  </m:r>
                  <m:r>
                    <m:t>l</m:t>
                  </m:r>
                </m:sub>
                <m:sup>
                  <m:r>
                    <m:t>2</m:t>
                  </m:r>
                </m:sup>
              </m:sSubSup>
              <m:r>
                <m:t>)</m:t>
              </m:r>
              <m:r>
                <m:t>(</m:t>
              </m:r>
              <m:f>
                <m:fPr>
                  <m:type m:val="bar"/>
                </m:fPr>
                <m:num>
                  <m:r>
                    <m:t>1</m:t>
                  </m:r>
                </m:num>
                <m:den>
                  <m:sSub>
                    <m:e>
                      <m:r>
                        <m:t>n</m:t>
                      </m:r>
                    </m:e>
                    <m:sub>
                      <m:r>
                        <m:t>1</m:t>
                      </m:r>
                    </m:sub>
                  </m:sSub>
                </m:den>
              </m:f>
              <m:r>
                <m:t>+</m:t>
              </m:r>
              <m:f>
                <m:fPr>
                  <m:type m:val="bar"/>
                </m:fPr>
                <m:num>
                  <m:r>
                    <m:t>1</m:t>
                  </m:r>
                </m:num>
                <m:den>
                  <m:sSub>
                    <m:e>
                      <m:r>
                        <m:t>n</m:t>
                      </m:r>
                    </m:e>
                    <m:sub>
                      <m:r>
                        <m:t>2</m:t>
                      </m:r>
                    </m:sub>
                  </m:sSub>
                </m:den>
              </m:f>
              <m:r>
                <m:t>)</m:t>
              </m:r>
            </m:e>
          </m:rad>
        </m:oMath>
      </m:oMathPara>
    </w:p>
    <w:p>
      <w:pPr>
        <w:pStyle w:val="FirstParagraph"/>
      </w:pPr>
      <m:oMathPara>
        <m:oMathParaPr>
          <m:jc m:val="center"/>
        </m:oMathParaPr>
        <m:oMath>
          <m:r>
            <m:t>d</m:t>
          </m:r>
          <m:r>
            <m:t>f</m:t>
          </m:r>
          <m:r>
            <m:t>=</m:t>
          </m:r>
          <m:r>
            <m:t>(</m:t>
          </m:r>
          <m:sSub>
            <m:e>
              <m:r>
                <m:t>n</m:t>
              </m:r>
            </m:e>
            <m:sub>
              <m:r>
                <m:t>1</m:t>
              </m:r>
            </m:sub>
          </m:sSub>
          <m:r>
            <m:t>−</m:t>
          </m:r>
          <m:r>
            <m:t>1</m:t>
          </m:r>
          <m:r>
            <m:t>)</m:t>
          </m:r>
          <m:r>
            <m:t>+</m:t>
          </m:r>
          <m:r>
            <m:t>(</m:t>
          </m:r>
          <m:sSub>
            <m:e>
              <m:r>
                <m:t>n</m:t>
              </m:r>
            </m:e>
            <m:sub>
              <m:r>
                <m:t>2</m:t>
              </m:r>
            </m:sub>
          </m:sSub>
          <m:r>
            <m:t>−</m:t>
          </m:r>
          <m:r>
            <m:t>1</m:t>
          </m:r>
          <m:r>
            <m:t>)</m:t>
          </m:r>
        </m:oMath>
      </m:oMathPara>
    </w:p>
    <w:p>
      <w:pPr>
        <w:pStyle w:val="FirstParagraph"/>
      </w:pPr>
      <m:oMathPara>
        <m:oMathParaPr>
          <m:jc m:val="center"/>
        </m:oMathParaPr>
        <m:oMath>
          <m:sSub>
            <m:e>
              <m:r>
                <m:t>t</m:t>
              </m:r>
            </m:e>
            <m:sub>
              <m:r>
                <m:t>o</m:t>
              </m:r>
              <m:r>
                <m:t>b</m:t>
              </m:r>
              <m:r>
                <m:t>t</m:t>
              </m:r>
            </m:sub>
          </m:sSub>
          <m:r>
            <m:t>=</m:t>
          </m:r>
          <m:f>
            <m:fPr>
              <m:type m:val="bar"/>
            </m:fPr>
            <m:num>
              <m:r>
                <m:t>(</m:t>
              </m:r>
              <m:bar>
                <m:barPr>
                  <m:pos m:val="top"/>
                </m:barPr>
                <m:e>
                  <m:sSub>
                    <m:e>
                      <m:r>
                        <m:t>X</m:t>
                      </m:r>
                    </m:e>
                    <m:sub>
                      <m:r>
                        <m:t>1</m:t>
                      </m:r>
                    </m:sub>
                  </m:sSub>
                </m:e>
              </m:bar>
              <m:r>
                <m:t>−</m:t>
              </m:r>
              <m:bar>
                <m:barPr>
                  <m:pos m:val="top"/>
                </m:barPr>
                <m:e>
                  <m:sSub>
                    <m:e>
                      <m:r>
                        <m:t>X</m:t>
                      </m:r>
                    </m:e>
                    <m:sub>
                      <m:r>
                        <m:t>2</m:t>
                      </m:r>
                    </m:sub>
                  </m:sSub>
                </m:e>
              </m:bar>
              <m:r>
                <m:t>)</m:t>
              </m:r>
              <m:r>
                <m:t>−</m:t>
              </m:r>
              <m:r>
                <m:t>(</m:t>
              </m:r>
              <m:sSub>
                <m:e>
                  <m:r>
                    <m:t>μ</m:t>
                  </m:r>
                </m:e>
                <m:sub>
                  <m:r>
                    <m:t>1</m:t>
                  </m:r>
                </m:sub>
              </m:sSub>
              <m:r>
                <m:t>−</m:t>
              </m:r>
              <m:sSub>
                <m:e>
                  <m:r>
                    <m:t>μ</m:t>
                  </m:r>
                </m:e>
                <m:sub>
                  <m:r>
                    <m:t>2</m:t>
                  </m:r>
                </m:sub>
              </m:sSub>
              <m:r>
                <m:t>)</m:t>
              </m:r>
            </m:num>
            <m:den>
              <m:sSub>
                <m:e>
                  <m:r>
                    <m:t>S</m:t>
                  </m:r>
                </m:e>
                <m:sub>
                  <m:bar>
                    <m:barPr>
                      <m:pos m:val="top"/>
                    </m:barPr>
                    <m:e>
                      <m:sSub>
                        <m:e>
                          <m:r>
                            <m:t>X</m:t>
                          </m:r>
                        </m:e>
                        <m:sub>
                          <m:r>
                            <m:t>1</m:t>
                          </m:r>
                        </m:sub>
                      </m:sSub>
                    </m:e>
                  </m:bar>
                  <m:r>
                    <m:t>−</m:t>
                  </m:r>
                  <m:bar>
                    <m:barPr>
                      <m:pos m:val="top"/>
                    </m:barPr>
                    <m:e>
                      <m:sSub>
                        <m:e>
                          <m:r>
                            <m:t>X</m:t>
                          </m:r>
                        </m:e>
                        <m:sub>
                          <m:r>
                            <m:t>2</m:t>
                          </m:r>
                        </m:sub>
                      </m:sSub>
                    </m:e>
                  </m:bar>
                </m:sub>
              </m:sSub>
            </m:den>
          </m:f>
        </m:oMath>
      </m:oMathPara>
    </w:p>
    <w:p>
      <w:pPr>
        <w:pStyle w:val="FirstParagraph"/>
      </w:pPr>
      <m:oMathPara>
        <m:oMathParaPr>
          <m:jc m:val="center"/>
        </m:oMathParaPr>
        <m:oMath>
          <m:r>
            <m:t>d</m:t>
          </m:r>
          <m:r>
            <m:t>=</m:t>
          </m:r>
          <m:f>
            <m:fPr>
              <m:type m:val="bar"/>
            </m:fPr>
            <m:num>
              <m:r>
                <m:t>(</m:t>
              </m:r>
              <m:bar>
                <m:barPr>
                  <m:pos m:val="top"/>
                </m:barPr>
                <m:e>
                  <m:sSub>
                    <m:e>
                      <m:r>
                        <m:t>X</m:t>
                      </m:r>
                    </m:e>
                    <m:sub>
                      <m:r>
                        <m:t>1</m:t>
                      </m:r>
                    </m:sub>
                  </m:sSub>
                </m:e>
              </m:bar>
              <m:r>
                <m:t>−</m:t>
              </m:r>
              <m:bar>
                <m:barPr>
                  <m:pos m:val="top"/>
                </m:barPr>
                <m:e>
                  <m:sSub>
                    <m:e>
                      <m:r>
                        <m:t>X</m:t>
                      </m:r>
                    </m:e>
                    <m:sub>
                      <m:r>
                        <m:t>2</m:t>
                      </m:r>
                    </m:sub>
                  </m:sSub>
                </m:e>
              </m:bar>
              <m:r>
                <m:t>)</m:t>
              </m:r>
            </m:num>
            <m:den>
              <m:rad>
                <m:radPr>
                  <m:degHide m:val="1"/>
                </m:radPr>
                <m:deg/>
                <m:e>
                  <m:sSub>
                    <m:e>
                      <m:r>
                        <m:t>S</m:t>
                      </m:r>
                    </m:e>
                    <m:sub>
                      <m:r>
                        <m:t>2</m:t>
                      </m:r>
                    </m:sub>
                  </m:sSub>
                </m:e>
              </m:rad>
            </m:den>
          </m:f>
        </m:oMath>
      </m:oMathPara>
    </w:p>
    <w:p>
      <w:pPr>
        <w:pStyle w:val="FirstParagraph"/>
      </w:pPr>
      <w:r>
        <w:t xml:space="preserve">You are conducting an experiment where you are interested in typing errors in adults. You are specifically interested in whether using a child’s typing game will help reduce the number of typing errors. You decide to split your participants into two groups, with one group getting the child’s typing game and the other getting no help typing. You decide to test these groups to see which group had less typing errors at the end of the experiment. What test are you running and is the difference statistically significant?</w:t>
      </w:r>
    </w:p>
    <w:p>
      <w:pPr>
        <w:pStyle w:val="SourceCode"/>
      </w:pPr>
      <w:r>
        <w:rPr>
          <w:rStyle w:val="KeywordTok"/>
        </w:rPr>
        <w:t xml:space="preserve">set.seed</w:t>
      </w:r>
      <w:r>
        <w:rPr>
          <w:rStyle w:val="NormalTok"/>
        </w:rPr>
        <w:t xml:space="preserve">(</w:t>
      </w:r>
      <w:r>
        <w:rPr>
          <w:rStyle w:val="DecValTok"/>
        </w:rPr>
        <w:t xml:space="preserve">093021</w:t>
      </w:r>
      <w:r>
        <w:rPr>
          <w:rStyle w:val="NormalTok"/>
        </w:rPr>
        <w:t xml:space="preserve">)</w:t>
      </w:r>
      <w:r>
        <w:br/>
      </w:r>
      <w:r>
        <w:br/>
      </w:r>
      <w:r>
        <w:rPr>
          <w:rStyle w:val="NormalTok"/>
        </w:rPr>
        <w:t xml:space="preserve">child_game &lt;-</w:t>
      </w:r>
      <w:r>
        <w:rPr>
          <w:rStyle w:val="StringTok"/>
        </w:rPr>
        <w:t xml:space="preserve"> </w:t>
      </w:r>
      <w:r>
        <w:rPr>
          <w:rStyle w:val="KeywordTok"/>
        </w:rPr>
        <w:t xml:space="preserve">rnorm</w:t>
      </w:r>
      <w:r>
        <w:rPr>
          <w:rStyle w:val="NormalTok"/>
        </w:rPr>
        <w:t xml:space="preserve">(</w:t>
      </w:r>
      <w:r>
        <w:rPr>
          <w:rStyle w:val="DecValTok"/>
        </w:rPr>
        <w:t xml:space="preserve">9</w:t>
      </w:r>
      <w:r>
        <w:rPr>
          <w:rStyle w:val="NormalTok"/>
        </w:rPr>
        <w:t xml:space="preserve">, </w:t>
      </w:r>
      <w:r>
        <w:rPr>
          <w:rStyle w:val="DataTypeTok"/>
        </w:rPr>
        <w:t xml:space="preserve">mean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FloatTok"/>
        </w:rPr>
        <w:t xml:space="preserve">4.7</w:t>
      </w:r>
      <w:r>
        <w:rPr>
          <w:rStyle w:val="NormalTok"/>
        </w:rPr>
        <w:t xml:space="preserve">)</w:t>
      </w:r>
      <w:r>
        <w:br/>
      </w:r>
      <w:r>
        <w:rPr>
          <w:rStyle w:val="NormalTok"/>
        </w:rPr>
        <w:t xml:space="preserve">no_help &lt;-</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 </w:t>
      </w:r>
      <w:r>
        <w:rPr>
          <w:rStyle w:val="DataTypeTok"/>
        </w:rPr>
        <w:t xml:space="preserve">mean =</w:t>
      </w:r>
      <w:r>
        <w:rPr>
          <w:rStyle w:val="NormalTok"/>
        </w:rPr>
        <w:t xml:space="preserve"> </w:t>
      </w:r>
      <w:r>
        <w:rPr>
          <w:rStyle w:val="DecValTok"/>
        </w:rPr>
        <w:t xml:space="preserve">30</w:t>
      </w:r>
      <w:r>
        <w:rPr>
          <w:rStyle w:val="NormalTok"/>
        </w:rPr>
        <w:t xml:space="preserve">, </w:t>
      </w:r>
      <w:r>
        <w:rPr>
          <w:rStyle w:val="DataTypeTok"/>
        </w:rPr>
        <w:t xml:space="preserve">sd =</w:t>
      </w:r>
      <w:r>
        <w:rPr>
          <w:rStyle w:val="NormalTok"/>
        </w:rPr>
        <w:t xml:space="preserve"> </w:t>
      </w:r>
      <w:r>
        <w:rPr>
          <w:rStyle w:val="FloatTok"/>
        </w:rPr>
        <w:t xml:space="preserve">.99</w:t>
      </w:r>
      <w:r>
        <w:rPr>
          <w:rStyle w:val="NormalTok"/>
        </w:rPr>
        <w:t xml:space="preserve">)</w:t>
      </w:r>
      <w:r>
        <w:br/>
      </w:r>
      <w:r>
        <w:br/>
      </w:r>
      <w:r>
        <w:rPr>
          <w:rStyle w:val="NormalTok"/>
        </w:rPr>
        <w:t xml:space="preserve">child_game &lt;-</w:t>
      </w:r>
      <w:r>
        <w:rPr>
          <w:rStyle w:val="StringTok"/>
        </w:rPr>
        <w:t xml:space="preserve"> </w:t>
      </w:r>
      <w:r>
        <w:rPr>
          <w:rStyle w:val="KeywordTok"/>
        </w:rPr>
        <w:t xml:space="preserve">round</w:t>
      </w:r>
      <w:r>
        <w:rPr>
          <w:rStyle w:val="NormalTok"/>
        </w:rPr>
        <w:t xml:space="preserve">(child_game, </w:t>
      </w:r>
      <w:r>
        <w:rPr>
          <w:rStyle w:val="DecValTok"/>
        </w:rPr>
        <w:t xml:space="preserve">2</w:t>
      </w:r>
      <w:r>
        <w:rPr>
          <w:rStyle w:val="NormalTok"/>
        </w:rPr>
        <w:t xml:space="preserve">)</w:t>
      </w:r>
      <w:r>
        <w:br/>
      </w:r>
      <w:r>
        <w:rPr>
          <w:rStyle w:val="NormalTok"/>
        </w:rPr>
        <w:t xml:space="preserve">no_help &lt;-</w:t>
      </w:r>
      <w:r>
        <w:rPr>
          <w:rStyle w:val="StringTok"/>
        </w:rPr>
        <w:t xml:space="preserve"> </w:t>
      </w:r>
      <w:r>
        <w:rPr>
          <w:rStyle w:val="KeywordTok"/>
        </w:rPr>
        <w:t xml:space="preserve">round</w:t>
      </w:r>
      <w:r>
        <w:rPr>
          <w:rStyle w:val="NormalTok"/>
        </w:rPr>
        <w:t xml:space="preserve">(no_help, </w:t>
      </w:r>
      <w:r>
        <w:rPr>
          <w:rStyle w:val="DecValTok"/>
        </w:rPr>
        <w:t xml:space="preserve">2</w:t>
      </w:r>
      <w:r>
        <w:rPr>
          <w:rStyle w:val="NormalTok"/>
        </w:rPr>
        <w:t xml:space="preserve">)</w:t>
      </w:r>
      <w:r>
        <w:br/>
      </w:r>
      <w:r>
        <w:br/>
      </w:r>
      <w:r>
        <w:rPr>
          <w:rStyle w:val="NormalTok"/>
        </w:rPr>
        <w:t xml:space="preserve">child_game</w:t>
      </w:r>
    </w:p>
    <w:p>
      <w:pPr>
        <w:pStyle w:val="SourceCode"/>
      </w:pPr>
      <w:r>
        <w:rPr>
          <w:rStyle w:val="VerbatimChar"/>
        </w:rPr>
        <w:t xml:space="preserve">## [1] 15.20  7.63 12.35  6.34  9.61 12.36 11.06 13.32 15.52</w:t>
      </w:r>
    </w:p>
    <w:p>
      <w:pPr>
        <w:pStyle w:val="SourceCode"/>
      </w:pPr>
      <w:r>
        <w:rPr>
          <w:rStyle w:val="NormalTok"/>
        </w:rPr>
        <w:t xml:space="preserve">no_help</w:t>
      </w:r>
    </w:p>
    <w:p>
      <w:pPr>
        <w:pStyle w:val="SourceCode"/>
      </w:pPr>
      <w:r>
        <w:rPr>
          <w:rStyle w:val="VerbatimChar"/>
        </w:rPr>
        <w:t xml:space="preserve">##  [1] 29.70 31.24 29.86 30.96 29.89 30.84 28.90 30.90 31.29 29.10 32.60 29.04</w:t>
      </w:r>
    </w:p>
    <w:p>
      <w:pPr>
        <w:pStyle w:val="FirstParagraph"/>
      </w:pPr>
      <w:r>
        <w:t xml:space="preserve">You are conducting an experiment where you are interested in how many useless Disney facts participants can state. You are interested in whether going to Disneyland for a day will help with Disney knowledge. You decide one group gets to go to Disneyland and the other can look online for an hour. You decide to test these groups at the end of the day to see who knows more about Disney. What test are you running and is the difference statistically significant?</w:t>
      </w:r>
    </w:p>
    <w:p>
      <w:pPr>
        <w:pStyle w:val="SourceCode"/>
      </w:pPr>
      <w:r>
        <w:rPr>
          <w:rStyle w:val="KeywordTok"/>
        </w:rPr>
        <w:t xml:space="preserve">set.seed</w:t>
      </w:r>
      <w:r>
        <w:rPr>
          <w:rStyle w:val="NormalTok"/>
        </w:rPr>
        <w:t xml:space="preserve">(</w:t>
      </w:r>
      <w:r>
        <w:rPr>
          <w:rStyle w:val="DecValTok"/>
        </w:rPr>
        <w:t xml:space="preserve">093021</w:t>
      </w:r>
      <w:r>
        <w:rPr>
          <w:rStyle w:val="NormalTok"/>
        </w:rPr>
        <w:t xml:space="preserve">)</w:t>
      </w:r>
      <w:r>
        <w:br/>
      </w:r>
      <w:r>
        <w:br/>
      </w:r>
      <w:r>
        <w:rPr>
          <w:rStyle w:val="NormalTok"/>
        </w:rPr>
        <w:t xml:space="preserve">land &lt;-</w:t>
      </w:r>
      <w:r>
        <w:rPr>
          <w:rStyle w:val="StringTok"/>
        </w:rPr>
        <w:t xml:space="preserve"> </w:t>
      </w:r>
      <w:r>
        <w:rPr>
          <w:rStyle w:val="KeywordTok"/>
        </w:rPr>
        <w:t xml:space="preserve">rnorm</w:t>
      </w:r>
      <w:r>
        <w:rPr>
          <w:rStyle w:val="NormalTok"/>
        </w:rPr>
        <w:t xml:space="preserve">(</w:t>
      </w:r>
      <w:r>
        <w:rPr>
          <w:rStyle w:val="DecValTok"/>
        </w:rPr>
        <w:t xml:space="preserve">6</w:t>
      </w:r>
      <w:r>
        <w:rPr>
          <w:rStyle w:val="NormalTok"/>
        </w:rPr>
        <w:t xml:space="preserve">, </w:t>
      </w:r>
      <w:r>
        <w:rPr>
          <w:rStyle w:val="DataTypeTok"/>
        </w:rPr>
        <w:t xml:space="preserve">mean =</w:t>
      </w:r>
      <w:r>
        <w:rPr>
          <w:rStyle w:val="NormalTok"/>
        </w:rPr>
        <w:t xml:space="preserve"> </w:t>
      </w:r>
      <w:r>
        <w:rPr>
          <w:rStyle w:val="DecValTok"/>
        </w:rPr>
        <w:t xml:space="preserve">16</w:t>
      </w:r>
      <w:r>
        <w:rPr>
          <w:rStyle w:val="NormalTok"/>
        </w:rPr>
        <w:t xml:space="preserve">, </w:t>
      </w:r>
      <w:r>
        <w:rPr>
          <w:rStyle w:val="DataTypeTok"/>
        </w:rPr>
        <w:t xml:space="preserve">sd =</w:t>
      </w:r>
      <w:r>
        <w:rPr>
          <w:rStyle w:val="NormalTok"/>
        </w:rPr>
        <w:t xml:space="preserve"> </w:t>
      </w:r>
      <w:r>
        <w:rPr>
          <w:rStyle w:val="FloatTok"/>
        </w:rPr>
        <w:t xml:space="preserve">2.2</w:t>
      </w:r>
      <w:r>
        <w:rPr>
          <w:rStyle w:val="NormalTok"/>
        </w:rPr>
        <w:t xml:space="preserve">)</w:t>
      </w:r>
      <w:r>
        <w:br/>
      </w:r>
      <w:r>
        <w:rPr>
          <w:rStyle w:val="NormalTok"/>
        </w:rPr>
        <w:t xml:space="preserve">google &lt;-</w:t>
      </w:r>
      <w:r>
        <w:rPr>
          <w:rStyle w:val="StringTok"/>
        </w:rPr>
        <w:t xml:space="preserve"> </w:t>
      </w:r>
      <w:r>
        <w:rPr>
          <w:rStyle w:val="KeywordTok"/>
        </w:rPr>
        <w:t xml:space="preserve">rnorm</w:t>
      </w:r>
      <w:r>
        <w:rPr>
          <w:rStyle w:val="NormalTok"/>
        </w:rPr>
        <w:t xml:space="preserve">(</w:t>
      </w:r>
      <w:r>
        <w:rPr>
          <w:rStyle w:val="DecValTok"/>
        </w:rPr>
        <w:t xml:space="preserve">9</w:t>
      </w:r>
      <w:r>
        <w:rPr>
          <w:rStyle w:val="NormalTok"/>
        </w:rPr>
        <w:t xml:space="preserve">, </w:t>
      </w:r>
      <w:r>
        <w:rPr>
          <w:rStyle w:val="DataTypeTok"/>
        </w:rPr>
        <w:t xml:space="preserve">mean =</w:t>
      </w:r>
      <w:r>
        <w:rPr>
          <w:rStyle w:val="NormalTok"/>
        </w:rPr>
        <w:t xml:space="preserve"> </w:t>
      </w:r>
      <w:r>
        <w:rPr>
          <w:rStyle w:val="DecValTok"/>
        </w:rPr>
        <w:t xml:space="preserve">18</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w:t>
      </w:r>
      <w:r>
        <w:br/>
      </w:r>
      <w:r>
        <w:br/>
      </w:r>
      <w:r>
        <w:rPr>
          <w:rStyle w:val="NormalTok"/>
        </w:rPr>
        <w:t xml:space="preserve">land &lt;-</w:t>
      </w:r>
      <w:r>
        <w:rPr>
          <w:rStyle w:val="StringTok"/>
        </w:rPr>
        <w:t xml:space="preserve"> </w:t>
      </w:r>
      <w:r>
        <w:rPr>
          <w:rStyle w:val="KeywordTok"/>
        </w:rPr>
        <w:t xml:space="preserve">round</w:t>
      </w:r>
      <w:r>
        <w:rPr>
          <w:rStyle w:val="NormalTok"/>
        </w:rPr>
        <w:t xml:space="preserve">(land, </w:t>
      </w:r>
      <w:r>
        <w:rPr>
          <w:rStyle w:val="DecValTok"/>
        </w:rPr>
        <w:t xml:space="preserve">2</w:t>
      </w:r>
      <w:r>
        <w:rPr>
          <w:rStyle w:val="NormalTok"/>
        </w:rPr>
        <w:t xml:space="preserve">)</w:t>
      </w:r>
      <w:r>
        <w:br/>
      </w:r>
      <w:r>
        <w:rPr>
          <w:rStyle w:val="NormalTok"/>
        </w:rPr>
        <w:t xml:space="preserve">google &lt;-</w:t>
      </w:r>
      <w:r>
        <w:rPr>
          <w:rStyle w:val="StringTok"/>
        </w:rPr>
        <w:t xml:space="preserve"> </w:t>
      </w:r>
      <w:r>
        <w:rPr>
          <w:rStyle w:val="KeywordTok"/>
        </w:rPr>
        <w:t xml:space="preserve">round</w:t>
      </w:r>
      <w:r>
        <w:rPr>
          <w:rStyle w:val="NormalTok"/>
        </w:rPr>
        <w:t xml:space="preserve">(google, </w:t>
      </w:r>
      <w:r>
        <w:rPr>
          <w:rStyle w:val="DecValTok"/>
        </w:rPr>
        <w:t xml:space="preserve">2</w:t>
      </w:r>
      <w:r>
        <w:rPr>
          <w:rStyle w:val="NormalTok"/>
        </w:rPr>
        <w:t xml:space="preserve">)</w:t>
      </w:r>
      <w:r>
        <w:br/>
      </w:r>
      <w:r>
        <w:br/>
      </w:r>
      <w:r>
        <w:rPr>
          <w:rStyle w:val="NormalTok"/>
        </w:rPr>
        <w:t xml:space="preserve">land</w:t>
      </w:r>
    </w:p>
    <w:p>
      <w:pPr>
        <w:pStyle w:val="SourceCode"/>
      </w:pPr>
      <w:r>
        <w:rPr>
          <w:rStyle w:val="VerbatimChar"/>
        </w:rPr>
        <w:t xml:space="preserve">## [1] 18.44 14.89 17.10 14.29 15.82 17.11</w:t>
      </w:r>
    </w:p>
    <w:p>
      <w:pPr>
        <w:pStyle w:val="SourceCode"/>
      </w:pPr>
      <w:r>
        <w:rPr>
          <w:rStyle w:val="NormalTok"/>
        </w:rPr>
        <w:t xml:space="preserve">google</w:t>
      </w:r>
    </w:p>
    <w:p>
      <w:pPr>
        <w:pStyle w:val="SourceCode"/>
      </w:pPr>
      <w:r>
        <w:rPr>
          <w:rStyle w:val="VerbatimChar"/>
        </w:rPr>
        <w:t xml:space="preserve">## [1] 19.13 21.53 23.87 16.46 24.24 17.31 22.86 17.43 22.23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JP</dc:creator>
  <cp:keywords/>
  <dcterms:created xsi:type="dcterms:W3CDTF">2021-10-09T07:11:20Z</dcterms:created>
  <dcterms:modified xsi:type="dcterms:W3CDTF">2021-10-09T07:11:20Z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10/8/2021</vt:lpwstr>
  </property>
  <property fmtid="{D5CDD505-2E9C-101B-9397-08002B2CF9AE}" pid="3" name="output">
    <vt:lpwstr>word_document</vt:lpwstr>
  </property>
</Properties>
</file>