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979" w:rsidRPr="00CF0979" w:rsidRDefault="00CF0979" w:rsidP="00CF0979">
      <w:pPr>
        <w:spacing w:after="300" w:line="240" w:lineRule="atLeast"/>
        <w:rPr>
          <w:rFonts w:ascii="Tahoma" w:eastAsia="Times New Roman" w:hAnsi="Tahoma" w:cs="Tahoma"/>
          <w:b/>
          <w:bCs/>
          <w:color w:val="58656A"/>
          <w:sz w:val="36"/>
          <w:szCs w:val="36"/>
          <w:shd w:val="clear" w:color="auto" w:fill="FCFCFC"/>
        </w:rPr>
      </w:pPr>
      <w:r w:rsidRPr="00CF0979">
        <w:rPr>
          <w:rFonts w:ascii="Tahoma" w:eastAsia="Times New Roman" w:hAnsi="Tahoma" w:cs="Tahoma"/>
          <w:b/>
          <w:bCs/>
          <w:color w:val="58656A"/>
          <w:sz w:val="36"/>
          <w:szCs w:val="36"/>
          <w:shd w:val="clear" w:color="auto" w:fill="FCFCFC"/>
        </w:rPr>
        <w:t>1 DEFINICIÓN</w:t>
      </w:r>
    </w:p>
    <w:p w:rsidR="00CF0979" w:rsidRPr="00CF0979" w:rsidRDefault="00CF0979" w:rsidP="00CF0979">
      <w:pPr>
        <w:spacing w:after="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br w:type="textWrapping" w:clear="all"/>
      </w:r>
    </w:p>
    <w:p w:rsidR="00CF0979" w:rsidRPr="00CF0979" w:rsidRDefault="00CF0979" w:rsidP="00CF0979">
      <w:pPr>
        <w:spacing w:before="240" w:after="240" w:line="240" w:lineRule="atLeast"/>
        <w:outlineLvl w:val="0"/>
        <w:rPr>
          <w:rFonts w:ascii="Arial" w:eastAsia="Times New Roman" w:hAnsi="Arial" w:cs="Arial"/>
          <w:b/>
          <w:bCs/>
          <w:color w:val="58656A"/>
          <w:kern w:val="36"/>
          <w:sz w:val="27"/>
          <w:szCs w:val="27"/>
          <w:shd w:val="clear" w:color="auto" w:fill="FCFCFC"/>
        </w:rPr>
      </w:pPr>
      <w:bookmarkStart w:id="0" w:name="_Toc205921932"/>
      <w:bookmarkStart w:id="1" w:name="_Toc205555872"/>
      <w:bookmarkStart w:id="2" w:name="_Toc205471088"/>
      <w:bookmarkStart w:id="3" w:name="_Toc205470752"/>
      <w:bookmarkStart w:id="4" w:name="_Toc194128174"/>
      <w:bookmarkEnd w:id="0"/>
      <w:bookmarkEnd w:id="1"/>
      <w:bookmarkEnd w:id="2"/>
      <w:bookmarkEnd w:id="3"/>
      <w:r w:rsidRPr="00CF0979">
        <w:rPr>
          <w:rFonts w:ascii="Arial" w:eastAsia="Times New Roman" w:hAnsi="Arial" w:cs="Arial"/>
          <w:b/>
          <w:bCs/>
          <w:color w:val="58656A"/>
          <w:kern w:val="36"/>
          <w:sz w:val="36"/>
          <w:szCs w:val="36"/>
          <w:shd w:val="clear" w:color="auto" w:fill="FCFCFC"/>
        </w:rPr>
        <w:t>1 DEFINICIÓN</w:t>
      </w:r>
      <w:bookmarkEnd w:id="4"/>
    </w:p>
    <w:p w:rsidR="00CF0979" w:rsidRPr="00CF0979" w:rsidRDefault="00CF0979" w:rsidP="00CF0979">
      <w:pPr>
        <w:spacing w:before="240" w:after="240" w:line="240" w:lineRule="atLeast"/>
        <w:outlineLvl w:val="1"/>
        <w:rPr>
          <w:rFonts w:ascii="Arial" w:eastAsia="Times New Roman" w:hAnsi="Arial" w:cs="Arial"/>
          <w:b/>
          <w:bCs/>
          <w:color w:val="58656A"/>
          <w:sz w:val="24"/>
          <w:szCs w:val="24"/>
          <w:shd w:val="clear" w:color="auto" w:fill="FCFCFC"/>
        </w:rPr>
      </w:pPr>
      <w:bookmarkStart w:id="5" w:name="_Toc205921933"/>
      <w:bookmarkStart w:id="6" w:name="_Toc205555873"/>
      <w:bookmarkEnd w:id="5"/>
      <w:r w:rsidRPr="00CF0979">
        <w:rPr>
          <w:rFonts w:ascii="Arial" w:eastAsia="Times New Roman" w:hAnsi="Arial" w:cs="Arial"/>
          <w:b/>
          <w:bCs/>
          <w:color w:val="58656A"/>
          <w:sz w:val="24"/>
          <w:szCs w:val="24"/>
          <w:shd w:val="clear" w:color="auto" w:fill="FCFCFC"/>
        </w:rPr>
        <w:t>1.1 Concepto de Consultoría</w:t>
      </w:r>
      <w:bookmarkEnd w:id="6"/>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Existen distintas definiciones de</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Consultoría</w:t>
      </w:r>
      <w:r w:rsidRPr="00CF0979">
        <w:rPr>
          <w:rFonts w:ascii="Arial" w:eastAsia="Times New Roman" w:hAnsi="Arial" w:cs="Arial"/>
          <w:color w:val="58656A"/>
          <w:sz w:val="20"/>
          <w:szCs w:val="20"/>
          <w:shd w:val="clear" w:color="auto" w:fill="FCFCFC"/>
        </w:rPr>
        <w:t>, así como de su aplicación a diferentes situaciones y problemas.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En el diccionario de La Real Academia de la Lengua Española (22.ª edición) encontramos las definiciones siguientes: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Ø</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 </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1.</w:t>
      </w:r>
      <w:r w:rsidRPr="00CF0979">
        <w:rPr>
          <w:rFonts w:ascii="Arial" w:eastAsia="Times New Roman" w:hAnsi="Arial" w:cs="Arial"/>
          <w:color w:val="58656A"/>
          <w:sz w:val="20"/>
        </w:rPr>
        <w:t> </w:t>
      </w:r>
      <w:hyperlink r:id="rId4" w:tooltip="Glosario COBIT 4.1 en Español.doc: Actividad" w:history="1">
        <w:r w:rsidRPr="00CF0979">
          <w:rPr>
            <w:rFonts w:ascii="Arial" w:eastAsia="Times New Roman" w:hAnsi="Arial" w:cs="Arial"/>
            <w:color w:val="000000"/>
            <w:sz w:val="20"/>
            <w:u w:val="single"/>
          </w:rPr>
          <w:t>Actividad</w:t>
        </w:r>
      </w:hyperlink>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del consultor.</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2. Despacho o local donde trabaja el consultor.</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Ø</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Consultor/a:</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(Del lat. consultor, -?ris).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1. adj. Que da su parecer, consultado sobre algún asunto. U. t. c. 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2. adj. consultante. U. t. c. 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3. m. y f.</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Persona experta en una materia sobre la que asesora profesionalmente</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4. m. Experto, a veces laico, que es convocado para asesorar en los concilios y en algunas congregaciones de la curia romana.</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Ø</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Consultar:</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(Del lat. consult?re, intens. de consul?re, considerar, deliberar).</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1. tr.</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Examinar, tratar un asunto con una o varias personas</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2. tr.</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Buscar documentación o datos sobre algún asunto o materia</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3. tr.</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Pedir parecer, dictamen o consejo</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4. tr. Dicho de un consejo, un tribunal o de otros cuerpos antiguos: Dar, al rey o a otra autoridad,</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dictamen por escrito sobre un asunto</w:t>
      </w:r>
      <w:r w:rsidRPr="00CF0979">
        <w:rPr>
          <w:rFonts w:ascii="Arial" w:eastAsia="Times New Roman" w:hAnsi="Arial" w:cs="Arial"/>
          <w:color w:val="58656A"/>
          <w:sz w:val="20"/>
          <w:szCs w:val="20"/>
          <w:shd w:val="clear" w:color="auto" w:fill="FCFCFC"/>
        </w:rPr>
        <w:t>, o proponerle sujetos para un empleo.</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i/>
          <w:iCs/>
          <w:color w:val="58656A"/>
          <w:sz w:val="20"/>
          <w:szCs w:val="20"/>
          <w:shd w:val="clear" w:color="auto" w:fill="FCFCFC"/>
        </w:rPr>
        <w:t>Real Academia Española © Todos los derechos reservados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En el</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Diccionario Anaya de la Lengua</w:t>
      </w:r>
      <w:r w:rsidRPr="00CF0979">
        <w:rPr>
          <w:rFonts w:ascii="Arial" w:eastAsia="Times New Roman" w:hAnsi="Arial" w:cs="Arial"/>
          <w:color w:val="58656A"/>
          <w:sz w:val="20"/>
          <w:szCs w:val="20"/>
          <w:shd w:val="clear" w:color="auto" w:fill="FCFCFC"/>
        </w:rPr>
        <w:t>, el concepto “</w:t>
      </w:r>
      <w:r w:rsidRPr="00CF0979">
        <w:rPr>
          <w:rFonts w:ascii="Arial" w:eastAsia="Times New Roman" w:hAnsi="Arial" w:cs="Arial"/>
          <w:b/>
          <w:bCs/>
          <w:i/>
          <w:iCs/>
          <w:color w:val="58656A"/>
          <w:sz w:val="20"/>
        </w:rPr>
        <w:t>consultar</w:t>
      </w:r>
      <w:r w:rsidRPr="00CF0979">
        <w:rPr>
          <w:rFonts w:ascii="Arial" w:eastAsia="Times New Roman" w:hAnsi="Arial" w:cs="Arial"/>
          <w:color w:val="58656A"/>
          <w:sz w:val="20"/>
          <w:szCs w:val="20"/>
          <w:shd w:val="clear" w:color="auto" w:fill="FCFCFC"/>
        </w:rPr>
        <w:t>” significa:</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“Pedir consejo u opinión. Deliberar varias personas sobre un asunto</w:t>
      </w:r>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lastRenderedPageBreak/>
        <w:t>De las definiciones precedentes podemos inferir que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tiene relación con</w:t>
      </w:r>
      <w:r w:rsidRPr="00CF0979">
        <w:rPr>
          <w:rFonts w:ascii="Arial" w:eastAsia="Times New Roman" w:hAnsi="Arial" w:cs="Arial"/>
          <w:i/>
          <w:iCs/>
          <w:color w:val="58656A"/>
          <w:sz w:val="20"/>
          <w:szCs w:val="20"/>
          <w:shd w:val="clear" w:color="auto" w:fill="FCFCFC"/>
        </w:rPr>
        <w:t>un dictamen que, por escrito o de palabra, se pide o se da acerca de un asunto, que ayuda al consultante en la toma de decisiones</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La persona que da el consejo es definida como</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consultor</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y es quien posee el criterio y los conocimientos necesarios para prestar ayuda y dar un consejo a un consultante, el</w:t>
      </w:r>
      <w:hyperlink r:id="rId5" w:tooltip="Glosario COBIT 4.1 en Español.doc: Cliente" w:history="1">
        <w:r w:rsidRPr="00CF0979">
          <w:rPr>
            <w:rFonts w:ascii="Arial" w:eastAsia="Times New Roman" w:hAnsi="Arial" w:cs="Arial"/>
            <w:color w:val="000000"/>
            <w:sz w:val="20"/>
            <w:u w:val="single"/>
          </w:rPr>
          <w:t>cliente</w:t>
        </w:r>
      </w:hyperlink>
      <w:r w:rsidRPr="00CF0979">
        <w:rPr>
          <w:rFonts w:ascii="Arial" w:eastAsia="Times New Roman" w:hAnsi="Arial" w:cs="Arial"/>
          <w:color w:val="58656A"/>
          <w:sz w:val="20"/>
          <w:szCs w:val="20"/>
          <w:shd w:val="clear" w:color="auto" w:fill="FCFCFC"/>
        </w:rPr>
        <w:t>, que tiene necesidad de ayuda o apoyo.</w:t>
      </w:r>
    </w:p>
    <w:p w:rsidR="00CF0979" w:rsidRPr="00CF0979" w:rsidRDefault="00CF0979" w:rsidP="00CF0979">
      <w:pPr>
        <w:spacing w:before="240" w:after="240" w:line="240" w:lineRule="atLeast"/>
        <w:outlineLvl w:val="1"/>
        <w:rPr>
          <w:rFonts w:ascii="Arial" w:eastAsia="Times New Roman" w:hAnsi="Arial" w:cs="Arial"/>
          <w:b/>
          <w:bCs/>
          <w:color w:val="58656A"/>
          <w:sz w:val="24"/>
          <w:szCs w:val="24"/>
          <w:shd w:val="clear" w:color="auto" w:fill="FCFCFC"/>
        </w:rPr>
      </w:pPr>
      <w:bookmarkStart w:id="7" w:name="_Toc205921934"/>
      <w:bookmarkStart w:id="8" w:name="_Toc205555874"/>
      <w:bookmarkEnd w:id="7"/>
      <w:r w:rsidRPr="00CF0979">
        <w:rPr>
          <w:rFonts w:ascii="Arial" w:eastAsia="Times New Roman" w:hAnsi="Arial" w:cs="Arial"/>
          <w:b/>
          <w:bCs/>
          <w:color w:val="58656A"/>
          <w:sz w:val="24"/>
          <w:szCs w:val="24"/>
          <w:shd w:val="clear" w:color="auto" w:fill="FCFCFC"/>
        </w:rPr>
        <w:t>1.2 Concepto de Consultoría en Negocios o Consultoría de Empresas</w:t>
      </w:r>
      <w:bookmarkEnd w:id="8"/>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b/>
          <w:bCs/>
          <w:i/>
          <w:iCs/>
          <w:color w:val="58656A"/>
          <w:sz w:val="20"/>
        </w:rPr>
        <w:t>Roberto Barragán</w:t>
      </w:r>
      <w:r w:rsidRPr="00CF0979">
        <w:rPr>
          <w:rFonts w:ascii="Arial" w:eastAsia="Times New Roman" w:hAnsi="Arial" w:cs="Arial"/>
          <w:color w:val="58656A"/>
          <w:sz w:val="20"/>
          <w:szCs w:val="20"/>
          <w:shd w:val="clear" w:color="auto" w:fill="FCFCFC"/>
        </w:rPr>
        <w:t>, en su obra “</w:t>
      </w:r>
      <w:r w:rsidRPr="00CF0979">
        <w:rPr>
          <w:rFonts w:ascii="Arial" w:eastAsia="Times New Roman" w:hAnsi="Arial" w:cs="Arial"/>
          <w:b/>
          <w:bCs/>
          <w:i/>
          <w:iCs/>
          <w:color w:val="58656A"/>
          <w:sz w:val="20"/>
        </w:rPr>
        <w:t>La Consultoría de Empresas</w:t>
      </w:r>
      <w:r w:rsidRPr="00CF0979">
        <w:rPr>
          <w:rFonts w:ascii="Arial" w:eastAsia="Times New Roman" w:hAnsi="Arial" w:cs="Arial"/>
          <w:color w:val="58656A"/>
          <w:sz w:val="20"/>
          <w:szCs w:val="20"/>
          <w:shd w:val="clear" w:color="auto" w:fill="FCFCFC"/>
        </w:rPr>
        <w:t>”, sostiene que “</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La empresa es un sistema social, una organización económica y una fuente de trabajo. Su naturaleza dinámica y su importancia vital</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requieren especialistas que diagnostiquen y enmienden sus males</w:t>
      </w:r>
      <w:r w:rsidRPr="00CF0979">
        <w:rPr>
          <w:rFonts w:ascii="Arial" w:eastAsia="Times New Roman" w:hAnsi="Arial" w:cs="Arial"/>
          <w:i/>
          <w:iCs/>
          <w:color w:val="58656A"/>
          <w:sz w:val="20"/>
          <w:szCs w:val="20"/>
          <w:shd w:val="clear" w:color="auto" w:fill="FCFCFC"/>
        </w:rPr>
        <w:t>.</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Los profesionales indicados son los consultores de empresas </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En</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ámbito empresarial o mundo de los negocios</w:t>
      </w:r>
      <w:r w:rsidRPr="00CF0979">
        <w:rPr>
          <w:rFonts w:ascii="Arial" w:eastAsia="Times New Roman" w:hAnsi="Arial" w:cs="Arial"/>
          <w:color w:val="58656A"/>
          <w:sz w:val="20"/>
          <w:szCs w:val="20"/>
          <w:shd w:val="clear" w:color="auto" w:fill="FCFCFC"/>
        </w:rPr>
        <w:t>, “</w:t>
      </w:r>
      <w:r w:rsidRPr="00CF0979">
        <w:rPr>
          <w:rFonts w:ascii="Arial" w:eastAsia="Times New Roman" w:hAnsi="Arial" w:cs="Arial"/>
          <w:i/>
          <w:iCs/>
          <w:color w:val="58656A"/>
          <w:sz w:val="20"/>
          <w:szCs w:val="20"/>
          <w:shd w:val="clear" w:color="auto" w:fill="FCFCFC"/>
        </w:rPr>
        <w:t>consultar</w:t>
      </w:r>
      <w:r w:rsidRPr="00CF0979">
        <w:rPr>
          <w:rFonts w:ascii="Arial" w:eastAsia="Times New Roman" w:hAnsi="Arial" w:cs="Arial"/>
          <w:color w:val="58656A"/>
          <w:sz w:val="20"/>
          <w:szCs w:val="20"/>
          <w:shd w:val="clear" w:color="auto" w:fill="FCFCFC"/>
        </w:rPr>
        <w:t>” significa “</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Conferir, tratar y discurrir con una o varias personas</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sobre lo que se debe hacer en un negocio</w:t>
      </w:r>
      <w:r w:rsidRPr="00CF0979">
        <w:rPr>
          <w:rFonts w:ascii="Arial" w:eastAsia="Times New Roman" w:hAnsi="Arial" w:cs="Arial"/>
          <w:i/>
          <w:iCs/>
          <w:color w:val="58656A"/>
          <w:sz w:val="20"/>
          <w:szCs w:val="20"/>
          <w:shd w:val="clear" w:color="auto" w:fill="FCFCFC"/>
        </w:rPr>
        <w:t>. Pedir parecer, dictamen o consejo</w:t>
      </w:r>
      <w:r w:rsidRPr="00CF0979">
        <w:rPr>
          <w:rFonts w:ascii="Arial" w:eastAsia="Times New Roman" w:hAnsi="Arial" w:cs="Arial"/>
          <w:i/>
          <w:iCs/>
          <w:color w:val="58656A"/>
          <w:sz w:val="20"/>
        </w:rPr>
        <w:t> </w:t>
      </w:r>
      <w:r w:rsidRPr="00CF0979">
        <w:rPr>
          <w:rFonts w:ascii="Arial" w:eastAsia="Times New Roman" w:hAnsi="Arial" w:cs="Arial"/>
          <w:color w:val="58656A"/>
          <w:sz w:val="20"/>
          <w:szCs w:val="20"/>
          <w:shd w:val="clear" w:color="auto" w:fill="FCFCFC"/>
        </w:rPr>
        <w:t>” o bien: “ Someter una duda, caso o asunto a la consideración de otra persona ”.</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El</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Instituto de Consultores de Empresas del Reino Unid</w:t>
      </w:r>
      <w:r w:rsidRPr="00CF0979">
        <w:rPr>
          <w:rFonts w:ascii="Arial" w:eastAsia="Times New Roman" w:hAnsi="Arial" w:cs="Arial"/>
          <w:i/>
          <w:iCs/>
          <w:color w:val="58656A"/>
          <w:sz w:val="20"/>
          <w:szCs w:val="20"/>
          <w:shd w:val="clear" w:color="auto" w:fill="FCFCFC"/>
        </w:rPr>
        <w:t>o</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define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 de Empresas</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de la siguiente manera:</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i/>
          <w:iCs/>
          <w:color w:val="58656A"/>
          <w:sz w:val="20"/>
          <w:szCs w:val="20"/>
          <w:shd w:val="clear" w:color="auto" w:fill="FCFCFC"/>
        </w:rPr>
        <w:t>“</w:t>
      </w:r>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Servicio prestado por una persona o personas independientes y calificadas en la identificación e investigación de problemas relacionados con políticas, organización,</w:t>
      </w:r>
      <w:hyperlink r:id="rId6" w:tooltip="Glosario Principal de la Materia: Procedimientos" w:history="1">
        <w:r w:rsidRPr="00CF0979">
          <w:rPr>
            <w:rFonts w:ascii="Arial" w:eastAsia="Times New Roman" w:hAnsi="Arial" w:cs="Arial"/>
            <w:i/>
            <w:iCs/>
            <w:color w:val="000000"/>
            <w:sz w:val="20"/>
            <w:u w:val="single"/>
          </w:rPr>
          <w:t>procedimientos</w:t>
        </w:r>
      </w:hyperlink>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y métodos; recomendación de medidas apropiadas y prestación de asistencia en la aplicación de dichas recomendaciones</w:t>
      </w:r>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Las definiciones empleadas por otras asociaciones profesionales, son muy parecidas. Esto indica que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 de Empresas</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es un servicio al cual los directores de empresas pueden recurrir si sienten necesidad de ayuda en la solución de problemas. El trabajo del</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consultor</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empieza al surgir alguna situación juzgada insatisfactoria y susceptible de mejora y termina, idealmente, en una situación en la que se ha producido un cambio que constituye una mejora.</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En la</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Consultoría de Empresas</w:t>
      </w:r>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se asigna una importancia especial a la competencia en materia de ciencia del comportamiento y de la comunicación, y también a la</w:t>
      </w:r>
      <w:hyperlink r:id="rId7" w:tooltip="Glosario COBIT 4.1 en Español.doc: Capacidad" w:history="1">
        <w:r w:rsidRPr="00CF0979">
          <w:rPr>
            <w:rFonts w:ascii="Arial" w:eastAsia="Times New Roman" w:hAnsi="Arial" w:cs="Arial"/>
            <w:i/>
            <w:iCs/>
            <w:color w:val="000000"/>
            <w:sz w:val="20"/>
            <w:u w:val="single"/>
          </w:rPr>
          <w:t>capacidad</w:t>
        </w:r>
      </w:hyperlink>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de hacer comprender a otras personas la necesidad del cambio y el mejor modo de conseguirlo. También se requiere de independencia, el consultor debe contar consigo mismo, sin depender de las opiniones de los demás. Debe ser capaz de formar sus propios juicios en las esferas de su competencia y experiencia, y al mismo tiempo reconocer las limitaciones de su competencia, su experiencia y juicio</w:t>
      </w:r>
      <w:r w:rsidRPr="00CF0979">
        <w:rPr>
          <w:rFonts w:ascii="Arial" w:eastAsia="Times New Roman" w:hAnsi="Arial" w:cs="Arial"/>
          <w:color w:val="58656A"/>
          <w:sz w:val="20"/>
          <w:szCs w:val="20"/>
          <w:shd w:val="clear" w:color="auto" w:fill="FCFCFC"/>
        </w:rPr>
        <w:t>. ” (</w:t>
      </w:r>
      <w:r w:rsidRPr="00CF0979">
        <w:rPr>
          <w:rFonts w:ascii="Arial" w:eastAsia="Times New Roman" w:hAnsi="Arial" w:cs="Arial"/>
          <w:b/>
          <w:bCs/>
          <w:i/>
          <w:iCs/>
          <w:color w:val="58656A"/>
          <w:sz w:val="20"/>
        </w:rPr>
        <w:t>Milan Kubr</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before="240" w:after="240" w:line="240" w:lineRule="atLeast"/>
        <w:outlineLvl w:val="1"/>
        <w:rPr>
          <w:rFonts w:ascii="Arial" w:eastAsia="Times New Roman" w:hAnsi="Arial" w:cs="Arial"/>
          <w:b/>
          <w:bCs/>
          <w:color w:val="58656A"/>
          <w:sz w:val="24"/>
          <w:szCs w:val="24"/>
          <w:shd w:val="clear" w:color="auto" w:fill="FCFCFC"/>
        </w:rPr>
      </w:pPr>
      <w:bookmarkStart w:id="9" w:name="_Toc205921935"/>
      <w:bookmarkStart w:id="10" w:name="_Toc205555875"/>
      <w:bookmarkEnd w:id="9"/>
      <w:r w:rsidRPr="00CF0979">
        <w:rPr>
          <w:rFonts w:ascii="Arial" w:eastAsia="Times New Roman" w:hAnsi="Arial" w:cs="Arial"/>
          <w:b/>
          <w:bCs/>
          <w:color w:val="58656A"/>
          <w:sz w:val="24"/>
          <w:szCs w:val="24"/>
          <w:shd w:val="clear" w:color="auto" w:fill="FCFCFC"/>
        </w:rPr>
        <w:t>1.3 Nuestro Concepto de Consultoría</w:t>
      </w:r>
      <w:bookmarkEnd w:id="10"/>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Dejando de lado diferencias semánticas - y aclarando que para nosotros</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y</w:t>
      </w:r>
      <w:r w:rsidRPr="00CF0979">
        <w:rPr>
          <w:rFonts w:ascii="Arial" w:eastAsia="Times New Roman" w:hAnsi="Arial" w:cs="Arial"/>
          <w:b/>
          <w:bCs/>
          <w:i/>
          <w:iCs/>
          <w:color w:val="58656A"/>
          <w:sz w:val="20"/>
        </w:rPr>
        <w:t>asesor</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son considerados sinónimos, al igual que</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y</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asesoramiento</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 podemos diferenciar</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dos enfoques o abordajes básicos</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a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El</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primer enfoque</w:t>
      </w:r>
      <w:r w:rsidRPr="00CF0979">
        <w:rPr>
          <w:rFonts w:ascii="Arial" w:eastAsia="Times New Roman" w:hAnsi="Arial" w:cs="Arial"/>
          <w:color w:val="58656A"/>
          <w:sz w:val="20"/>
          <w:szCs w:val="20"/>
          <w:shd w:val="clear" w:color="auto" w:fill="FCFCFC"/>
        </w:rPr>
        <w:t>comprende una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visión funcional amplia</w:t>
      </w:r>
      <w:r w:rsidRPr="00CF0979">
        <w:rPr>
          <w:rFonts w:ascii="Arial" w:eastAsia="Times New Roman" w:hAnsi="Arial" w:cs="Arial"/>
          <w:b/>
          <w:bCs/>
          <w:color w:val="58656A"/>
          <w:sz w:val="20"/>
        </w:rPr>
        <w:t> de la</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szCs w:val="20"/>
          <w:shd w:val="clear" w:color="auto" w:fill="FCFCFC"/>
        </w:rPr>
        <w:t>.</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Fritz Steele </w:t>
      </w:r>
      <w:r w:rsidRPr="00CF0979">
        <w:rPr>
          <w:rFonts w:ascii="Arial" w:eastAsia="Times New Roman" w:hAnsi="Arial" w:cs="Arial"/>
          <w:color w:val="58656A"/>
          <w:sz w:val="20"/>
          <w:szCs w:val="20"/>
          <w:shd w:val="clear" w:color="auto" w:fill="FCFCFC"/>
        </w:rPr>
        <w:t>define a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de la manera siguiente: “ Mediante el</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proceso de</w:t>
      </w:r>
      <w:r w:rsidRPr="00CF0979">
        <w:rPr>
          <w:rFonts w:ascii="Arial" w:eastAsia="Times New Roman" w:hAnsi="Arial" w:cs="Arial"/>
          <w:b/>
          <w:b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quiero significar</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cualquier forma de proporcionar ayuda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respecto del contenido, el proceso o estructura de una tarea o serie de tareas,</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donde el</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consultor</w:t>
      </w:r>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no es realmente responsable de su ejecución sino de ayudar a quienes lo hacen</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w:t>
      </w:r>
      <w:r w:rsidRPr="00CF0979">
        <w:rPr>
          <w:rFonts w:ascii="Arial" w:eastAsia="Times New Roman" w:hAnsi="Arial" w:cs="Arial"/>
          <w:color w:val="58656A"/>
          <w:sz w:val="20"/>
        </w:rPr>
        <w:t> </w:t>
      </w:r>
      <w:bookmarkStart w:id="11" w:name="_ednref1"/>
      <w:r w:rsidRPr="00CF0979">
        <w:rPr>
          <w:rFonts w:ascii="Arial" w:eastAsia="Times New Roman" w:hAnsi="Arial" w:cs="Arial"/>
          <w:color w:val="58656A"/>
          <w:sz w:val="20"/>
          <w:szCs w:val="20"/>
          <w:shd w:val="clear" w:color="auto" w:fill="FCFCFC"/>
        </w:rPr>
        <w:t>[i]</w:t>
      </w:r>
      <w:bookmarkEnd w:id="11"/>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b/>
          <w:bCs/>
          <w:i/>
          <w:iCs/>
          <w:color w:val="58656A"/>
          <w:sz w:val="20"/>
        </w:rPr>
        <w:lastRenderedPageBreak/>
        <w:t>Peter Block </w:t>
      </w:r>
      <w:r w:rsidRPr="00CF0979">
        <w:rPr>
          <w:rFonts w:ascii="Arial" w:eastAsia="Times New Roman" w:hAnsi="Arial" w:cs="Arial"/>
          <w:color w:val="58656A"/>
          <w:sz w:val="20"/>
          <w:szCs w:val="20"/>
          <w:shd w:val="clear" w:color="auto" w:fill="FCFCFC"/>
        </w:rPr>
        <w:t>sugiere que: “ Usted está haciendo</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toda vez que</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usted trata de modificar o mejorar una situación pero no tiene</w:t>
      </w:r>
      <w:r w:rsidRPr="00CF0979">
        <w:rPr>
          <w:rFonts w:ascii="Arial" w:eastAsia="Times New Roman" w:hAnsi="Arial" w:cs="Arial"/>
          <w:i/>
          <w:iCs/>
          <w:color w:val="58656A"/>
          <w:sz w:val="20"/>
        </w:rPr>
        <w:t> </w:t>
      </w:r>
      <w:hyperlink r:id="rId8" w:tooltip="Glosario COBIT 4.1 en Español.doc: Control" w:history="1">
        <w:r w:rsidRPr="00CF0979">
          <w:rPr>
            <w:rFonts w:ascii="Arial" w:eastAsia="Times New Roman" w:hAnsi="Arial" w:cs="Arial"/>
            <w:i/>
            <w:iCs/>
            <w:color w:val="000000"/>
            <w:sz w:val="20"/>
            <w:u w:val="single"/>
          </w:rPr>
          <w:t>control</w:t>
        </w:r>
      </w:hyperlink>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directo sobre la implementación</w:t>
      </w:r>
      <w:r w:rsidRPr="00CF0979">
        <w:rPr>
          <w:rFonts w:ascii="Arial" w:eastAsia="Times New Roman" w:hAnsi="Arial" w:cs="Arial"/>
          <w:color w:val="58656A"/>
          <w:sz w:val="20"/>
          <w:szCs w:val="20"/>
          <w:shd w:val="clear" w:color="auto" w:fill="FCFCFC"/>
        </w:rPr>
        <w:t>… La mayoría de las personas que desempeñan funciones de “staff” dentro de las organizaciones son verdaderamente</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consultores</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aún cuando oficialmente no se denominen o se consideren a sí mismos consultores.”</w:t>
      </w:r>
      <w:r w:rsidRPr="00CF0979">
        <w:rPr>
          <w:rFonts w:ascii="Arial" w:eastAsia="Times New Roman" w:hAnsi="Arial" w:cs="Arial"/>
          <w:color w:val="58656A"/>
          <w:sz w:val="20"/>
        </w:rPr>
        <w:t> </w:t>
      </w:r>
      <w:bookmarkStart w:id="12" w:name="_ednref2"/>
      <w:r w:rsidRPr="00CF0979">
        <w:rPr>
          <w:rFonts w:ascii="Arial" w:eastAsia="Times New Roman" w:hAnsi="Arial" w:cs="Arial"/>
          <w:color w:val="58656A"/>
          <w:sz w:val="20"/>
          <w:szCs w:val="20"/>
          <w:shd w:val="clear" w:color="auto" w:fill="FCFCFC"/>
        </w:rPr>
        <w:t>[ii]</w:t>
      </w:r>
      <w:bookmarkEnd w:id="12"/>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Otros autores como</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Gordon y Donald Lippit</w:t>
      </w:r>
      <w:r w:rsidRPr="00CF0979">
        <w:rPr>
          <w:rFonts w:ascii="Arial" w:eastAsia="Times New Roman" w:hAnsi="Arial" w:cs="Arial"/>
          <w:color w:val="58656A"/>
          <w:sz w:val="20"/>
          <w:szCs w:val="20"/>
          <w:shd w:val="clear" w:color="auto" w:fill="FCFCFC"/>
        </w:rPr>
        <w:t>, señalan que “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es una interacción de dos vías - un proceso de buscar, dar y recibir ayuda.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trata de ayudar a una persona, grupo, organización, o sistema amplio movilizando los recursos internos y externos para lidiar con problemas confrontacionales y esfuerzos de cambio. ”</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Estas y otras definiciones similares enfatizan el hecho de que los</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consultores</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brindan</w:t>
      </w:r>
      <w:r w:rsidRPr="00CF0979">
        <w:rPr>
          <w:rFonts w:ascii="Arial" w:eastAsia="Times New Roman" w:hAnsi="Arial" w:cs="Arial"/>
          <w:i/>
          <w:iCs/>
          <w:color w:val="58656A"/>
          <w:sz w:val="20"/>
          <w:szCs w:val="20"/>
          <w:shd w:val="clear" w:color="auto" w:fill="FCFCFC"/>
        </w:rPr>
        <w:t>asistencia técnica y de gestión</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y, además, consideran que esta asistencia puede ser provista por personas que llevan a cabo un amplio espectro de tareas específicas. Consecuentemente, un directivo también podría actuar como un</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cuando decidiera brindar consejo y ayuda a un colega o bien a sus propios colaboradores.</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El</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segundo abordaje</w:t>
      </w:r>
      <w:r w:rsidRPr="00CF0979">
        <w:rPr>
          <w:rFonts w:ascii="Arial" w:eastAsia="Times New Roman" w:hAnsi="Arial" w:cs="Arial"/>
          <w:color w:val="58656A"/>
          <w:sz w:val="20"/>
          <w:szCs w:val="20"/>
          <w:shd w:val="clear" w:color="auto" w:fill="FCFCFC"/>
        </w:rPr>
        <w:t>considera a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como</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un servicio profesional especial</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y pone de relieve una serie de características que este servicio debe poseer. Según</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Larry Greiner y Robert Metzger</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es un</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servicio de asesoramiento</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contratado por y brindado a organizaciones por personas especialmente entrenadas y cualificadas que asisten, de modo objetivo e independiente, a la organización</w:t>
      </w:r>
      <w:r w:rsidRPr="00CF0979">
        <w:rPr>
          <w:rFonts w:ascii="Arial" w:eastAsia="Times New Roman" w:hAnsi="Arial" w:cs="Arial"/>
          <w:color w:val="58656A"/>
          <w:sz w:val="20"/>
        </w:rPr>
        <w:t> </w:t>
      </w:r>
      <w:hyperlink r:id="rId9" w:tooltip="Glosario COBIT 4.1 en Español.doc: Cliente" w:history="1">
        <w:r w:rsidRPr="00CF0979">
          <w:rPr>
            <w:rFonts w:ascii="Arial" w:eastAsia="Times New Roman" w:hAnsi="Arial" w:cs="Arial"/>
            <w:color w:val="000000"/>
            <w:sz w:val="20"/>
            <w:u w:val="single"/>
          </w:rPr>
          <w:t>cliente</w:t>
        </w:r>
      </w:hyperlink>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para identificar problemas, analizarlos, recomendar soluciones y ayudar, cuando les sea requerido, en la implementación de soluciones. ”</w:t>
      </w:r>
      <w:r w:rsidRPr="00CF0979">
        <w:rPr>
          <w:rFonts w:ascii="Arial" w:eastAsia="Times New Roman" w:hAnsi="Arial" w:cs="Arial"/>
          <w:color w:val="58656A"/>
          <w:sz w:val="20"/>
        </w:rPr>
        <w:t> </w:t>
      </w:r>
      <w:bookmarkStart w:id="13" w:name="_ednref3"/>
      <w:r w:rsidRPr="00CF0979">
        <w:rPr>
          <w:rFonts w:ascii="Arial" w:eastAsia="Times New Roman" w:hAnsi="Arial" w:cs="Arial"/>
          <w:color w:val="58656A"/>
          <w:sz w:val="20"/>
          <w:szCs w:val="20"/>
          <w:shd w:val="clear" w:color="auto" w:fill="FCFCFC"/>
        </w:rPr>
        <w:t>[iii]</w:t>
      </w:r>
      <w:bookmarkEnd w:id="13"/>
      <w:r w:rsidRPr="00CF0979">
        <w:rPr>
          <w:rFonts w:ascii="Arial" w:eastAsia="Times New Roman" w:hAnsi="Arial" w:cs="Arial"/>
          <w:color w:val="58656A"/>
          <w:sz w:val="20"/>
          <w:szCs w:val="20"/>
          <w:shd w:val="clear" w:color="auto" w:fill="FCFCFC"/>
        </w:rPr>
        <w:t>Definiciones similares son utilizadas por asociaciones profesionales de</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consultores</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así como por</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firmas de 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en todo el mundo.</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b/>
          <w:bCs/>
          <w:i/>
          <w:iCs/>
          <w:color w:val="58656A"/>
          <w:sz w:val="20"/>
        </w:rPr>
        <w:t>Milan Kubr </w:t>
      </w:r>
      <w:r w:rsidRPr="00CF0979">
        <w:rPr>
          <w:rFonts w:ascii="Arial" w:eastAsia="Times New Roman" w:hAnsi="Arial" w:cs="Arial"/>
          <w:color w:val="58656A"/>
          <w:sz w:val="20"/>
          <w:szCs w:val="20"/>
          <w:shd w:val="clear" w:color="auto" w:fill="FCFCFC"/>
        </w:rPr>
        <w:t>afirma que: “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es un servicio profesional independiente, que ayuda al logro de los objetivos, mediante la propuesta de solución a los problemas, evaluación de oportunidades, optimización del aprendizaje y puesta en práctica de los cambios ”.</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i/>
          <w:iCs/>
          <w:color w:val="58656A"/>
          <w:sz w:val="20"/>
          <w:szCs w:val="20"/>
          <w:shd w:val="clear" w:color="auto" w:fill="FCFCFC"/>
        </w:rPr>
        <w:t>Ambos enfoques o abordajes son considerados complementarios más que contrapuestos</w:t>
      </w:r>
      <w:r w:rsidRPr="00CF0979">
        <w:rPr>
          <w:rFonts w:ascii="Arial" w:eastAsia="Times New Roman" w:hAnsi="Arial" w:cs="Arial"/>
          <w:i/>
          <w:iCs/>
          <w:color w:val="58656A"/>
          <w:sz w:val="20"/>
        </w:rPr>
        <w:t> </w:t>
      </w:r>
      <w:r w:rsidRPr="00CF0979">
        <w:rPr>
          <w:rFonts w:ascii="Arial" w:eastAsia="Times New Roman" w:hAnsi="Arial" w:cs="Arial"/>
          <w:color w:val="58656A"/>
          <w:sz w:val="20"/>
          <w:szCs w:val="20"/>
          <w:shd w:val="clear" w:color="auto" w:fill="FCFCFC"/>
        </w:rPr>
        <w:t>.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puede ser vista ya sea como un</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servicio profesional</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o bien como</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un método práctico de brindar ayuda y asesoramiento</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No hay duda que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se ha convertido en un sector específico de</w:t>
      </w:r>
      <w:r w:rsidRPr="00CF0979">
        <w:rPr>
          <w:rFonts w:ascii="Arial" w:eastAsia="Times New Roman" w:hAnsi="Arial" w:cs="Arial"/>
          <w:color w:val="58656A"/>
          <w:sz w:val="20"/>
        </w:rPr>
        <w:t> </w:t>
      </w:r>
      <w:hyperlink r:id="rId10" w:tooltip="Glosario COBIT 4.1 en Español.doc: Actividad" w:history="1">
        <w:r w:rsidRPr="00CF0979">
          <w:rPr>
            <w:rFonts w:ascii="Arial" w:eastAsia="Times New Roman" w:hAnsi="Arial" w:cs="Arial"/>
            <w:color w:val="000000"/>
            <w:sz w:val="20"/>
            <w:u w:val="single"/>
          </w:rPr>
          <w:t>actividad</w:t>
        </w:r>
      </w:hyperlink>
      <w:r w:rsidRPr="00CF0979">
        <w:rPr>
          <w:rFonts w:ascii="Arial" w:eastAsia="Times New Roman" w:hAnsi="Arial" w:cs="Arial"/>
          <w:color w:val="58656A"/>
          <w:sz w:val="20"/>
          <w:szCs w:val="20"/>
          <w:shd w:val="clear" w:color="auto" w:fill="FCFCFC"/>
        </w:rPr>
        <w:t>profesional y debería ser reconocido y tratado como tal. Al mismo tiempo, la</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es también</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un</w:t>
      </w:r>
      <w:r w:rsidRPr="00CF0979">
        <w:rPr>
          <w:rFonts w:ascii="Arial" w:eastAsia="Times New Roman" w:hAnsi="Arial" w:cs="Arial"/>
          <w:i/>
          <w:iCs/>
          <w:color w:val="58656A"/>
          <w:sz w:val="20"/>
        </w:rPr>
        <w:t> </w:t>
      </w:r>
      <w:r w:rsidRPr="00CF0979">
        <w:rPr>
          <w:rFonts w:ascii="Arial" w:eastAsia="Times New Roman" w:hAnsi="Arial" w:cs="Arial"/>
          <w:b/>
          <w:bCs/>
          <w:color w:val="58656A"/>
          <w:sz w:val="20"/>
        </w:rPr>
        <w:t>método</w:t>
      </w:r>
      <w:r w:rsidRPr="00CF0979">
        <w:rPr>
          <w:rFonts w:ascii="Arial" w:eastAsia="Times New Roman" w:hAnsi="Arial" w:cs="Arial"/>
          <w:i/>
          <w:iCs/>
          <w:color w:val="58656A"/>
          <w:sz w:val="20"/>
        </w:rPr>
        <w:t> </w:t>
      </w:r>
      <w:r w:rsidRPr="00CF0979">
        <w:rPr>
          <w:rFonts w:ascii="Arial" w:eastAsia="Times New Roman" w:hAnsi="Arial" w:cs="Arial"/>
          <w:i/>
          <w:iCs/>
          <w:color w:val="58656A"/>
          <w:sz w:val="20"/>
          <w:szCs w:val="20"/>
          <w:shd w:val="clear" w:color="auto" w:fill="FCFCFC"/>
        </w:rPr>
        <w:t>para asistir a las organizaciones y a sus directivos a mejorar tanto sus prácticas de gestión cuanto su desempeño individual y organizacional</w:t>
      </w:r>
      <w:r w:rsidRPr="00CF0979">
        <w:rPr>
          <w:rFonts w:ascii="Arial" w:eastAsia="Times New Roman" w:hAnsi="Arial" w:cs="Arial"/>
          <w:color w:val="58656A"/>
          <w:sz w:val="20"/>
          <w:szCs w:val="20"/>
          <w:shd w:val="clear" w:color="auto" w:fill="FCFCFC"/>
        </w:rPr>
        <w:t>.</w:t>
      </w:r>
    </w:p>
    <w:p w:rsidR="00CF0979" w:rsidRPr="00CF0979" w:rsidRDefault="00CF0979" w:rsidP="00CF0979">
      <w:pPr>
        <w:spacing w:after="240" w:line="240" w:lineRule="atLeast"/>
        <w:rPr>
          <w:rFonts w:ascii="Arial" w:eastAsia="Times New Roman" w:hAnsi="Arial" w:cs="Arial"/>
          <w:color w:val="58656A"/>
          <w:sz w:val="20"/>
          <w:szCs w:val="20"/>
          <w:shd w:val="clear" w:color="auto" w:fill="FCFCFC"/>
        </w:rPr>
      </w:pPr>
      <w:r w:rsidRPr="00CF0979">
        <w:rPr>
          <w:rFonts w:ascii="Arial" w:eastAsia="Times New Roman" w:hAnsi="Arial" w:cs="Arial"/>
          <w:color w:val="58656A"/>
          <w:sz w:val="20"/>
          <w:szCs w:val="20"/>
          <w:shd w:val="clear" w:color="auto" w:fill="FCFCFC"/>
        </w:rPr>
        <w:t>Este</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método</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puede ser aplicado, y de hecho lo es, por muchas personas técnicamente competentes cuya</w:t>
      </w:r>
      <w:r w:rsidRPr="00CF0979">
        <w:rPr>
          <w:rFonts w:ascii="Arial" w:eastAsia="Times New Roman" w:hAnsi="Arial" w:cs="Arial"/>
          <w:color w:val="58656A"/>
          <w:sz w:val="20"/>
        </w:rPr>
        <w:t> </w:t>
      </w:r>
      <w:hyperlink r:id="rId11" w:tooltip="Glosario COBIT 4.1 en Español.doc: Actividad" w:history="1">
        <w:r w:rsidRPr="00CF0979">
          <w:rPr>
            <w:rFonts w:ascii="Arial" w:eastAsia="Times New Roman" w:hAnsi="Arial" w:cs="Arial"/>
            <w:color w:val="000000"/>
            <w:sz w:val="20"/>
            <w:u w:val="single"/>
          </w:rPr>
          <w:t>actividad</w:t>
        </w:r>
      </w:hyperlink>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principal no es precisamente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sino la</w:t>
      </w:r>
      <w:r w:rsidRPr="00CF0979">
        <w:rPr>
          <w:rFonts w:ascii="Arial" w:eastAsia="Times New Roman" w:hAnsi="Arial" w:cs="Arial"/>
          <w:i/>
          <w:iCs/>
          <w:color w:val="58656A"/>
          <w:sz w:val="20"/>
          <w:szCs w:val="20"/>
          <w:shd w:val="clear" w:color="auto" w:fill="FCFCFC"/>
        </w:rPr>
        <w:t>capacitación, el entrenamiento, la investigación, el desarrollo de sistemas y muchas otras más</w:t>
      </w:r>
      <w:r w:rsidRPr="00CF0979">
        <w:rPr>
          <w:rFonts w:ascii="Arial" w:eastAsia="Times New Roman" w:hAnsi="Arial" w:cs="Arial"/>
          <w:color w:val="58656A"/>
          <w:sz w:val="20"/>
          <w:szCs w:val="20"/>
          <w:shd w:val="clear" w:color="auto" w:fill="FCFCFC"/>
        </w:rPr>
        <w:t>. Para ser efectivas, estas personas necesitan dominar las</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habilidades y herramientas de consultoría</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así como observar las</w:t>
      </w:r>
      <w:r w:rsidRPr="00CF0979">
        <w:rPr>
          <w:rFonts w:ascii="Arial" w:eastAsia="Times New Roman" w:hAnsi="Arial" w:cs="Arial"/>
          <w:color w:val="58656A"/>
          <w:sz w:val="20"/>
        </w:rPr>
        <w:t> </w:t>
      </w:r>
      <w:r w:rsidRPr="00CF0979">
        <w:rPr>
          <w:rFonts w:ascii="Arial" w:eastAsia="Times New Roman" w:hAnsi="Arial" w:cs="Arial"/>
          <w:i/>
          <w:iCs/>
          <w:color w:val="58656A"/>
          <w:sz w:val="20"/>
          <w:szCs w:val="20"/>
          <w:shd w:val="clear" w:color="auto" w:fill="FCFCFC"/>
        </w:rPr>
        <w:t>reglas fundamentales de comportamiento</w:t>
      </w:r>
      <w:r w:rsidRPr="00CF0979">
        <w:rPr>
          <w:rFonts w:ascii="Arial" w:eastAsia="Times New Roman" w:hAnsi="Arial" w:cs="Arial"/>
          <w:color w:val="58656A"/>
          <w:sz w:val="20"/>
        </w:rPr>
        <w:t> </w:t>
      </w:r>
      <w:r w:rsidRPr="00CF0979">
        <w:rPr>
          <w:rFonts w:ascii="Arial" w:eastAsia="Times New Roman" w:hAnsi="Arial" w:cs="Arial"/>
          <w:color w:val="58656A"/>
          <w:sz w:val="20"/>
          <w:szCs w:val="20"/>
          <w:shd w:val="clear" w:color="auto" w:fill="FCFCFC"/>
        </w:rPr>
        <w:t>de la</w:t>
      </w:r>
      <w:r w:rsidRPr="00CF0979">
        <w:rPr>
          <w:rFonts w:ascii="Arial" w:eastAsia="Times New Roman" w:hAnsi="Arial" w:cs="Arial"/>
          <w:color w:val="58656A"/>
          <w:sz w:val="20"/>
        </w:rPr>
        <w:t> </w:t>
      </w:r>
      <w:r w:rsidRPr="00CF0979">
        <w:rPr>
          <w:rFonts w:ascii="Arial" w:eastAsia="Times New Roman" w:hAnsi="Arial" w:cs="Arial"/>
          <w:b/>
          <w:bCs/>
          <w:i/>
          <w:iCs/>
          <w:color w:val="58656A"/>
          <w:sz w:val="20"/>
        </w:rPr>
        <w:t>Consultoría profesional</w:t>
      </w:r>
      <w:r w:rsidRPr="00CF0979">
        <w:rPr>
          <w:rFonts w:ascii="Arial" w:eastAsia="Times New Roman" w:hAnsi="Arial" w:cs="Arial"/>
          <w:color w:val="58656A"/>
          <w:sz w:val="20"/>
          <w:szCs w:val="20"/>
          <w:shd w:val="clear" w:color="auto" w:fill="FCFCFC"/>
        </w:rPr>
        <w:t>.</w:t>
      </w:r>
    </w:p>
    <w:p w:rsidR="00FC630B" w:rsidRDefault="00FC630B"/>
    <w:sectPr w:rsidR="00FC630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CF0979"/>
    <w:rsid w:val="00CF0979"/>
    <w:rsid w:val="00FC63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F09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F0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979"/>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F0979"/>
    <w:rPr>
      <w:rFonts w:ascii="Times New Roman" w:eastAsia="Times New Roman" w:hAnsi="Times New Roman" w:cs="Times New Roman"/>
      <w:b/>
      <w:bCs/>
      <w:sz w:val="36"/>
      <w:szCs w:val="36"/>
    </w:rPr>
  </w:style>
  <w:style w:type="paragraph" w:customStyle="1" w:styleId="bookchaptertitle">
    <w:name w:val="book_chapter_title"/>
    <w:basedOn w:val="Normal"/>
    <w:rsid w:val="00CF09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0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F0979"/>
  </w:style>
  <w:style w:type="character" w:styleId="Textoennegrita">
    <w:name w:val="Strong"/>
    <w:basedOn w:val="Fuentedeprrafopredeter"/>
    <w:uiPriority w:val="22"/>
    <w:qFormat/>
    <w:rsid w:val="00CF0979"/>
    <w:rPr>
      <w:b/>
      <w:bCs/>
    </w:rPr>
  </w:style>
  <w:style w:type="character" w:styleId="Hipervnculo">
    <w:name w:val="Hyperlink"/>
    <w:basedOn w:val="Fuentedeprrafopredeter"/>
    <w:uiPriority w:val="99"/>
    <w:semiHidden/>
    <w:unhideWhenUsed/>
    <w:rsid w:val="00CF0979"/>
    <w:rPr>
      <w:color w:val="0000FF"/>
      <w:u w:val="single"/>
    </w:rPr>
  </w:style>
</w:styles>
</file>

<file path=word/webSettings.xml><?xml version="1.0" encoding="utf-8"?>
<w:webSettings xmlns:r="http://schemas.openxmlformats.org/officeDocument/2006/relationships" xmlns:w="http://schemas.openxmlformats.org/wordprocessingml/2006/main">
  <w:divs>
    <w:div w:id="384138650">
      <w:bodyDiv w:val="1"/>
      <w:marLeft w:val="0"/>
      <w:marRight w:val="0"/>
      <w:marTop w:val="0"/>
      <w:marBottom w:val="0"/>
      <w:divBdr>
        <w:top w:val="none" w:sz="0" w:space="0" w:color="auto"/>
        <w:left w:val="none" w:sz="0" w:space="0" w:color="auto"/>
        <w:bottom w:val="none" w:sz="0" w:space="0" w:color="auto"/>
        <w:right w:val="none" w:sz="0" w:space="0" w:color="auto"/>
      </w:divBdr>
      <w:divsChild>
        <w:div w:id="3586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v.frc.utn.edu.ar/mod/glossary/showentry.php?courseid=1246&amp;eid=6801&amp;displayformat=dictiona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uv.frc.utn.edu.ar/mod/glossary/showentry.php?courseid=1246&amp;eid=6791&amp;displayformat=dictiona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v.frc.utn.edu.ar/mod/glossary/showentry.php?courseid=1246&amp;eid=6074&amp;displayformat=dictionary" TargetMode="External"/><Relationship Id="rId11" Type="http://schemas.openxmlformats.org/officeDocument/2006/relationships/hyperlink" Target="http://uv.frc.utn.edu.ar/mod/glossary/showentry.php?courseid=1246&amp;eid=6781&amp;displayformat=dictionary" TargetMode="External"/><Relationship Id="rId5" Type="http://schemas.openxmlformats.org/officeDocument/2006/relationships/hyperlink" Target="http://uv.frc.utn.edu.ar/mod/glossary/showentry.php?courseid=1246&amp;eid=6795&amp;displayformat=dictionary" TargetMode="External"/><Relationship Id="rId10" Type="http://schemas.openxmlformats.org/officeDocument/2006/relationships/hyperlink" Target="http://uv.frc.utn.edu.ar/mod/glossary/showentry.php?courseid=1246&amp;eid=6781&amp;displayformat=dictionary" TargetMode="External"/><Relationship Id="rId4" Type="http://schemas.openxmlformats.org/officeDocument/2006/relationships/hyperlink" Target="http://uv.frc.utn.edu.ar/mod/glossary/showentry.php?courseid=1246&amp;eid=6781&amp;displayformat=dictionary" TargetMode="External"/><Relationship Id="rId9" Type="http://schemas.openxmlformats.org/officeDocument/2006/relationships/hyperlink" Target="http://uv.frc.utn.edu.ar/mod/glossary/showentry.php?courseid=1246&amp;eid=6795&amp;displayformat=dictiona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1392</Words>
  <Characters>7656</Characters>
  <Application>Microsoft Office Word</Application>
  <DocSecurity>0</DocSecurity>
  <Lines>63</Lines>
  <Paragraphs>18</Paragraphs>
  <ScaleCrop>false</ScaleCrop>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Peker</dc:creator>
  <cp:keywords/>
  <dc:description/>
  <cp:lastModifiedBy>Peker</cp:lastModifiedBy>
  <cp:revision>2</cp:revision>
  <dcterms:created xsi:type="dcterms:W3CDTF">2011-08-26T00:15:00Z</dcterms:created>
  <dcterms:modified xsi:type="dcterms:W3CDTF">2011-08-26T00:15:00Z</dcterms:modified>
</cp:coreProperties>
</file>