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767BDC">
        <w:rPr>
          <w:lang w:val="es-ES"/>
        </w:rPr>
        <w:t>28</w:t>
      </w:r>
      <w:r>
        <w:rPr>
          <w:lang w:val="es-ES"/>
        </w:rPr>
        <w:t>/</w:t>
      </w:r>
      <w:r w:rsidR="007E0C0D">
        <w:rPr>
          <w:lang w:val="es-ES"/>
        </w:rPr>
        <w:t>08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7E0C0D">
        <w:rPr>
          <w:lang w:val="es-ES"/>
        </w:rPr>
        <w:t>3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767BDC">
        <w:rPr>
          <w:lang w:val="es-ES"/>
        </w:rPr>
        <w:t>4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45609D" w:rsidRDefault="00E320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Investigar sobre como implementar un sitio web MVC ASP.NET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1650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Tener en cuenta que es transversal a todo el proyecto.</w:t>
            </w: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sitio web para administrar los avisos publicitarios de cada cliente.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gestor de usuarios de las aplicaciones del sitio web.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922A40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5609D" w:rsidRPr="0045609D" w:rsidRDefault="00922A40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interfaces gráficas del sitio web de los clientes.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  <w:r w:rsidR="005B39AD">
              <w:rPr>
                <w:rFonts w:eastAsia="Times New Roman" w:cstheme="minorHAnsi"/>
                <w:sz w:val="16"/>
                <w:szCs w:val="16"/>
                <w:lang w:eastAsia="es-AR"/>
              </w:rPr>
              <w:t>7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AF4D3B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5110F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inicial de base de datos del sitio web.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2006A5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usuarios.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CD5C77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avisos publicitarios.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de interfaz gráfica.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767BD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una interfaz grafica que permita implementar un catálogo de productos que permita su valoracion.</w:t>
            </w:r>
            <w:r w:rsidR="00922A40">
              <w:rPr>
                <w:sz w:val="16"/>
                <w:szCs w:val="16"/>
                <w:lang w:val="es-ES"/>
              </w:rPr>
              <w:t>7</w:t>
            </w:r>
            <w:r>
              <w:rPr>
                <w:sz w:val="16"/>
                <w:szCs w:val="16"/>
                <w:lang w:val="es-ES"/>
              </w:rPr>
              <w:t>0%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767BDC" w:rsidP="00767BD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 trabaja en conjunto con la TT: “Combinar tracking de manos…”</w:t>
            </w: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767BD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Combinar el tracking de manos con la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implementacion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esqueleto para controlar el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catalago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productos.</w:t>
            </w:r>
            <w:r>
              <w:rPr>
                <w:sz w:val="16"/>
                <w:szCs w:val="16"/>
                <w:lang w:val="es-ES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767BDC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 trabaja en conjunto con la TT: “Desarrollar interfaz grafica…”</w:t>
            </w: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los eventos para la aplicación de catálogo para poder controlarla.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testeo para la interacción entre la aplicación de catálogo y el tracking de la persona.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lastRenderedPageBreak/>
              <w:t>Desarrollar el modelo entidad relación de la aplicación de catalogo y guardar los datos capturados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el modelo de base de dato para la aplicación de catálogo.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y desempeño de la aplicación.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EA3637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  <w:r>
              <w:rPr>
                <w:sz w:val="16"/>
                <w:szCs w:val="16"/>
                <w:lang w:val="es-ES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la aplicación gestora.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sobre el módulo gestor y generador de publicidad.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671"/>
        <w:gridCol w:w="2814"/>
        <w:gridCol w:w="1540"/>
        <w:gridCol w:w="1309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DiagramaDeClaseDeProyecto</w:t>
            </w:r>
            <w:r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…\</w:t>
            </w:r>
            <w:r w:rsidRPr="006F1F70">
              <w:rPr>
                <w:rFonts w:cstheme="minorHAnsi"/>
                <w:color w:val="000000"/>
                <w:sz w:val="18"/>
                <w:szCs w:val="18"/>
              </w:rPr>
              <w:t>Proyecto final\</w:t>
            </w:r>
            <w:proofErr w:type="spellStart"/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del proyecto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  <w:r w:rsidR="0012294A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</w:t>
            </w:r>
            <w:r w:rsidR="0012294A" w:rsidRPr="0012294A">
              <w:rPr>
                <w:rFonts w:eastAsia="Times New Roman" w:cstheme="minorHAnsi"/>
                <w:sz w:val="16"/>
                <w:szCs w:val="16"/>
                <w:lang w:eastAsia="es-AR"/>
              </w:rPr>
              <w:t>T-03001-005</w:t>
            </w:r>
          </w:p>
          <w:p w:rsidR="006F1F70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:rsidR="006F1F70" w:rsidRDefault="006F1F70" w:rsidP="00FC0E23">
            <w:pPr>
              <w:pStyle w:val="Prrafodelista"/>
              <w:ind w:left="0"/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</w:p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12294A">
              <w:rPr>
                <w:rFonts w:cstheme="minorHAnsi"/>
                <w:color w:val="000000"/>
                <w:sz w:val="18"/>
                <w:szCs w:val="18"/>
              </w:rPr>
              <w:t>T-03004-001</w:t>
            </w: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84770"/>
    <w:rsid w:val="00102193"/>
    <w:rsid w:val="0012294A"/>
    <w:rsid w:val="002006A5"/>
    <w:rsid w:val="00290F68"/>
    <w:rsid w:val="002A2074"/>
    <w:rsid w:val="003C5B78"/>
    <w:rsid w:val="003D20D2"/>
    <w:rsid w:val="003E082E"/>
    <w:rsid w:val="0045609D"/>
    <w:rsid w:val="00483512"/>
    <w:rsid w:val="005110FC"/>
    <w:rsid w:val="005B39AD"/>
    <w:rsid w:val="005D0083"/>
    <w:rsid w:val="00630669"/>
    <w:rsid w:val="006718CB"/>
    <w:rsid w:val="0069726F"/>
    <w:rsid w:val="006F1F70"/>
    <w:rsid w:val="00767BDC"/>
    <w:rsid w:val="007E0C0D"/>
    <w:rsid w:val="008175DB"/>
    <w:rsid w:val="00854B0C"/>
    <w:rsid w:val="00862DBE"/>
    <w:rsid w:val="008C1439"/>
    <w:rsid w:val="008E2190"/>
    <w:rsid w:val="008E500A"/>
    <w:rsid w:val="00922A40"/>
    <w:rsid w:val="00930E81"/>
    <w:rsid w:val="0094103E"/>
    <w:rsid w:val="009A048E"/>
    <w:rsid w:val="009D284E"/>
    <w:rsid w:val="009D7CF0"/>
    <w:rsid w:val="00A116DD"/>
    <w:rsid w:val="00A30318"/>
    <w:rsid w:val="00AA1BEA"/>
    <w:rsid w:val="00AF4D3B"/>
    <w:rsid w:val="00B10E46"/>
    <w:rsid w:val="00C32C74"/>
    <w:rsid w:val="00CF3C7D"/>
    <w:rsid w:val="00D02FB1"/>
    <w:rsid w:val="00D502F2"/>
    <w:rsid w:val="00DA6C86"/>
    <w:rsid w:val="00E05E62"/>
    <w:rsid w:val="00E14FD6"/>
    <w:rsid w:val="00E32081"/>
    <w:rsid w:val="00E46720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20</cp:revision>
  <dcterms:created xsi:type="dcterms:W3CDTF">2012-07-03T19:49:00Z</dcterms:created>
  <dcterms:modified xsi:type="dcterms:W3CDTF">2012-08-28T23:59:00Z</dcterms:modified>
</cp:coreProperties>
</file>