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9B25" w14:textId="77777777" w:rsidR="00CB02C6" w:rsidRPr="00825279" w:rsidRDefault="00CB02C6" w:rsidP="00CB02C6">
      <w:pPr>
        <w:pBdr>
          <w:top w:val="nil"/>
          <w:left w:val="nil"/>
          <w:bottom w:val="nil"/>
          <w:right w:val="nil"/>
          <w:between w:val="nil"/>
        </w:pBdr>
        <w:jc w:val="center"/>
        <w:rPr>
          <w:rFonts w:ascii="Figtree" w:eastAsia="Poppins" w:hAnsi="Figtree" w:cs="Poppins"/>
          <w:color w:val="000000"/>
          <w:sz w:val="28"/>
          <w:szCs w:val="28"/>
        </w:rPr>
      </w:pPr>
      <w:r w:rsidRPr="00825279">
        <w:rPr>
          <w:rFonts w:ascii="Figtree" w:eastAsia="Poppins" w:hAnsi="Figtree" w:cs="Poppins"/>
          <w:b/>
          <w:color w:val="000000"/>
          <w:sz w:val="28"/>
          <w:szCs w:val="28"/>
        </w:rPr>
        <w:t>Mutual Nondisclosure Agreement (“Agreement”)</w:t>
      </w:r>
    </w:p>
    <w:p w14:paraId="1CE4ADB0" w14:textId="77777777" w:rsidR="00CB02C6" w:rsidRPr="00825279" w:rsidRDefault="00CB02C6" w:rsidP="00CB02C6">
      <w:pPr>
        <w:pBdr>
          <w:top w:val="nil"/>
          <w:left w:val="nil"/>
          <w:bottom w:val="nil"/>
          <w:right w:val="nil"/>
          <w:between w:val="nil"/>
        </w:pBdr>
        <w:jc w:val="both"/>
        <w:rPr>
          <w:rFonts w:ascii="Figtree" w:eastAsia="Poppins" w:hAnsi="Figtree" w:cs="Poppins"/>
          <w:b/>
          <w:color w:val="000000"/>
          <w:sz w:val="28"/>
          <w:szCs w:val="28"/>
        </w:rPr>
      </w:pPr>
    </w:p>
    <w:p w14:paraId="0BE80B36" w14:textId="77777777" w:rsidR="00CB02C6" w:rsidRPr="00825279" w:rsidRDefault="00CB02C6" w:rsidP="00CB02C6">
      <w:pPr>
        <w:pBdr>
          <w:top w:val="nil"/>
          <w:left w:val="nil"/>
          <w:bottom w:val="nil"/>
          <w:right w:val="nil"/>
          <w:between w:val="nil"/>
        </w:pBdr>
        <w:jc w:val="both"/>
        <w:rPr>
          <w:rFonts w:ascii="Figtree" w:eastAsia="Poppins" w:hAnsi="Figtree" w:cs="Poppins"/>
          <w:b/>
          <w:color w:val="000000"/>
          <w:sz w:val="28"/>
          <w:szCs w:val="28"/>
        </w:rPr>
      </w:pPr>
    </w:p>
    <w:p w14:paraId="6002DB06" w14:textId="78E5C55C" w:rsidR="00CB02C6" w:rsidRPr="00825279" w:rsidRDefault="00CB02C6" w:rsidP="00CB02C6">
      <w:pPr>
        <w:pBdr>
          <w:top w:val="nil"/>
          <w:left w:val="nil"/>
          <w:bottom w:val="nil"/>
          <w:right w:val="nil"/>
          <w:between w:val="nil"/>
        </w:pBdr>
        <w:spacing w:after="240"/>
        <w:rPr>
          <w:rFonts w:ascii="Figtree" w:eastAsia="Poppins" w:hAnsi="Figtree" w:cs="Poppins"/>
          <w:color w:val="000000"/>
        </w:rPr>
      </w:pPr>
      <w:r w:rsidRPr="00825279">
        <w:rPr>
          <w:rFonts w:ascii="Figtree" w:eastAsia="Poppins" w:hAnsi="Figtree" w:cs="Poppins"/>
          <w:b/>
          <w:color w:val="000000"/>
        </w:rPr>
        <w:t>THE PARTIES:</w:t>
      </w:r>
    </w:p>
    <w:p w14:paraId="614A6D01" w14:textId="4F1E149A" w:rsidR="00CB02C6" w:rsidRPr="00825279" w:rsidRDefault="00CB02C6" w:rsidP="00825279">
      <w:pPr>
        <w:spacing w:before="26"/>
        <w:rPr>
          <w:rFonts w:ascii="Figtree" w:hAnsi="Figtree"/>
        </w:rPr>
      </w:pPr>
      <w:proofErr w:type="spellStart"/>
      <w:r w:rsidRPr="00825279">
        <w:rPr>
          <w:rFonts w:ascii="Figtree" w:eastAsia="Poppins" w:hAnsi="Figtree" w:cs="Poppins"/>
        </w:rPr>
        <w:t>SettleMint</w:t>
      </w:r>
      <w:proofErr w:type="spellEnd"/>
      <w:r w:rsidRPr="00825279">
        <w:rPr>
          <w:rFonts w:ascii="Figtree" w:eastAsia="Poppins" w:hAnsi="Figtree" w:cs="Poppins"/>
        </w:rPr>
        <w:t xml:space="preserve"> NV (n° 0661.674.810) with registered office at </w:t>
      </w:r>
      <w:proofErr w:type="spellStart"/>
      <w:r w:rsidRPr="00825279">
        <w:rPr>
          <w:rFonts w:ascii="Figtree" w:hAnsi="Figtree"/>
        </w:rPr>
        <w:t>Philipssite</w:t>
      </w:r>
      <w:proofErr w:type="spellEnd"/>
      <w:r w:rsidRPr="00825279">
        <w:rPr>
          <w:rFonts w:ascii="Figtree" w:hAnsi="Figtree"/>
        </w:rPr>
        <w:t xml:space="preserve"> 5 bus 1, 3001</w:t>
      </w:r>
      <w:r w:rsidR="00825279">
        <w:rPr>
          <w:rFonts w:ascii="Figtree" w:hAnsi="Figtree"/>
        </w:rPr>
        <w:t xml:space="preserve"> </w:t>
      </w:r>
      <w:r w:rsidRPr="00825279">
        <w:rPr>
          <w:rFonts w:ascii="Figtree" w:eastAsia="Poppins" w:hAnsi="Figtree" w:cs="Poppins"/>
        </w:rPr>
        <w:t xml:space="preserve">Leuven, </w:t>
      </w:r>
      <w:proofErr w:type="gramStart"/>
      <w:r w:rsidRPr="00825279">
        <w:rPr>
          <w:rFonts w:ascii="Figtree" w:eastAsia="Poppins" w:hAnsi="Figtree" w:cs="Poppins"/>
        </w:rPr>
        <w:t>Belgium;</w:t>
      </w:r>
      <w:proofErr w:type="gramEnd"/>
    </w:p>
    <w:p w14:paraId="7F44BBE4" w14:textId="77777777" w:rsidR="00CB02C6" w:rsidRPr="00825279" w:rsidRDefault="00CB02C6" w:rsidP="00CB02C6">
      <w:pPr>
        <w:rPr>
          <w:rFonts w:ascii="Figtree" w:eastAsia="Poppins" w:hAnsi="Figtree" w:cs="Poppins"/>
        </w:rPr>
      </w:pPr>
    </w:p>
    <w:p w14:paraId="0AE915B0" w14:textId="77777777" w:rsidR="00CB02C6" w:rsidRPr="00825279" w:rsidRDefault="00CB02C6" w:rsidP="00CB02C6">
      <w:pPr>
        <w:pBdr>
          <w:top w:val="nil"/>
          <w:left w:val="nil"/>
          <w:bottom w:val="nil"/>
          <w:right w:val="nil"/>
          <w:between w:val="nil"/>
        </w:pBdr>
        <w:spacing w:after="240"/>
        <w:rPr>
          <w:rFonts w:ascii="Figtree" w:eastAsia="Poppins" w:hAnsi="Figtree" w:cs="Poppins"/>
          <w:color w:val="000000"/>
        </w:rPr>
      </w:pPr>
      <w:r w:rsidRPr="00825279">
        <w:rPr>
          <w:rFonts w:ascii="Figtree" w:eastAsia="Poppins" w:hAnsi="Figtree" w:cs="Poppins"/>
          <w:color w:val="000000"/>
        </w:rPr>
        <w:t>and</w:t>
      </w:r>
    </w:p>
    <w:p w14:paraId="2AF1BE28" w14:textId="0450A223" w:rsidR="00CB02C6" w:rsidRPr="00825279" w:rsidRDefault="00825279" w:rsidP="00CB02C6">
      <w:pPr>
        <w:pBdr>
          <w:top w:val="nil"/>
          <w:left w:val="nil"/>
          <w:bottom w:val="nil"/>
          <w:right w:val="nil"/>
          <w:between w:val="nil"/>
        </w:pBdr>
        <w:spacing w:after="240"/>
        <w:rPr>
          <w:rFonts w:ascii="Figtree" w:eastAsia="Poppins" w:hAnsi="Figtree" w:cs="Poppins"/>
          <w:color w:val="000000"/>
        </w:rPr>
      </w:pPr>
      <w:r w:rsidRPr="00825279">
        <w:rPr>
          <w:rFonts w:ascii="Figtree" w:eastAsia="Poppins" w:hAnsi="Figtree" w:cs="Poppins"/>
          <w:color w:val="000000"/>
          <w:highlight w:val="yellow"/>
        </w:rPr>
        <w:t>[name/number/registered address]</w:t>
      </w:r>
    </w:p>
    <w:p w14:paraId="1718C75F" w14:textId="77777777" w:rsidR="00CB02C6" w:rsidRPr="00825279" w:rsidRDefault="00CB02C6" w:rsidP="00CB02C6">
      <w:pPr>
        <w:pBdr>
          <w:top w:val="nil"/>
          <w:left w:val="nil"/>
          <w:bottom w:val="nil"/>
          <w:right w:val="nil"/>
          <w:between w:val="nil"/>
        </w:pBdr>
        <w:spacing w:after="240"/>
        <w:rPr>
          <w:rFonts w:ascii="Figtree" w:eastAsia="Poppins" w:hAnsi="Figtree" w:cs="Poppins"/>
          <w:color w:val="000000"/>
        </w:rPr>
      </w:pPr>
      <w:r w:rsidRPr="00825279">
        <w:rPr>
          <w:rFonts w:ascii="Figtree" w:eastAsia="Poppins" w:hAnsi="Figtree" w:cs="Poppins"/>
          <w:color w:val="000000"/>
        </w:rPr>
        <w:t>hereinafter both jointly and individually also referred to as the "Parties", respectively “Party” enter into this Agreement dated ___</w:t>
      </w:r>
      <w:proofErr w:type="gramStart"/>
      <w:r w:rsidRPr="00825279">
        <w:rPr>
          <w:rFonts w:ascii="Figtree" w:eastAsia="Poppins" w:hAnsi="Figtree" w:cs="Poppins"/>
          <w:color w:val="000000"/>
        </w:rPr>
        <w:t>_(</w:t>
      </w:r>
      <w:proofErr w:type="gramEnd"/>
      <w:r w:rsidRPr="00825279">
        <w:rPr>
          <w:rFonts w:ascii="Figtree" w:eastAsia="Poppins" w:hAnsi="Figtree" w:cs="Poppins"/>
          <w:color w:val="000000"/>
        </w:rPr>
        <w:t>“Effective Date”) to govern the disclosure of Confidential Information between parties as a Discloser or Recipient and agree as follows.</w:t>
      </w:r>
    </w:p>
    <w:p w14:paraId="2CA53BE3"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59F74C07"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1.</w:t>
      </w:r>
      <w:r w:rsidRPr="00825279">
        <w:rPr>
          <w:rFonts w:ascii="Figtree" w:eastAsia="Poppins" w:hAnsi="Figtree" w:cs="Poppins"/>
          <w:b/>
          <w:color w:val="000000"/>
        </w:rPr>
        <w:tab/>
        <w:t>Confidential Information.</w:t>
      </w:r>
      <w:r w:rsidRPr="00825279">
        <w:rPr>
          <w:rFonts w:ascii="Figtree" w:eastAsia="Poppins" w:hAnsi="Figtree" w:cs="Poppins"/>
          <w:color w:val="000000"/>
        </w:rPr>
        <w:t xml:space="preserve">  Confidential Information means any non-public information provided by Discloser to Recipient. It includes but is not limited to: (a) information related to Discloser’s past, current and future business, products, services and affiliates; (b) research, development and design details; (c) financial and sales information; (d) trade secrets, software code, technical specifications and engineering information; (e) customer lists, vendors and suppliers; (f) business strategies, marketing plans and forecasts.  It excludes information that (g) is in the public domain when communicated to Recipient; (h) enters the public domain through no fault of Recipient; (</w:t>
      </w:r>
      <w:proofErr w:type="spellStart"/>
      <w:r w:rsidRPr="00825279">
        <w:rPr>
          <w:rFonts w:ascii="Figtree" w:eastAsia="Poppins" w:hAnsi="Figtree" w:cs="Poppins"/>
          <w:color w:val="000000"/>
        </w:rPr>
        <w:t>i</w:t>
      </w:r>
      <w:proofErr w:type="spellEnd"/>
      <w:r w:rsidRPr="00825279">
        <w:rPr>
          <w:rFonts w:ascii="Figtree" w:eastAsia="Poppins" w:hAnsi="Figtree" w:cs="Poppins"/>
          <w:color w:val="000000"/>
        </w:rPr>
        <w:t>) is in Recipient's possession free of any obligation of confidence when communicated to Recipient; (j) is rightfully communicated to Recipient by a third party free of any obligation of confidence to Discloser; or (k) was independently developed by Recipient without use of Discloser’s Confidential Information.</w:t>
      </w:r>
    </w:p>
    <w:p w14:paraId="7F2C9D34"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6D97CCF9"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2.</w:t>
      </w:r>
      <w:r w:rsidRPr="00825279">
        <w:rPr>
          <w:rFonts w:ascii="Figtree" w:eastAsia="Poppins" w:hAnsi="Figtree" w:cs="Poppins"/>
          <w:b/>
          <w:color w:val="000000"/>
        </w:rPr>
        <w:tab/>
        <w:t xml:space="preserve">Treatment.  </w:t>
      </w:r>
      <w:r w:rsidRPr="00825279">
        <w:rPr>
          <w:rFonts w:ascii="Figtree" w:eastAsia="Poppins" w:hAnsi="Figtree" w:cs="Poppins"/>
          <w:color w:val="000000"/>
        </w:rPr>
        <w:t xml:space="preserve">Recipient agrees to hold the Confidential Information in strict confidence and to take all reasonable precautions to protect the confidentiality of the Confidential Information.  Recipient agrees not to make any use of the Confidential Information except solely to further business discussions between the parties.  Except as permitted herein, Recipient agrees not to disclose the Confidential Information to any third party.  Recipient shall be responsible for the unauthorized disclosure of the Confidential Information by anyone with whom Recipient shares </w:t>
      </w:r>
      <w:r w:rsidRPr="00825279">
        <w:rPr>
          <w:rFonts w:ascii="Figtree" w:eastAsia="Poppins" w:hAnsi="Figtree" w:cs="Poppins"/>
          <w:color w:val="000000"/>
        </w:rPr>
        <w:lastRenderedPageBreak/>
        <w:t>the Confidential Information.  Recipient may disclose Discloser’s Confidential Information as required by law or governmental authority, such as pursuant to a subpoena or court order, but only if Recipient gives Discloser reasonable advance written notice of the impending disclosure prior to such disclosure (if permitted by law).</w:t>
      </w:r>
    </w:p>
    <w:p w14:paraId="739F5AAC"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4366802E"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3.</w:t>
      </w:r>
      <w:r w:rsidRPr="00825279">
        <w:rPr>
          <w:rFonts w:ascii="Figtree" w:eastAsia="Poppins" w:hAnsi="Figtree" w:cs="Poppins"/>
          <w:b/>
          <w:color w:val="000000"/>
        </w:rPr>
        <w:tab/>
        <w:t>Ownership.</w:t>
      </w:r>
      <w:r w:rsidRPr="00825279">
        <w:rPr>
          <w:rFonts w:ascii="Figtree" w:eastAsia="Poppins" w:hAnsi="Figtree" w:cs="Poppins"/>
          <w:color w:val="000000"/>
        </w:rPr>
        <w:t xml:space="preserve">  All Confidential Information of Discloser is and shall remain the sole property of Discloser.  Recipient shall not acquire any intellectual property rights or other rights under this Agreement.  All rights relating to the Confidential Information that are not expressly granted hereunder to Recipient are reserved and retained by Discloser.</w:t>
      </w:r>
    </w:p>
    <w:p w14:paraId="4E503CC0"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77377BFF" w14:textId="6388244F"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4.</w:t>
      </w:r>
      <w:r w:rsidRPr="00825279">
        <w:rPr>
          <w:rFonts w:ascii="Figtree" w:eastAsia="Poppins" w:hAnsi="Figtree" w:cs="Poppins"/>
          <w:b/>
          <w:color w:val="000000"/>
        </w:rPr>
        <w:tab/>
        <w:t>Term</w:t>
      </w:r>
      <w:r w:rsidRPr="00825279">
        <w:rPr>
          <w:rFonts w:ascii="Figtree" w:eastAsia="Poppins" w:hAnsi="Figtree" w:cs="Poppins"/>
          <w:color w:val="000000"/>
        </w:rPr>
        <w:t>.  This Agreement continues until terminated as set forth herein.</w:t>
      </w:r>
    </w:p>
    <w:p w14:paraId="269CD535"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69AC178F"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5.</w:t>
      </w:r>
      <w:r w:rsidRPr="00825279">
        <w:rPr>
          <w:rFonts w:ascii="Figtree" w:eastAsia="Poppins" w:hAnsi="Figtree" w:cs="Poppins"/>
          <w:b/>
          <w:color w:val="000000"/>
        </w:rPr>
        <w:tab/>
        <w:t>Termination.</w:t>
      </w:r>
      <w:r w:rsidRPr="00825279">
        <w:rPr>
          <w:rFonts w:ascii="Figtree" w:eastAsia="Poppins" w:hAnsi="Figtree" w:cs="Poppins"/>
          <w:color w:val="000000"/>
        </w:rPr>
        <w:t xml:space="preserve">  This Agreement may be terminated by either party upon thirty (30) days prior written notice.  Notwithstanding any expiration or termination of this Agreement, Recipient’s obligations with respect to Confidential Information received hereunder shall survive and continue until such time as such Confidential Information disclosed hereunder becomes publicly known and generally available through no action or inaction of the Recipient or two (2) years from the date of disclosure, whichever is earlier.</w:t>
      </w:r>
    </w:p>
    <w:p w14:paraId="0A10C9D4"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411B8DAD" w14:textId="76524C18"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6.</w:t>
      </w:r>
      <w:r w:rsidRPr="00825279">
        <w:rPr>
          <w:rFonts w:ascii="Figtree" w:eastAsia="Poppins" w:hAnsi="Figtree" w:cs="Poppins"/>
          <w:b/>
          <w:color w:val="000000"/>
        </w:rPr>
        <w:tab/>
        <w:t>Return of Confidential Information.</w:t>
      </w:r>
      <w:r w:rsidRPr="00825279">
        <w:rPr>
          <w:rFonts w:ascii="Figtree" w:eastAsia="Poppins" w:hAnsi="Figtree" w:cs="Poppins"/>
          <w:color w:val="000000"/>
        </w:rPr>
        <w:t xml:space="preserve">  At the request of Discloser, Recipient will return or destroy all Confidential Information, including all of Recipient’s data, documents, notes and summaries related to the Confidential Information.</w:t>
      </w:r>
    </w:p>
    <w:p w14:paraId="59170082"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627B732F" w14:textId="21D15262"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b/>
          <w:color w:val="000000"/>
        </w:rPr>
        <w:t>7.</w:t>
      </w:r>
      <w:r w:rsidRPr="00825279">
        <w:rPr>
          <w:rFonts w:ascii="Figtree" w:eastAsia="Poppins" w:hAnsi="Figtree" w:cs="Poppins"/>
          <w:b/>
          <w:color w:val="000000"/>
        </w:rPr>
        <w:tab/>
        <w:t>Equitable Remedies</w:t>
      </w:r>
      <w:r w:rsidRPr="00825279">
        <w:rPr>
          <w:rFonts w:ascii="Figtree" w:eastAsia="Poppins" w:hAnsi="Figtree" w:cs="Poppins"/>
          <w:color w:val="000000"/>
        </w:rPr>
        <w:t xml:space="preserve">. </w:t>
      </w:r>
      <w:r w:rsidR="00825279">
        <w:rPr>
          <w:rFonts w:ascii="Figtree" w:eastAsia="Poppins" w:hAnsi="Figtree" w:cs="Poppins"/>
          <w:color w:val="000000"/>
        </w:rPr>
        <w:t xml:space="preserve"> </w:t>
      </w:r>
      <w:r w:rsidRPr="00825279">
        <w:rPr>
          <w:rFonts w:ascii="Figtree" w:eastAsia="Poppins" w:hAnsi="Figtree" w:cs="Poppins"/>
          <w:color w:val="000000"/>
        </w:rPr>
        <w:t>Recipient’s breach of this Agreement may cause irreparable damage to Discloser for which Discloser will be entitled to seek, in addition to monetary damages, immediate injunctive or other equitable relief enjoining any breach or threatened breach of this Agreement without the necessity of posting any bond or other security.</w:t>
      </w:r>
    </w:p>
    <w:p w14:paraId="34FECADC" w14:textId="77777777" w:rsidR="00CB02C6" w:rsidRPr="00825279" w:rsidRDefault="00CB02C6" w:rsidP="00CB02C6">
      <w:pPr>
        <w:pBdr>
          <w:top w:val="nil"/>
          <w:left w:val="nil"/>
          <w:bottom w:val="nil"/>
          <w:right w:val="nil"/>
          <w:between w:val="nil"/>
        </w:pBdr>
        <w:rPr>
          <w:rFonts w:ascii="Figtree" w:eastAsia="Poppins" w:hAnsi="Figtree" w:cs="Poppins"/>
          <w:color w:val="000000"/>
        </w:rPr>
      </w:pPr>
    </w:p>
    <w:p w14:paraId="2DB92C45" w14:textId="77777777" w:rsidR="00CB02C6" w:rsidRPr="00825279" w:rsidRDefault="00CB02C6" w:rsidP="00CB02C6">
      <w:pPr>
        <w:pBdr>
          <w:top w:val="nil"/>
          <w:left w:val="nil"/>
          <w:bottom w:val="nil"/>
          <w:right w:val="nil"/>
          <w:between w:val="nil"/>
        </w:pBdr>
        <w:rPr>
          <w:rFonts w:ascii="Figtree" w:eastAsia="Poppins" w:hAnsi="Figtree" w:cs="Poppins"/>
          <w:color w:val="000000"/>
        </w:rPr>
      </w:pPr>
      <w:r w:rsidRPr="00825279">
        <w:rPr>
          <w:rFonts w:ascii="Figtree" w:eastAsia="Poppins" w:hAnsi="Figtree" w:cs="Poppins"/>
          <w:b/>
          <w:color w:val="000000"/>
        </w:rPr>
        <w:t>8. No Restrictions.</w:t>
      </w:r>
      <w:r w:rsidRPr="00825279">
        <w:rPr>
          <w:rFonts w:ascii="Figtree" w:eastAsia="Poppins" w:hAnsi="Figtree" w:cs="Poppins"/>
          <w:color w:val="000000"/>
        </w:rPr>
        <w:t xml:space="preserve">  The parties understand and agree that each may be evaluating potential transactions or relationships with other parties and may be considering or may in the future consider internal developments </w:t>
      </w:r>
      <w:proofErr w:type="gramStart"/>
      <w:r w:rsidRPr="00825279">
        <w:rPr>
          <w:rFonts w:ascii="Figtree" w:eastAsia="Poppins" w:hAnsi="Figtree" w:cs="Poppins"/>
          <w:color w:val="000000"/>
        </w:rPr>
        <w:t>similar to</w:t>
      </w:r>
      <w:proofErr w:type="gramEnd"/>
      <w:r w:rsidRPr="00825279">
        <w:rPr>
          <w:rFonts w:ascii="Figtree" w:eastAsia="Poppins" w:hAnsi="Figtree" w:cs="Poppins"/>
          <w:color w:val="000000"/>
        </w:rPr>
        <w:t xml:space="preserve"> those being discussed by the parties.  Nothing in this Agreement restricts the right of a party to create, develop, acquire, protect, procure or market any products or services, </w:t>
      </w:r>
      <w:proofErr w:type="gramStart"/>
      <w:r w:rsidRPr="00825279">
        <w:rPr>
          <w:rFonts w:ascii="Figtree" w:eastAsia="Poppins" w:hAnsi="Figtree" w:cs="Poppins"/>
          <w:color w:val="000000"/>
        </w:rPr>
        <w:t>whether or not</w:t>
      </w:r>
      <w:proofErr w:type="gramEnd"/>
      <w:r w:rsidRPr="00825279">
        <w:rPr>
          <w:rFonts w:ascii="Figtree" w:eastAsia="Poppins" w:hAnsi="Figtree" w:cs="Poppins"/>
          <w:color w:val="000000"/>
        </w:rPr>
        <w:t xml:space="preserve"> </w:t>
      </w:r>
      <w:proofErr w:type="gramStart"/>
      <w:r w:rsidRPr="00825279">
        <w:rPr>
          <w:rFonts w:ascii="Figtree" w:eastAsia="Poppins" w:hAnsi="Figtree" w:cs="Poppins"/>
          <w:color w:val="000000"/>
        </w:rPr>
        <w:t>similar to</w:t>
      </w:r>
      <w:proofErr w:type="gramEnd"/>
      <w:r w:rsidRPr="00825279">
        <w:rPr>
          <w:rFonts w:ascii="Figtree" w:eastAsia="Poppins" w:hAnsi="Figtree" w:cs="Poppins"/>
          <w:color w:val="000000"/>
        </w:rPr>
        <w:t xml:space="preserve"> those being discussed by the </w:t>
      </w:r>
      <w:proofErr w:type="gramStart"/>
      <w:r w:rsidRPr="00825279">
        <w:rPr>
          <w:rFonts w:ascii="Figtree" w:eastAsia="Poppins" w:hAnsi="Figtree" w:cs="Poppins"/>
          <w:color w:val="000000"/>
        </w:rPr>
        <w:t>parties;</w:t>
      </w:r>
      <w:proofErr w:type="gramEnd"/>
      <w:r w:rsidRPr="00825279">
        <w:rPr>
          <w:rFonts w:ascii="Figtree" w:eastAsia="Poppins" w:hAnsi="Figtree" w:cs="Poppins"/>
          <w:color w:val="000000"/>
        </w:rPr>
        <w:t xml:space="preserve"> provided that such party has not used the Confidential Information in breach of this Agreement.  This Agreement does not obligate either party to obtain any services from the </w:t>
      </w:r>
      <w:r w:rsidRPr="00825279">
        <w:rPr>
          <w:rFonts w:ascii="Figtree" w:eastAsia="Poppins" w:hAnsi="Figtree" w:cs="Poppins"/>
          <w:color w:val="000000"/>
        </w:rPr>
        <w:lastRenderedPageBreak/>
        <w:t xml:space="preserve">other or to </w:t>
      </w:r>
      <w:proofErr w:type="gramStart"/>
      <w:r w:rsidRPr="00825279">
        <w:rPr>
          <w:rFonts w:ascii="Figtree" w:eastAsia="Poppins" w:hAnsi="Figtree" w:cs="Poppins"/>
          <w:color w:val="000000"/>
        </w:rPr>
        <w:t>enter into</w:t>
      </w:r>
      <w:proofErr w:type="gramEnd"/>
      <w:r w:rsidRPr="00825279">
        <w:rPr>
          <w:rFonts w:ascii="Figtree" w:eastAsia="Poppins" w:hAnsi="Figtree" w:cs="Poppins"/>
          <w:color w:val="000000"/>
        </w:rPr>
        <w:t xml:space="preserve"> any business relationship with the other or prevent either party from entering into agreements or business relationships with others.  </w:t>
      </w:r>
    </w:p>
    <w:p w14:paraId="33E41E72" w14:textId="77777777" w:rsidR="00CB02C6" w:rsidRPr="00825279" w:rsidRDefault="00CB02C6" w:rsidP="00CB02C6">
      <w:pPr>
        <w:pBdr>
          <w:top w:val="nil"/>
          <w:left w:val="nil"/>
          <w:bottom w:val="nil"/>
          <w:right w:val="nil"/>
          <w:between w:val="nil"/>
        </w:pBdr>
        <w:rPr>
          <w:rFonts w:ascii="Figtree" w:eastAsia="Poppins" w:hAnsi="Figtree" w:cs="Poppins"/>
          <w:color w:val="000000"/>
        </w:rPr>
      </w:pPr>
    </w:p>
    <w:p w14:paraId="5170CAEA" w14:textId="77777777" w:rsidR="00CB02C6" w:rsidRPr="00825279" w:rsidRDefault="00CB02C6" w:rsidP="00CB02C6">
      <w:pPr>
        <w:pBdr>
          <w:top w:val="nil"/>
          <w:left w:val="nil"/>
          <w:bottom w:val="nil"/>
          <w:right w:val="nil"/>
          <w:between w:val="nil"/>
        </w:pBdr>
        <w:rPr>
          <w:rFonts w:ascii="Figtree" w:eastAsia="Poppins" w:hAnsi="Figtree" w:cs="Poppins"/>
          <w:color w:val="000000"/>
        </w:rPr>
      </w:pPr>
      <w:r w:rsidRPr="00825279">
        <w:rPr>
          <w:rFonts w:ascii="Figtree" w:eastAsia="Poppins" w:hAnsi="Figtree" w:cs="Poppins"/>
          <w:color w:val="000000"/>
        </w:rPr>
        <w:t xml:space="preserve">9. </w:t>
      </w:r>
      <w:r w:rsidRPr="00825279">
        <w:rPr>
          <w:rFonts w:ascii="Figtree" w:eastAsia="Poppins" w:hAnsi="Figtree" w:cs="Poppins"/>
          <w:b/>
          <w:color w:val="000000"/>
        </w:rPr>
        <w:t xml:space="preserve">Law, Jurisdiction, Venue and Attorney Fees.  </w:t>
      </w:r>
      <w:r w:rsidRPr="00825279">
        <w:rPr>
          <w:rFonts w:ascii="Figtree" w:eastAsia="Poppins" w:hAnsi="Figtree" w:cs="Poppins"/>
          <w:color w:val="000000"/>
        </w:rPr>
        <w:t>This Agreement shall be governed by Belgian law, without reference to or application of conflicts of law principles.  Any disputes arising between the parties shall be brought exclusively in the courts located in Antwerp. The prevailing party to any dispute arising out of or relating in any way to this Agreement shall be entitled to recover its expenses, court costs and reasonable attorney fees from the non-prevailing party.</w:t>
      </w:r>
    </w:p>
    <w:p w14:paraId="6F254221"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0366E500" w14:textId="436CF450"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color w:val="000000"/>
        </w:rPr>
        <w:t>10</w:t>
      </w:r>
      <w:r w:rsidRPr="00825279">
        <w:rPr>
          <w:rFonts w:ascii="Figtree" w:eastAsia="Poppins" w:hAnsi="Figtree" w:cs="Poppins"/>
          <w:b/>
          <w:color w:val="000000"/>
        </w:rPr>
        <w:t>.</w:t>
      </w:r>
      <w:r w:rsidRPr="00825279">
        <w:rPr>
          <w:rFonts w:ascii="Figtree" w:eastAsia="Poppins" w:hAnsi="Figtree" w:cs="Poppins"/>
          <w:b/>
          <w:color w:val="000000"/>
        </w:rPr>
        <w:tab/>
        <w:t xml:space="preserve">Severability.  </w:t>
      </w:r>
      <w:r w:rsidRPr="00825279">
        <w:rPr>
          <w:rFonts w:ascii="Figtree" w:eastAsia="Poppins" w:hAnsi="Figtree" w:cs="Poppins"/>
          <w:color w:val="000000"/>
        </w:rPr>
        <w:t xml:space="preserve">Any illegal, invalid or unenforceable provision of this Agreement shall not render this Agreement </w:t>
      </w:r>
      <w:proofErr w:type="gramStart"/>
      <w:r w:rsidRPr="00825279">
        <w:rPr>
          <w:rFonts w:ascii="Figtree" w:eastAsia="Poppins" w:hAnsi="Figtree" w:cs="Poppins"/>
          <w:color w:val="000000"/>
        </w:rPr>
        <w:t>void as a whole</w:t>
      </w:r>
      <w:proofErr w:type="gramEnd"/>
      <w:r w:rsidRPr="00825279">
        <w:rPr>
          <w:rFonts w:ascii="Figtree" w:eastAsia="Poppins" w:hAnsi="Figtree" w:cs="Poppins"/>
          <w:color w:val="000000"/>
        </w:rPr>
        <w:t xml:space="preserve">.  Such provision shall be changed and interpreted </w:t>
      </w:r>
      <w:proofErr w:type="gramStart"/>
      <w:r w:rsidRPr="00825279">
        <w:rPr>
          <w:rFonts w:ascii="Figtree" w:eastAsia="Poppins" w:hAnsi="Figtree" w:cs="Poppins"/>
          <w:color w:val="000000"/>
        </w:rPr>
        <w:t>so as to</w:t>
      </w:r>
      <w:proofErr w:type="gramEnd"/>
      <w:r w:rsidRPr="00825279">
        <w:rPr>
          <w:rFonts w:ascii="Figtree" w:eastAsia="Poppins" w:hAnsi="Figtree" w:cs="Poppins"/>
          <w:color w:val="000000"/>
        </w:rPr>
        <w:t xml:space="preserve"> accomplish the parties’ objectives within the limits of applicable law.</w:t>
      </w:r>
    </w:p>
    <w:p w14:paraId="1D6BF1F7"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512E56B6" w14:textId="0E2A72CB"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color w:val="000000"/>
        </w:rPr>
        <w:t>11</w:t>
      </w:r>
      <w:r w:rsidRPr="00825279">
        <w:rPr>
          <w:rFonts w:ascii="Figtree" w:eastAsia="Poppins" w:hAnsi="Figtree" w:cs="Poppins"/>
          <w:b/>
          <w:color w:val="000000"/>
        </w:rPr>
        <w:t>.</w:t>
      </w:r>
      <w:r w:rsidRPr="00825279">
        <w:rPr>
          <w:rFonts w:ascii="Figtree" w:eastAsia="Poppins" w:hAnsi="Figtree" w:cs="Poppins"/>
          <w:b/>
          <w:color w:val="000000"/>
        </w:rPr>
        <w:tab/>
        <w:t xml:space="preserve">Assignment.  </w:t>
      </w:r>
      <w:r w:rsidRPr="00825279">
        <w:rPr>
          <w:rFonts w:ascii="Figtree" w:eastAsia="Poppins" w:hAnsi="Figtree" w:cs="Poppins"/>
          <w:color w:val="000000"/>
        </w:rPr>
        <w:t>Neither party may assign or transfer any rights or obligations under this Agreement, including by operation of law, without the prior written consent of the other party.  Subject to the foregoing, this Agreement shall be binding upon and inure to the benefit of the parties and their respective successors and permitted assigns.</w:t>
      </w:r>
    </w:p>
    <w:p w14:paraId="79C176FB"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0DFE667C" w14:textId="0D8293CA"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color w:val="000000"/>
        </w:rPr>
        <w:t>12</w:t>
      </w:r>
      <w:r w:rsidRPr="00825279">
        <w:rPr>
          <w:rFonts w:ascii="Figtree" w:eastAsia="Poppins" w:hAnsi="Figtree" w:cs="Poppins"/>
          <w:b/>
          <w:color w:val="000000"/>
        </w:rPr>
        <w:t>.</w:t>
      </w:r>
      <w:r w:rsidRPr="00825279">
        <w:rPr>
          <w:rFonts w:ascii="Figtree" w:eastAsia="Poppins" w:hAnsi="Figtree" w:cs="Poppins"/>
          <w:b/>
          <w:color w:val="000000"/>
        </w:rPr>
        <w:tab/>
        <w:t>Entire Agreement.</w:t>
      </w:r>
      <w:r w:rsidRPr="00825279">
        <w:rPr>
          <w:rFonts w:ascii="Figtree" w:eastAsia="Poppins" w:hAnsi="Figtree" w:cs="Poppins"/>
          <w:color w:val="000000"/>
        </w:rPr>
        <w:t xml:space="preserve">  This Agreement contains the complete and exclusive agreement regarding the disclosure of Confidential Information between the parties and replaces any prior oral or written communications between the parties regarding Confidential Information.</w:t>
      </w:r>
    </w:p>
    <w:p w14:paraId="73AE5AB7" w14:textId="656C6F24"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02DB1D1D" w14:textId="5A0BB495"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color w:val="000000"/>
        </w:rPr>
        <w:t>13</w:t>
      </w:r>
      <w:r w:rsidRPr="00825279">
        <w:rPr>
          <w:rFonts w:ascii="Figtree" w:eastAsia="Poppins" w:hAnsi="Figtree" w:cs="Poppins"/>
          <w:b/>
          <w:color w:val="000000"/>
        </w:rPr>
        <w:t>.</w:t>
      </w:r>
      <w:r w:rsidRPr="00825279">
        <w:rPr>
          <w:rFonts w:ascii="Figtree" w:eastAsia="Poppins" w:hAnsi="Figtree" w:cs="Poppins"/>
          <w:b/>
          <w:color w:val="000000"/>
        </w:rPr>
        <w:tab/>
        <w:t xml:space="preserve"> Modifications.  </w:t>
      </w:r>
      <w:r w:rsidRPr="00825279">
        <w:rPr>
          <w:rFonts w:ascii="Figtree" w:eastAsia="Poppins" w:hAnsi="Figtree" w:cs="Poppins"/>
          <w:color w:val="000000"/>
        </w:rPr>
        <w:t>This Agreement may only be modified or amended by the Parties in writing.</w:t>
      </w:r>
    </w:p>
    <w:p w14:paraId="2AF8941D"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p>
    <w:p w14:paraId="1D56E752" w14:textId="77777777" w:rsidR="00CB02C6" w:rsidRPr="00825279" w:rsidRDefault="00CB02C6" w:rsidP="00CB02C6">
      <w:pPr>
        <w:pBdr>
          <w:top w:val="nil"/>
          <w:left w:val="nil"/>
          <w:bottom w:val="nil"/>
          <w:right w:val="nil"/>
          <w:between w:val="nil"/>
        </w:pBdr>
        <w:tabs>
          <w:tab w:val="left" w:pos="360"/>
        </w:tabs>
        <w:jc w:val="both"/>
        <w:rPr>
          <w:rFonts w:ascii="Figtree" w:eastAsia="Poppins" w:hAnsi="Figtree" w:cs="Poppins"/>
          <w:color w:val="000000"/>
        </w:rPr>
      </w:pPr>
      <w:r w:rsidRPr="00825279">
        <w:rPr>
          <w:rFonts w:ascii="Figtree" w:eastAsia="Poppins" w:hAnsi="Figtree" w:cs="Poppins"/>
          <w:color w:val="000000"/>
        </w:rPr>
        <w:t>14</w:t>
      </w:r>
      <w:r w:rsidRPr="00825279">
        <w:rPr>
          <w:rFonts w:ascii="Figtree" w:eastAsia="Poppins" w:hAnsi="Figtree" w:cs="Poppins"/>
          <w:b/>
          <w:color w:val="000000"/>
        </w:rPr>
        <w:t>.</w:t>
      </w:r>
      <w:r w:rsidRPr="00825279">
        <w:rPr>
          <w:rFonts w:ascii="Figtree" w:eastAsia="Poppins" w:hAnsi="Figtree" w:cs="Poppins"/>
          <w:b/>
          <w:color w:val="000000"/>
        </w:rPr>
        <w:tab/>
        <w:t xml:space="preserve">Waiver.  </w:t>
      </w:r>
      <w:r w:rsidRPr="00825279">
        <w:rPr>
          <w:rFonts w:ascii="Figtree" w:eastAsia="Poppins" w:hAnsi="Figtree" w:cs="Poppins"/>
          <w:color w:val="000000"/>
        </w:rPr>
        <w:t xml:space="preserve">The waiver by either party of a default under any provision of this Agreement shall not be construed as a waiver of any subsequent default under the same or any other provision of this Agreement, nor shall any delay or omission on the part of either party to exercise or avail itself of any right or remedy that it has or may have hereunder operate as a waiver of any right or remedy.  </w:t>
      </w:r>
    </w:p>
    <w:p w14:paraId="29F4E38C" w14:textId="77777777" w:rsidR="00CB02C6" w:rsidRPr="00825279" w:rsidRDefault="00CB02C6" w:rsidP="00CB02C6">
      <w:pPr>
        <w:rPr>
          <w:rFonts w:ascii="Figtree" w:eastAsia="Poppins" w:hAnsi="Figtree" w:cs="Poppins"/>
          <w:color w:val="000000"/>
        </w:rPr>
      </w:pPr>
      <w:r w:rsidRPr="00825279">
        <w:rPr>
          <w:rFonts w:ascii="Figtree" w:hAnsi="Figtree"/>
        </w:rPr>
        <w:br w:type="page"/>
      </w:r>
    </w:p>
    <w:p w14:paraId="32CA3286"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b/>
          <w:color w:val="000000"/>
        </w:rPr>
      </w:pPr>
    </w:p>
    <w:p w14:paraId="12010F28"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b/>
          <w:color w:val="000000"/>
        </w:rPr>
      </w:pPr>
    </w:p>
    <w:p w14:paraId="4DAF2827"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color w:val="000000"/>
        </w:rPr>
      </w:pPr>
      <w:r w:rsidRPr="00825279">
        <w:rPr>
          <w:rFonts w:ascii="Figtree" w:eastAsia="Poppins" w:hAnsi="Figtree" w:cs="Poppins"/>
          <w:b/>
          <w:color w:val="000000"/>
        </w:rPr>
        <w:t>In Witness Whereof,</w:t>
      </w:r>
      <w:r w:rsidRPr="00825279">
        <w:rPr>
          <w:rFonts w:ascii="Figtree" w:eastAsia="Poppins" w:hAnsi="Figtree" w:cs="Poppins"/>
          <w:color w:val="000000"/>
        </w:rPr>
        <w:t xml:space="preserve"> the parties hereto have caused this Agreement to be duly executed as of the (Effective Date).</w:t>
      </w:r>
    </w:p>
    <w:p w14:paraId="53A449F7"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b/>
          <w:color w:val="000000"/>
        </w:rPr>
      </w:pPr>
    </w:p>
    <w:p w14:paraId="60B674DA" w14:textId="77777777" w:rsidR="00CB02C6" w:rsidRPr="00D63606" w:rsidRDefault="00CB02C6" w:rsidP="00CB02C6">
      <w:pPr>
        <w:pBdr>
          <w:top w:val="nil"/>
          <w:left w:val="nil"/>
          <w:bottom w:val="nil"/>
          <w:right w:val="nil"/>
          <w:between w:val="nil"/>
        </w:pBdr>
        <w:spacing w:before="100" w:after="100"/>
        <w:jc w:val="both"/>
        <w:rPr>
          <w:rFonts w:ascii="Figtree" w:eastAsia="Poppins" w:hAnsi="Figtree" w:cs="Poppins"/>
          <w:b/>
          <w:color w:val="000000"/>
          <w:lang w:val="nl-BE"/>
        </w:rPr>
      </w:pPr>
      <w:r w:rsidRPr="00D63606">
        <w:rPr>
          <w:rFonts w:ascii="Figtree" w:eastAsia="Poppins" w:hAnsi="Figtree" w:cs="Poppins"/>
          <w:b/>
          <w:color w:val="000000"/>
          <w:lang w:val="nl-BE"/>
        </w:rPr>
        <w:t xml:space="preserve">SettleMint N.V. </w:t>
      </w:r>
    </w:p>
    <w:p w14:paraId="52ADAD28" w14:textId="5848C5F1" w:rsidR="00CB02C6" w:rsidRPr="002F02BE" w:rsidRDefault="00CB02C6" w:rsidP="00CB02C6">
      <w:pPr>
        <w:pBdr>
          <w:top w:val="nil"/>
          <w:left w:val="nil"/>
          <w:bottom w:val="nil"/>
          <w:right w:val="nil"/>
          <w:between w:val="nil"/>
        </w:pBdr>
        <w:spacing w:before="100" w:after="100"/>
        <w:jc w:val="both"/>
        <w:rPr>
          <w:rFonts w:ascii="Figtree" w:eastAsia="Poppins" w:hAnsi="Figtree" w:cs="Poppins"/>
          <w:color w:val="000000"/>
          <w:lang w:val="nl-NL"/>
        </w:rPr>
      </w:pPr>
      <w:proofErr w:type="spellStart"/>
      <w:r w:rsidRPr="002F02BE">
        <w:rPr>
          <w:rFonts w:ascii="Figtree" w:eastAsia="Poppins" w:hAnsi="Figtree" w:cs="Poppins"/>
          <w:color w:val="000000"/>
          <w:lang w:val="nl-NL"/>
        </w:rPr>
        <w:t>Signee</w:t>
      </w:r>
      <w:proofErr w:type="spellEnd"/>
      <w:r w:rsidRPr="002F02BE">
        <w:rPr>
          <w:rFonts w:ascii="Figtree" w:eastAsia="Poppins" w:hAnsi="Figtree" w:cs="Poppins"/>
          <w:color w:val="000000"/>
          <w:lang w:val="nl-NL"/>
        </w:rPr>
        <w:t>:</w:t>
      </w:r>
      <w:r w:rsidRPr="002F02BE">
        <w:rPr>
          <w:rFonts w:ascii="Figtree" w:eastAsia="Poppins" w:hAnsi="Figtree" w:cs="Poppins"/>
          <w:color w:val="000000"/>
          <w:lang w:val="nl-NL"/>
        </w:rPr>
        <w:tab/>
      </w:r>
      <w:r w:rsidRPr="002F02BE">
        <w:rPr>
          <w:rFonts w:ascii="Figtree" w:eastAsia="Poppins" w:hAnsi="Figtree" w:cs="Poppins"/>
          <w:color w:val="000000"/>
          <w:lang w:val="nl-NL"/>
        </w:rPr>
        <w:tab/>
      </w:r>
    </w:p>
    <w:p w14:paraId="6BD8A8D3" w14:textId="7ADE8670" w:rsidR="00CB02C6" w:rsidRPr="00D63606" w:rsidRDefault="00CB02C6" w:rsidP="00CB02C6">
      <w:pPr>
        <w:pBdr>
          <w:top w:val="nil"/>
          <w:left w:val="nil"/>
          <w:bottom w:val="nil"/>
          <w:right w:val="nil"/>
          <w:between w:val="nil"/>
        </w:pBdr>
        <w:spacing w:before="100" w:after="100"/>
        <w:jc w:val="both"/>
        <w:rPr>
          <w:rFonts w:ascii="Figtree" w:eastAsia="Poppins" w:hAnsi="Figtree" w:cs="Poppins"/>
          <w:color w:val="000000"/>
          <w:lang w:val="en-GB"/>
        </w:rPr>
      </w:pPr>
      <w:r w:rsidRPr="00D63606">
        <w:rPr>
          <w:rFonts w:ascii="Figtree" w:eastAsia="Poppins" w:hAnsi="Figtree" w:cs="Poppins"/>
          <w:color w:val="000000"/>
          <w:lang w:val="en-GB"/>
        </w:rPr>
        <w:t>Title:</w:t>
      </w:r>
      <w:r w:rsidRPr="00D63606">
        <w:rPr>
          <w:rFonts w:ascii="Figtree" w:eastAsia="Poppins" w:hAnsi="Figtree" w:cs="Poppins"/>
          <w:color w:val="000000"/>
          <w:lang w:val="en-GB"/>
        </w:rPr>
        <w:tab/>
      </w:r>
      <w:r w:rsidRPr="00D63606">
        <w:rPr>
          <w:rFonts w:ascii="Figtree" w:eastAsia="Poppins" w:hAnsi="Figtree" w:cs="Poppins"/>
          <w:color w:val="000000"/>
          <w:lang w:val="en-GB"/>
        </w:rPr>
        <w:tab/>
      </w:r>
      <w:r w:rsidRPr="00D63606">
        <w:rPr>
          <w:rFonts w:ascii="Figtree" w:eastAsia="Poppins" w:hAnsi="Figtree" w:cs="Poppins"/>
          <w:color w:val="000000"/>
          <w:lang w:val="en-GB"/>
        </w:rPr>
        <w:tab/>
      </w:r>
    </w:p>
    <w:p w14:paraId="3E4628AB" w14:textId="77777777" w:rsidR="00D63606" w:rsidRDefault="00CB02C6" w:rsidP="00D63606">
      <w:pPr>
        <w:spacing w:before="26"/>
        <w:rPr>
          <w:rFonts w:ascii="Figtree" w:eastAsia="Poppins" w:hAnsi="Figtree" w:cs="Poppins"/>
          <w:color w:val="000000"/>
        </w:rPr>
      </w:pPr>
      <w:r w:rsidRPr="00825279">
        <w:rPr>
          <w:rFonts w:ascii="Figtree" w:eastAsia="Poppins" w:hAnsi="Figtree" w:cs="Poppins"/>
          <w:color w:val="000000"/>
        </w:rPr>
        <w:t>Address:</w:t>
      </w:r>
      <w:r w:rsidRPr="00825279">
        <w:rPr>
          <w:rFonts w:ascii="Figtree" w:eastAsia="Poppins" w:hAnsi="Figtree" w:cs="Poppins"/>
          <w:color w:val="000000"/>
        </w:rPr>
        <w:tab/>
      </w:r>
    </w:p>
    <w:p w14:paraId="2B5D4E10" w14:textId="69E2BA4F" w:rsidR="00CB02C6" w:rsidRPr="00825279" w:rsidRDefault="00D63606" w:rsidP="00D63606">
      <w:pPr>
        <w:spacing w:before="26"/>
        <w:rPr>
          <w:rFonts w:ascii="Figtree" w:eastAsia="Poppins" w:hAnsi="Figtree" w:cs="Poppins"/>
          <w:color w:val="000000"/>
        </w:rPr>
      </w:pPr>
      <w:r>
        <w:rPr>
          <w:rFonts w:ascii="Figtree" w:eastAsia="Poppins" w:hAnsi="Figtree" w:cs="Poppins"/>
          <w:color w:val="000000"/>
        </w:rPr>
        <w:t>Date:</w:t>
      </w:r>
      <w:r w:rsidR="00CB02C6" w:rsidRPr="00825279">
        <w:rPr>
          <w:rFonts w:ascii="Figtree" w:eastAsia="Poppins" w:hAnsi="Figtree" w:cs="Poppins"/>
          <w:color w:val="000000"/>
        </w:rPr>
        <w:tab/>
      </w:r>
      <w:r w:rsidR="00CB02C6" w:rsidRPr="00825279">
        <w:rPr>
          <w:rFonts w:ascii="Figtree" w:eastAsia="Poppins" w:hAnsi="Figtree" w:cs="Poppins"/>
          <w:color w:val="000000"/>
        </w:rPr>
        <w:tab/>
      </w:r>
    </w:p>
    <w:p w14:paraId="31096720" w14:textId="0A15E95E" w:rsidR="00CB02C6" w:rsidRPr="00825279" w:rsidRDefault="00CB02C6" w:rsidP="00CB02C6">
      <w:pPr>
        <w:pBdr>
          <w:top w:val="nil"/>
          <w:left w:val="nil"/>
          <w:bottom w:val="nil"/>
          <w:right w:val="nil"/>
          <w:between w:val="nil"/>
        </w:pBdr>
        <w:spacing w:before="100" w:after="100"/>
        <w:jc w:val="both"/>
        <w:rPr>
          <w:rFonts w:ascii="Figtree" w:eastAsia="Poppins" w:hAnsi="Figtree" w:cs="Poppins"/>
          <w:color w:val="000000"/>
        </w:rPr>
      </w:pPr>
      <w:r w:rsidRPr="00825279">
        <w:rPr>
          <w:rFonts w:ascii="Figtree" w:hAnsi="Figtree"/>
          <w:noProof/>
        </w:rPr>
        <mc:AlternateContent>
          <mc:Choice Requires="wps">
            <w:drawing>
              <wp:anchor distT="152400" distB="152400" distL="152400" distR="152400" simplePos="0" relativeHeight="251659264" behindDoc="0" locked="0" layoutInCell="1" hidden="0" allowOverlap="1" wp14:anchorId="289BC844" wp14:editId="7B5EAA99">
                <wp:simplePos x="0" y="0"/>
                <wp:positionH relativeFrom="column">
                  <wp:posOffset>1346200</wp:posOffset>
                </wp:positionH>
                <wp:positionV relativeFrom="paragraph">
                  <wp:posOffset>190500</wp:posOffset>
                </wp:positionV>
                <wp:extent cx="2975485" cy="41275"/>
                <wp:effectExtent l="0" t="0" r="0" b="0"/>
                <wp:wrapTopAndBottom distT="152400" distB="152400"/>
                <wp:docPr id="1073741836" name="Straight Arrow Connector 1073741836"/>
                <wp:cNvGraphicFramePr/>
                <a:graphic xmlns:a="http://schemas.openxmlformats.org/drawingml/2006/main">
                  <a:graphicData uri="http://schemas.microsoft.com/office/word/2010/wordprocessingShape">
                    <wps:wsp>
                      <wps:cNvCnPr/>
                      <wps:spPr>
                        <a:xfrm>
                          <a:off x="3872545" y="3780000"/>
                          <a:ext cx="2946910" cy="0"/>
                        </a:xfrm>
                        <a:prstGeom prst="straightConnector1">
                          <a:avLst/>
                        </a:prstGeom>
                        <a:noFill/>
                        <a:ln w="9525" cap="flat" cmpd="sng">
                          <a:solidFill>
                            <a:srgbClr val="000000"/>
                          </a:solidFill>
                          <a:prstDash val="solid"/>
                          <a:miter lim="400000"/>
                          <a:headEnd type="none" w="sm" len="sm"/>
                          <a:tailEnd type="none" w="sm" len="sm"/>
                        </a:ln>
                      </wps:spPr>
                      <wps:bodyPr/>
                    </wps:wsp>
                  </a:graphicData>
                </a:graphic>
              </wp:anchor>
            </w:drawing>
          </mc:Choice>
          <mc:Fallback>
            <w:pict>
              <v:shapetype w14:anchorId="085573E4" id="_x0000_t32" coordsize="21600,21600" o:spt="32" o:oned="t" path="m,l21600,21600e" filled="f">
                <v:path arrowok="t" fillok="f" o:connecttype="none"/>
                <o:lock v:ext="edit" shapetype="t"/>
              </v:shapetype>
              <v:shape id="Straight Arrow Connector 1073741836" o:spid="_x0000_s1026" type="#_x0000_t32" style="position:absolute;margin-left:106pt;margin-top:15pt;width:234.3pt;height:3.25pt;z-index:251659264;visibility:visible;mso-wrap-style:square;mso-wrap-distance-left:12pt;mso-wrap-distance-top:12pt;mso-wrap-distance-right:12pt;mso-wrap-distance-bottom:12pt;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">
                <v:stroke startarrowwidth="narrow" startarrowlength="short" endarrowwidth="narrow" endarrowlength="short" miterlimit="4" joinstyle="miter"/>
                <w10:wrap type="topAndBottom"/>
              </v:shape>
            </w:pict>
          </mc:Fallback>
        </mc:AlternateContent>
      </w:r>
    </w:p>
    <w:p w14:paraId="50C60A05"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b/>
          <w:color w:val="000000"/>
        </w:rPr>
      </w:pPr>
    </w:p>
    <w:p w14:paraId="587B4206"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b/>
          <w:color w:val="000000"/>
        </w:rPr>
      </w:pPr>
      <w:r w:rsidRPr="00825279">
        <w:rPr>
          <w:rFonts w:ascii="Figtree" w:eastAsia="Poppins" w:hAnsi="Figtree" w:cs="Poppins"/>
          <w:b/>
          <w:color w:val="000000"/>
        </w:rPr>
        <w:t>Party Name</w:t>
      </w:r>
    </w:p>
    <w:p w14:paraId="0BA0C2B7"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color w:val="000000"/>
        </w:rPr>
      </w:pPr>
      <w:r w:rsidRPr="00825279">
        <w:rPr>
          <w:rFonts w:ascii="Figtree" w:eastAsia="Poppins" w:hAnsi="Figtree" w:cs="Poppins"/>
          <w:color w:val="000000"/>
        </w:rPr>
        <w:t>Signee:</w:t>
      </w:r>
      <w:r w:rsidRPr="00825279">
        <w:rPr>
          <w:rFonts w:ascii="Figtree" w:eastAsia="Poppins" w:hAnsi="Figtree" w:cs="Poppins"/>
          <w:color w:val="000000"/>
        </w:rPr>
        <w:tab/>
      </w:r>
      <w:r w:rsidRPr="00825279">
        <w:rPr>
          <w:rFonts w:ascii="Figtree" w:eastAsia="Poppins" w:hAnsi="Figtree" w:cs="Poppins"/>
          <w:color w:val="000000"/>
        </w:rPr>
        <w:tab/>
      </w:r>
    </w:p>
    <w:p w14:paraId="315A947D"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color w:val="000000"/>
        </w:rPr>
      </w:pPr>
      <w:r w:rsidRPr="00825279">
        <w:rPr>
          <w:rFonts w:ascii="Figtree" w:eastAsia="Poppins" w:hAnsi="Figtree" w:cs="Poppins"/>
          <w:color w:val="000000"/>
        </w:rPr>
        <w:t>Title:</w:t>
      </w:r>
      <w:r w:rsidRPr="00825279">
        <w:rPr>
          <w:rFonts w:ascii="Figtree" w:eastAsia="Poppins" w:hAnsi="Figtree" w:cs="Poppins"/>
          <w:color w:val="000000"/>
        </w:rPr>
        <w:tab/>
      </w:r>
      <w:r w:rsidRPr="00825279">
        <w:rPr>
          <w:rFonts w:ascii="Figtree" w:eastAsia="Poppins" w:hAnsi="Figtree" w:cs="Poppins"/>
          <w:color w:val="000000"/>
        </w:rPr>
        <w:tab/>
      </w:r>
      <w:r w:rsidRPr="00825279">
        <w:rPr>
          <w:rFonts w:ascii="Figtree" w:eastAsia="Poppins" w:hAnsi="Figtree" w:cs="Poppins"/>
          <w:color w:val="000000"/>
        </w:rPr>
        <w:tab/>
      </w:r>
    </w:p>
    <w:p w14:paraId="7AFF471D"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color w:val="000000"/>
        </w:rPr>
      </w:pPr>
      <w:r w:rsidRPr="00825279">
        <w:rPr>
          <w:rFonts w:ascii="Figtree" w:eastAsia="Poppins" w:hAnsi="Figtree" w:cs="Poppins"/>
          <w:color w:val="000000"/>
        </w:rPr>
        <w:t>Address:</w:t>
      </w:r>
      <w:r w:rsidRPr="00825279">
        <w:rPr>
          <w:rFonts w:ascii="Figtree" w:eastAsia="Poppins" w:hAnsi="Figtree" w:cs="Poppins"/>
          <w:color w:val="000000"/>
        </w:rPr>
        <w:tab/>
      </w:r>
      <w:r w:rsidRPr="00825279">
        <w:rPr>
          <w:rFonts w:ascii="Figtree" w:eastAsia="Poppins" w:hAnsi="Figtree" w:cs="Poppins"/>
          <w:color w:val="000000"/>
        </w:rPr>
        <w:tab/>
      </w:r>
    </w:p>
    <w:p w14:paraId="2E581D38" w14:textId="77777777" w:rsidR="00CB02C6" w:rsidRPr="00825279" w:rsidRDefault="00CB02C6" w:rsidP="00CB02C6">
      <w:pPr>
        <w:pBdr>
          <w:top w:val="nil"/>
          <w:left w:val="nil"/>
          <w:bottom w:val="nil"/>
          <w:right w:val="nil"/>
          <w:between w:val="nil"/>
        </w:pBdr>
        <w:spacing w:before="100" w:after="100"/>
        <w:jc w:val="both"/>
        <w:rPr>
          <w:rFonts w:ascii="Figtree" w:eastAsia="Poppins" w:hAnsi="Figtree" w:cs="Poppins"/>
          <w:color w:val="000000"/>
        </w:rPr>
      </w:pPr>
      <w:r w:rsidRPr="00825279">
        <w:rPr>
          <w:rFonts w:ascii="Figtree" w:eastAsia="Poppins" w:hAnsi="Figtree" w:cs="Poppins"/>
          <w:color w:val="000000"/>
        </w:rPr>
        <w:t>Date:</w:t>
      </w:r>
      <w:r w:rsidRPr="00825279">
        <w:rPr>
          <w:rFonts w:ascii="Figtree" w:eastAsia="Poppins" w:hAnsi="Figtree" w:cs="Poppins"/>
          <w:color w:val="000000"/>
        </w:rPr>
        <w:tab/>
      </w:r>
      <w:r w:rsidRPr="00825279">
        <w:rPr>
          <w:rFonts w:ascii="Figtree" w:eastAsia="Poppins" w:hAnsi="Figtree" w:cs="Poppins"/>
          <w:color w:val="000000"/>
        </w:rPr>
        <w:tab/>
      </w:r>
      <w:r w:rsidRPr="00825279">
        <w:rPr>
          <w:rFonts w:ascii="Figtree" w:eastAsia="Poppins" w:hAnsi="Figtree" w:cs="Poppins"/>
          <w:color w:val="000000"/>
        </w:rPr>
        <w:tab/>
      </w:r>
    </w:p>
    <w:bookmarkStart w:id="0" w:name="_heading=h.gjdgxs" w:colFirst="0" w:colLast="0"/>
    <w:bookmarkEnd w:id="0"/>
    <w:p w14:paraId="2BE91A1E" w14:textId="24F104CF" w:rsidR="00CB02C6" w:rsidRPr="00825279" w:rsidRDefault="00CB02C6" w:rsidP="00CB02C6">
      <w:pPr>
        <w:pBdr>
          <w:top w:val="nil"/>
          <w:left w:val="nil"/>
          <w:bottom w:val="nil"/>
          <w:right w:val="nil"/>
          <w:between w:val="nil"/>
        </w:pBdr>
        <w:spacing w:before="100" w:after="100"/>
        <w:jc w:val="both"/>
        <w:rPr>
          <w:rFonts w:ascii="Figtree" w:hAnsi="Figtree"/>
          <w:color w:val="000000"/>
        </w:rPr>
      </w:pPr>
      <w:r w:rsidRPr="00825279">
        <w:rPr>
          <w:rFonts w:ascii="Figtree" w:hAnsi="Figtree"/>
          <w:noProof/>
        </w:rPr>
        <mc:AlternateContent>
          <mc:Choice Requires="wps">
            <w:drawing>
              <wp:anchor distT="152400" distB="152400" distL="152400" distR="152400" simplePos="0" relativeHeight="251660288" behindDoc="0" locked="0" layoutInCell="1" hidden="0" allowOverlap="1" wp14:anchorId="79C39DE0" wp14:editId="608C8299">
                <wp:simplePos x="0" y="0"/>
                <wp:positionH relativeFrom="column">
                  <wp:posOffset>1346200</wp:posOffset>
                </wp:positionH>
                <wp:positionV relativeFrom="paragraph">
                  <wp:posOffset>609600</wp:posOffset>
                </wp:positionV>
                <wp:extent cx="2974975" cy="41275"/>
                <wp:effectExtent l="0" t="0" r="0" b="0"/>
                <wp:wrapTopAndBottom distT="152400" distB="152400"/>
                <wp:docPr id="1073741835" name="Straight Arrow Connector 1073741835"/>
                <wp:cNvGraphicFramePr/>
                <a:graphic xmlns:a="http://schemas.openxmlformats.org/drawingml/2006/main">
                  <a:graphicData uri="http://schemas.microsoft.com/office/word/2010/wordprocessingShape">
                    <wps:wsp>
                      <wps:cNvCnPr/>
                      <wps:spPr>
                        <a:xfrm>
                          <a:off x="3872800" y="3780000"/>
                          <a:ext cx="2946400" cy="0"/>
                        </a:xfrm>
                        <a:prstGeom prst="straightConnector1">
                          <a:avLst/>
                        </a:prstGeom>
                        <a:noFill/>
                        <a:ln w="9525" cap="flat" cmpd="sng">
                          <a:solidFill>
                            <a:srgbClr val="000000"/>
                          </a:solidFill>
                          <a:prstDash val="solid"/>
                          <a:miter lim="400000"/>
                          <a:headEnd type="none" w="sm" len="sm"/>
                          <a:tailEnd type="none" w="sm" len="sm"/>
                        </a:ln>
                      </wps:spPr>
                      <wps:bodyPr/>
                    </wps:wsp>
                  </a:graphicData>
                </a:graphic>
              </wp:anchor>
            </w:drawing>
          </mc:Choice>
          <mc:Fallback>
            <w:pict>
              <v:shape w14:anchorId="39814C6A" id="Straight Arrow Connector 1073741835" o:spid="_x0000_s1026" type="#_x0000_t32" style="position:absolute;margin-left:106pt;margin-top:48pt;width:234.25pt;height:3.25pt;z-index:251660288;visibility:visible;mso-wrap-style:square;mso-wrap-distance-left:12pt;mso-wrap-distance-top:12pt;mso-wrap-distance-right:12pt;mso-wrap-distance-bottom:12pt;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">
                <v:stroke startarrowwidth="narrow" startarrowlength="short" endarrowwidth="narrow" endarrowlength="short" miterlimit="4" joinstyle="miter"/>
                <w10:wrap type="topAndBottom"/>
              </v:shape>
            </w:pict>
          </mc:Fallback>
        </mc:AlternateContent>
      </w:r>
    </w:p>
    <w:p w14:paraId="4A0D0D56" w14:textId="77777777" w:rsidR="006A58C7" w:rsidRPr="00825279" w:rsidRDefault="006A58C7">
      <w:pPr>
        <w:rPr>
          <w:rFonts w:ascii="Figtree" w:hAnsi="Figtree"/>
        </w:rPr>
      </w:pPr>
    </w:p>
    <w:sectPr w:rsidR="006A58C7" w:rsidRPr="00825279">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FEAC" w14:textId="77777777" w:rsidR="00DB5A2D" w:rsidRDefault="00DB5A2D">
      <w:pPr>
        <w:spacing w:line="240" w:lineRule="auto"/>
      </w:pPr>
      <w:r>
        <w:separator/>
      </w:r>
    </w:p>
  </w:endnote>
  <w:endnote w:type="continuationSeparator" w:id="0">
    <w:p w14:paraId="445892BA" w14:textId="77777777" w:rsidR="00DB5A2D" w:rsidRDefault="00DB5A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9F60E2E-CF24-DB4B-BDD6-2A7AB1D3ED25}"/>
    <w:embedItalic r:id="rId2" w:fontKey="{DD6DF3DB-D82C-B74B-871B-BEE4E08E2EA5}"/>
  </w:font>
  <w:font w:name="Times New Roman">
    <w:panose1 w:val="02020603050405020304"/>
    <w:charset w:val="00"/>
    <w:family w:val="roman"/>
    <w:pitch w:val="variable"/>
    <w:sig w:usb0="E0002EFF" w:usb1="C000785B" w:usb2="00000009" w:usb3="00000000" w:csb0="000001FF" w:csb1="00000000"/>
    <w:embedRegular r:id="rId3" w:fontKey="{3CED6824-1F0C-C748-9430-741448CF24D4}"/>
  </w:font>
  <w:font w:name="Figtree">
    <w:altName w:val="Calibri"/>
    <w:panose1 w:val="020B0604020202020204"/>
    <w:charset w:val="00"/>
    <w:family w:val="auto"/>
    <w:pitch w:val="variable"/>
    <w:sig w:usb0="A000006F" w:usb1="0000007B" w:usb2="00000000" w:usb3="00000000" w:csb0="00000093" w:csb1="00000000"/>
    <w:embedBold r:id="rId5" w:fontKey="{C28B2255-62A3-0D4F-8471-B31FEBD7E71E}"/>
  </w:font>
  <w:font w:name="Poppins">
    <w:panose1 w:val="00000500000000000000"/>
    <w:charset w:val="4D"/>
    <w:family w:val="auto"/>
    <w:pitch w:val="variable"/>
    <w:sig w:usb0="00008007" w:usb1="00000000" w:usb2="00000000" w:usb3="00000000" w:csb0="00000093" w:csb1="00000000"/>
    <w:embedRegular r:id="rId6" w:fontKey="{BE828744-9CA1-5C4F-9DCF-0AB7417C856A}"/>
    <w:embedBold r:id="rId7" w:fontKey="{630FF2B7-6F32-624F-846B-83B08CBD8D66}"/>
  </w:font>
  <w:font w:name="Figtree Medium">
    <w:altName w:val="Calibri"/>
    <w:panose1 w:val="020B0604020202020204"/>
    <w:charset w:val="00"/>
    <w:family w:val="auto"/>
    <w:pitch w:val="variable"/>
    <w:sig w:usb0="A000006F" w:usb1="0000007B" w:usb2="00000000" w:usb3="00000000" w:csb0="00000093" w:csb1="00000000"/>
  </w:font>
  <w:font w:name="Calibri">
    <w:panose1 w:val="020F0502020204030204"/>
    <w:charset w:val="00"/>
    <w:family w:val="swiss"/>
    <w:pitch w:val="variable"/>
    <w:sig w:usb0="E0002AFF" w:usb1="C000247B" w:usb2="00000009" w:usb3="00000000" w:csb0="000001FF" w:csb1="00000000"/>
    <w:embedRegular r:id="rId9" w:fontKey="{FB284FAA-5353-264A-BE2E-1E056B631574}"/>
  </w:font>
  <w:font w:name="Cambria">
    <w:panose1 w:val="02040503050406030204"/>
    <w:charset w:val="00"/>
    <w:family w:val="roman"/>
    <w:pitch w:val="variable"/>
    <w:sig w:usb0="E00002FF" w:usb1="400004FF" w:usb2="00000000" w:usb3="00000000" w:csb0="0000019F" w:csb1="00000000"/>
    <w:embedRegular r:id="rId10" w:fontKey="{EBF30991-BF89-5C40-AFEF-2D33A62ED6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1A1C" w14:textId="77777777" w:rsidR="006A58C7" w:rsidRDefault="006A58C7">
    <w:pPr>
      <w:rPr>
        <w:rFonts w:ascii="Figtree" w:eastAsia="Figtree" w:hAnsi="Figtree" w:cs="Figtree"/>
      </w:rPr>
    </w:pPr>
  </w:p>
  <w:p w14:paraId="15C67EEA" w14:textId="77777777" w:rsidR="006A58C7" w:rsidRDefault="00D63606">
    <w:pPr>
      <w:rPr>
        <w:rFonts w:ascii="Figtree" w:eastAsia="Figtree" w:hAnsi="Figtree" w:cs="Figtree"/>
      </w:rPr>
    </w:pPr>
    <w:r>
      <w:rPr>
        <w:noProof/>
      </w:rPr>
    </w:r>
    <w:r w:rsidR="00D63606">
      <w:rPr>
        <w:noProof/>
      </w:rPr>
      <w:pict w14:anchorId="2C9AC73C">
        <v:rect id="_x0000_i1026" alt="" style="width:468pt;height:.05pt;mso-width-percent:0;mso-height-percent:0;mso-width-percent:0;mso-height-percent:0" o:hralign="center" o:hrstd="t" o:hr="t" fillcolor="#a0a0a0" stroked="f"/>
      </w:pict>
    </w:r>
  </w:p>
  <w:p w14:paraId="7AFF8935" w14:textId="77777777" w:rsidR="006A58C7" w:rsidRDefault="006A58C7">
    <w:pPr>
      <w:rPr>
        <w:rFonts w:ascii="Figtree" w:eastAsia="Figtree" w:hAnsi="Figtree" w:cs="Figtree"/>
      </w:rPr>
    </w:pPr>
  </w:p>
  <w:p w14:paraId="383FAAEB" w14:textId="77777777" w:rsidR="006A58C7" w:rsidRDefault="006A58C7">
    <w:pPr>
      <w:rPr>
        <w:rFonts w:ascii="Figtree" w:eastAsia="Figtree" w:hAnsi="Figtree" w:cs="Figtree"/>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6A58C7" w14:paraId="06C45E8E" w14:textId="77777777">
      <w:tc>
        <w:tcPr>
          <w:tcW w:w="2430" w:type="dxa"/>
          <w:tcBorders>
            <w:top w:val="nil"/>
            <w:left w:val="nil"/>
            <w:bottom w:val="nil"/>
            <w:right w:val="single" w:sz="4" w:space="0" w:color="000000"/>
          </w:tcBorders>
          <w:tcMar>
            <w:top w:w="0" w:type="dxa"/>
            <w:left w:w="0" w:type="dxa"/>
            <w:bottom w:w="0" w:type="dxa"/>
            <w:right w:w="0" w:type="dxa"/>
          </w:tcMar>
        </w:tcPr>
        <w:p w14:paraId="7D8CCC2A" w14:textId="77777777" w:rsidR="006A58C7" w:rsidRDefault="006A58C7">
          <w:pPr>
            <w:widowControl w:val="0"/>
            <w:pBdr>
              <w:top w:val="nil"/>
              <w:left w:val="nil"/>
              <w:bottom w:val="nil"/>
              <w:right w:val="nil"/>
              <w:between w:val="nil"/>
            </w:pBdr>
            <w:spacing w:line="240" w:lineRule="auto"/>
            <w:rPr>
              <w:rFonts w:ascii="Figtree Medium" w:eastAsia="Figtree Medium" w:hAnsi="Figtree Medium" w:cs="Figtree Medium"/>
              <w:color w:val="0000FF"/>
            </w:rPr>
          </w:pPr>
          <w:hyperlink r:id="rId1">
            <w:r>
              <w:rPr>
                <w:rFonts w:ascii="Figtree Medium" w:eastAsia="Figtree Medium" w:hAnsi="Figtree Medium" w:cs="Figtree Medium"/>
                <w:color w:val="0000FF"/>
              </w:rPr>
              <w:t>www.settlemint.com</w:t>
            </w:r>
          </w:hyperlink>
        </w:p>
      </w:tc>
      <w:tc>
        <w:tcPr>
          <w:tcW w:w="6930" w:type="dxa"/>
          <w:tcBorders>
            <w:top w:val="nil"/>
            <w:left w:val="single" w:sz="4" w:space="0" w:color="000000"/>
            <w:bottom w:val="nil"/>
            <w:right w:val="nil"/>
          </w:tcBorders>
          <w:tcMar>
            <w:top w:w="0" w:type="dxa"/>
            <w:left w:w="0" w:type="dxa"/>
            <w:bottom w:w="0" w:type="dxa"/>
            <w:right w:w="0" w:type="dxa"/>
          </w:tcMar>
        </w:tcPr>
        <w:p w14:paraId="1D815C73" w14:textId="77777777" w:rsidR="006A58C7" w:rsidRDefault="00000000">
          <w:pPr>
            <w:widowControl w:val="0"/>
            <w:pBdr>
              <w:top w:val="nil"/>
              <w:left w:val="nil"/>
              <w:bottom w:val="nil"/>
              <w:right w:val="nil"/>
              <w:between w:val="nil"/>
            </w:pBdr>
            <w:spacing w:line="240" w:lineRule="auto"/>
            <w:jc w:val="right"/>
            <w:rPr>
              <w:rFonts w:ascii="Figtree" w:eastAsia="Figtree" w:hAnsi="Figtree" w:cs="Figtree"/>
              <w:sz w:val="20"/>
              <w:szCs w:val="20"/>
            </w:rPr>
          </w:pPr>
          <w:r>
            <w:rPr>
              <w:rFonts w:ascii="Figtree" w:eastAsia="Figtree" w:hAnsi="Figtree" w:cs="Figtree"/>
              <w:sz w:val="20"/>
              <w:szCs w:val="20"/>
            </w:rPr>
            <w:t xml:space="preserve">EUROPE </w:t>
          </w:r>
          <w:r>
            <w:rPr>
              <w:rFonts w:ascii="Figtree" w:eastAsia="Figtree" w:hAnsi="Figtree" w:cs="Figtree"/>
              <w:color w:val="0000FF"/>
              <w:sz w:val="20"/>
              <w:szCs w:val="20"/>
            </w:rPr>
            <w:t>•</w:t>
          </w:r>
          <w:r>
            <w:rPr>
              <w:rFonts w:ascii="Figtree" w:eastAsia="Figtree" w:hAnsi="Figtree" w:cs="Figtree"/>
              <w:sz w:val="20"/>
              <w:szCs w:val="20"/>
            </w:rPr>
            <w:t xml:space="preserve"> THE MIDDLE EAST </w:t>
          </w:r>
          <w:r>
            <w:rPr>
              <w:rFonts w:ascii="Figtree" w:eastAsia="Figtree" w:hAnsi="Figtree" w:cs="Figtree"/>
              <w:color w:val="0000FF"/>
              <w:sz w:val="20"/>
              <w:szCs w:val="20"/>
            </w:rPr>
            <w:t>•</w:t>
          </w:r>
          <w:r>
            <w:rPr>
              <w:rFonts w:ascii="Figtree" w:eastAsia="Figtree" w:hAnsi="Figtree" w:cs="Figtree"/>
              <w:sz w:val="20"/>
              <w:szCs w:val="20"/>
            </w:rPr>
            <w:t xml:space="preserve"> ASIA PACIFIC </w:t>
          </w:r>
          <w:r>
            <w:rPr>
              <w:rFonts w:ascii="Figtree" w:eastAsia="Figtree" w:hAnsi="Figtree" w:cs="Figtree"/>
              <w:color w:val="0000FF"/>
              <w:sz w:val="20"/>
              <w:szCs w:val="20"/>
            </w:rPr>
            <w:t>•</w:t>
          </w:r>
          <w:r>
            <w:rPr>
              <w:rFonts w:ascii="Figtree" w:eastAsia="Figtree" w:hAnsi="Figtree" w:cs="Figtree"/>
              <w:sz w:val="20"/>
              <w:szCs w:val="20"/>
            </w:rPr>
            <w:t xml:space="preserve"> JAPAN </w:t>
          </w:r>
          <w:r>
            <w:rPr>
              <w:rFonts w:ascii="Figtree" w:eastAsia="Figtree" w:hAnsi="Figtree" w:cs="Figtree"/>
              <w:color w:val="0000FF"/>
              <w:sz w:val="20"/>
              <w:szCs w:val="20"/>
            </w:rPr>
            <w:t>•</w:t>
          </w:r>
          <w:r>
            <w:rPr>
              <w:rFonts w:ascii="Figtree" w:eastAsia="Figtree" w:hAnsi="Figtree" w:cs="Figtree"/>
              <w:sz w:val="20"/>
              <w:szCs w:val="20"/>
            </w:rPr>
            <w:t xml:space="preserve"> THE AMERICAS</w:t>
          </w:r>
        </w:p>
      </w:tc>
    </w:tr>
  </w:tbl>
  <w:p w14:paraId="366C1898" w14:textId="77777777" w:rsidR="006A58C7" w:rsidRDefault="006A58C7">
    <w:pPr>
      <w:rPr>
        <w:rFonts w:ascii="Figtree" w:eastAsia="Figtree" w:hAnsi="Figtree" w:cs="Figtre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799A" w14:textId="77777777" w:rsidR="00DB5A2D" w:rsidRDefault="00DB5A2D">
      <w:pPr>
        <w:spacing w:line="240" w:lineRule="auto"/>
      </w:pPr>
      <w:r>
        <w:separator/>
      </w:r>
    </w:p>
  </w:footnote>
  <w:footnote w:type="continuationSeparator" w:id="0">
    <w:p w14:paraId="0F9AD4EE" w14:textId="77777777" w:rsidR="00DB5A2D" w:rsidRDefault="00DB5A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0375" w14:textId="77777777" w:rsidR="006A58C7" w:rsidRDefault="00000000">
    <w:r>
      <w:rPr>
        <w:noProof/>
      </w:rPr>
      <w:drawing>
        <wp:inline distT="114300" distB="114300" distL="114300" distR="114300" wp14:anchorId="6B9EF9FF" wp14:editId="4CE9AC10">
          <wp:extent cx="2081213" cy="4669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81213" cy="466939"/>
                  </a:xfrm>
                  <a:prstGeom prst="rect">
                    <a:avLst/>
                  </a:prstGeom>
                  <a:ln/>
                </pic:spPr>
              </pic:pic>
            </a:graphicData>
          </a:graphic>
        </wp:inline>
      </w:drawing>
    </w:r>
  </w:p>
  <w:p w14:paraId="57EC731F" w14:textId="77777777" w:rsidR="006A58C7" w:rsidRDefault="006A58C7"/>
  <w:p w14:paraId="25096160" w14:textId="77777777" w:rsidR="006A58C7" w:rsidRDefault="00D63606">
    <w:r>
      <w:rPr>
        <w:noProof/>
      </w:rPr>
    </w:r>
    <w:r w:rsidR="00D63606">
      <w:rPr>
        <w:noProof/>
      </w:rPr>
      <w:pict w14:anchorId="111837CF">
        <v:rect id="_x0000_i1025" alt="" style="width:468pt;height:.05pt;mso-width-percent:0;mso-height-percent:0;mso-width-percent:0;mso-height-percent:0" o:hralign="center" o:hrstd="t" o:hr="t" fillcolor="#a0a0a0" stroked="f"/>
      </w:pict>
    </w:r>
  </w:p>
  <w:p w14:paraId="73E9760A" w14:textId="77777777" w:rsidR="006A58C7" w:rsidRDefault="006A58C7"/>
  <w:p w14:paraId="5E62597D" w14:textId="77777777" w:rsidR="006A58C7" w:rsidRDefault="006A58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8C7"/>
    <w:rsid w:val="000D0B80"/>
    <w:rsid w:val="002F02BE"/>
    <w:rsid w:val="00356D2C"/>
    <w:rsid w:val="00387C2E"/>
    <w:rsid w:val="006A58C7"/>
    <w:rsid w:val="00825279"/>
    <w:rsid w:val="00860E69"/>
    <w:rsid w:val="00865577"/>
    <w:rsid w:val="00873D73"/>
    <w:rsid w:val="009B1142"/>
    <w:rsid w:val="00CB02C6"/>
    <w:rsid w:val="00CB19FF"/>
    <w:rsid w:val="00D63606"/>
    <w:rsid w:val="00DB5A2D"/>
    <w:rsid w:val="00DC6E8E"/>
    <w:rsid w:val="00E919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BBEA"/>
  <w15:docId w15:val="{5572CC6F-CA6D-F14E-BAE2-4D9A2676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settlemin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de Bergeyck</cp:lastModifiedBy>
  <cp:revision>5</cp:revision>
  <dcterms:created xsi:type="dcterms:W3CDTF">2026-01-08T14:52:00Z</dcterms:created>
  <dcterms:modified xsi:type="dcterms:W3CDTF">2026-03-25T08:16:00Z</dcterms:modified>
</cp:coreProperties>
</file>