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Executive Summary</w:t>
          </w:r>
          <w:r>
            <w:tab/>
          </w:r>
          <w:r>
            <w:t xml:space="preserve">3</w:t>
          </w:r>
        </w:p>
        <w:p>
          <w:pPr>
            <w:pStyle w:val="TOC1"/>
            <w:tabs>
              <w:tab w:val="right" w:leader="dot" w:pos="9072"/>
            </w:tabs>
          </w:pPr>
          <w:r>
            <w:t xml:space="preserve">Source RFP Context</w:t>
          </w:r>
          <w:r>
            <w:tab/>
          </w:r>
          <w:r>
            <w:t xml:space="preserve">4</w:t>
          </w:r>
        </w:p>
        <w:p>
          <w:pPr>
            <w:pStyle w:val="TOC1"/>
            <w:tabs>
              <w:tab w:val="right" w:leader="dot" w:pos="9072"/>
            </w:tabs>
          </w:pPr>
          <w:r>
            <w:t xml:space="preserve">Technical Proposal Blueprint: Compact</w:t>
          </w:r>
          <w:r>
            <w:tab/>
          </w:r>
          <w:r>
            <w:t xml:space="preserve">5</w:t>
          </w:r>
        </w:p>
        <w:p>
          <w:pPr>
            <w:pStyle w:val="TOC1"/>
            <w:tabs>
              <w:tab w:val="right" w:leader="dot" w:pos="9072"/>
            </w:tabs>
          </w:pPr>
          <w:r>
            <w:t xml:space="preserve">Blueprint Rules: MANDATORY COMPLIANCE</w:t>
          </w:r>
          <w:r>
            <w:tab/>
          </w:r>
          <w:r>
            <w:t xml:space="preserve">6</w:t>
          </w:r>
        </w:p>
        <w:p>
          <w:pPr>
            <w:pStyle w:val="TOC2"/>
            <w:tabs>
              <w:tab w:val="right" w:leader="dot" w:pos="9072"/>
            </w:tabs>
          </w:pPr>
          <w:r>
            <w:t xml:space="preserve">Structural Compliance</w:t>
          </w:r>
          <w:r>
            <w:tab/>
          </w:r>
          <w:r>
            <w:t xml:space="preserve">7</w:t>
          </w:r>
        </w:p>
        <w:p>
          <w:pPr>
            <w:pStyle w:val="TOC2"/>
            <w:tabs>
              <w:tab w:val="right" w:leader="dot" w:pos="9072"/>
            </w:tabs>
          </w:pPr>
          <w:r>
            <w:t xml:space="preserve">Consistency Anchors</w:t>
          </w:r>
          <w:r>
            <w:tab/>
          </w:r>
          <w:r>
            <w:t xml:space="preserve">8</w:t>
          </w:r>
        </w:p>
        <w:p>
          <w:pPr>
            <w:pStyle w:val="TOC2"/>
            <w:tabs>
              <w:tab w:val="right" w:leader="dot" w:pos="9072"/>
            </w:tabs>
          </w:pPr>
          <w:r>
            <w:t xml:space="preserve">Pre-Write Checklist (complete before drafting any section)</w:t>
          </w:r>
          <w:r>
            <w:tab/>
          </w:r>
          <w:r>
            <w:t xml:space="preserve">9</w:t>
          </w:r>
        </w:p>
        <w:p>
          <w:pPr>
            <w:pStyle w:val="TOC2"/>
            <w:tabs>
              <w:tab w:val="right" w:leader="dot" w:pos="9072"/>
            </w:tabs>
          </w:pPr>
          <w:r>
            <w:t xml:space="preserve">Output Quality Gates (validate before delivery)</w:t>
          </w:r>
          <w:r>
            <w:tab/>
          </w:r>
          <w:r>
            <w:t xml:space="preserve">10</w:t>
          </w:r>
        </w:p>
        <w:p>
          <w:pPr>
            <w:pStyle w:val="TOC2"/>
            <w:tabs>
              <w:tab w:val="right" w:leader="dot" w:pos="9072"/>
            </w:tabs>
          </w:pPr>
          <w:r>
            <w:t xml:space="preserve">MANDATORY DIAGRAMS (Gyan directive, 2026-04-03)</w:t>
          </w:r>
          <w:r>
            <w:tab/>
          </w:r>
          <w:r>
            <w:t xml:space="preserve">11</w:t>
          </w:r>
        </w:p>
        <w:p>
          <w:pPr>
            <w:pStyle w:val="TOC2"/>
            <w:tabs>
              <w:tab w:val="right" w:leader="dot" w:pos="9072"/>
            </w:tabs>
          </w:pPr>
          <w:r>
            <w:t xml:space="preserve">Original Skeleton-Specific Rules</w:t>
          </w:r>
          <w:r>
            <w:tab/>
          </w:r>
          <w:r>
            <w:t xml:space="preserve">12</w:t>
          </w:r>
        </w:p>
        <w:p>
          <w:pPr>
            <w:pStyle w:val="TOC1"/>
            <w:tabs>
              <w:tab w:val="right" w:leader="dot" w:pos="9072"/>
            </w:tabs>
          </w:pPr>
          <w:r>
            <w:t xml:space="preserve">Global Guidance</w:t>
          </w:r>
          <w:r>
            <w:tab/>
          </w:r>
          <w:r>
            <w:t xml:space="preserve">13</w:t>
          </w:r>
        </w:p>
        <w:p>
          <w:pPr>
            <w:pStyle w:val="TOC2"/>
            <w:tabs>
              <w:tab w:val="right" w:leader="dot" w:pos="9072"/>
            </w:tabs>
          </w:pPr>
          <w:r>
            <w:t xml:space="preserve">Objective</w:t>
          </w:r>
          <w:r>
            <w:tab/>
          </w:r>
          <w:r>
            <w:t xml:space="preserve">14</w:t>
          </w:r>
        </w:p>
        <w:p>
          <w:pPr>
            <w:pStyle w:val="TOC2"/>
            <w:tabs>
              <w:tab w:val="right" w:leader="dot" w:pos="9072"/>
            </w:tabs>
          </w:pPr>
          <w:r>
            <w:t xml:space="preserve">Core Source References</w:t>
          </w:r>
          <w:r>
            <w:tab/>
          </w:r>
          <w:r>
            <w:t xml:space="preserve">15</w:t>
          </w:r>
        </w:p>
        <w:p>
          <w:pPr>
            <w:pStyle w:val="TOC2"/>
            <w:tabs>
              <w:tab w:val="right" w:leader="dot" w:pos="9072"/>
            </w:tabs>
          </w:pPr>
          <w:r>
            <w:t xml:space="preserve">Tone Guidance</w:t>
          </w:r>
          <w:r>
            <w:tab/>
          </w:r>
          <w:r>
            <w:t xml:space="preserve">16</w:t>
          </w:r>
        </w:p>
        <w:p>
          <w:pPr>
            <w:pStyle w:val="TOC2"/>
            <w:tabs>
              <w:tab w:val="right" w:leader="dot" w:pos="9072"/>
            </w:tabs>
          </w:pPr>
          <w:r>
            <w:t xml:space="preserve">What To Avoid</w:t>
          </w:r>
          <w:r>
            <w:tab/>
          </w:r>
          <w:r>
            <w:t xml:space="preserve">17</w:t>
          </w:r>
        </w:p>
        <w:p>
          <w:pPr>
            <w:pStyle w:val="TOC2"/>
            <w:tabs>
              <w:tab w:val="right" w:leader="dot" w:pos="9072"/>
            </w:tabs>
          </w:pPr>
          <w:r>
            <w:t xml:space="preserve">Visual Element Policy</w:t>
          </w:r>
          <w:r>
            <w:tab/>
          </w:r>
          <w:r>
            <w:t xml:space="preserve">18</w:t>
          </w:r>
        </w:p>
        <w:p>
          <w:pPr>
            <w:pStyle w:val="TOC3"/>
            <w:tabs>
              <w:tab w:val="right" w:leader="dot" w:pos="9072"/>
            </w:tabs>
          </w:pPr>
          <w:r>
            <w:t xml:space="preserve">Section-to-Screenshot Map</w:t>
          </w:r>
          <w:r>
            <w:tab/>
          </w:r>
          <w:r>
            <w:t xml:space="preserve">19</w:t>
          </w:r>
        </w:p>
        <w:p>
          <w:pPr>
            <w:pStyle w:val="TOC1"/>
            <w:tabs>
              <w:tab w:val="right" w:leader="dot" w:pos="9072"/>
            </w:tabs>
          </w:pPr>
          <w:r>
            <w:t xml:space="preserve">Executive Summary</w:t>
          </w:r>
          <w:r>
            <w:tab/>
          </w:r>
          <w:r>
            <w:t xml:space="preserve">20</w:t>
          </w:r>
        </w:p>
        <w:p>
          <w:pPr>
            <w:pStyle w:val="TOC2"/>
            <w:tabs>
              <w:tab w:val="right" w:leader="dot" w:pos="9072"/>
            </w:tabs>
          </w:pPr>
          <w:r>
            <w:t xml:space="preserve">Executive Summary &gt; Client Need and Proposed Response</w:t>
          </w:r>
          <w:r>
            <w:tab/>
          </w:r>
          <w:r>
            <w:t xml:space="preserve">21</w:t>
          </w:r>
        </w:p>
        <w:p>
          <w:pPr>
            <w:pStyle w:val="TOC2"/>
            <w:tabs>
              <w:tab w:val="right" w:leader="dot" w:pos="9072"/>
            </w:tabs>
          </w:pPr>
          <w:r>
            <w:t xml:space="preserve">Executive Summary &gt; Why SettleMint / DALP</w:t>
          </w:r>
          <w:r>
            <w:tab/>
          </w:r>
          <w:r>
            <w:t xml:space="preserve">22</w:t>
          </w:r>
        </w:p>
        <w:p>
          <w:pPr>
            <w:pStyle w:val="TOC2"/>
            <w:tabs>
              <w:tab w:val="right" w:leader="dot" w:pos="9072"/>
            </w:tabs>
          </w:pPr>
          <w:r>
            <w:t xml:space="preserve">Executive Summary &gt; Visual Spec</w:t>
          </w:r>
          <w:r>
            <w:tab/>
          </w:r>
          <w:r>
            <w:t xml:space="preserve">23</w:t>
          </w:r>
        </w:p>
        <w:p>
          <w:pPr>
            <w:pStyle w:val="TOC1"/>
            <w:tabs>
              <w:tab w:val="right" w:leader="dot" w:pos="9072"/>
            </w:tabs>
          </w:pPr>
          <w:r>
            <w:t xml:space="preserve">About SettleMint</w:t>
          </w:r>
          <w:r>
            <w:tab/>
          </w:r>
          <w:r>
            <w:t xml:space="preserve">24</w:t>
          </w:r>
        </w:p>
        <w:p>
          <w:pPr>
            <w:pStyle w:val="TOC1"/>
            <w:tabs>
              <w:tab w:val="right" w:leader="dot" w:pos="9072"/>
            </w:tabs>
          </w:pPr>
          <w:r>
            <w:t xml:space="preserve">About DALP</w:t>
          </w:r>
          <w:r>
            <w:tab/>
          </w:r>
          <w:r>
            <w:t xml:space="preserve">25</w:t>
          </w:r>
        </w:p>
        <w:p>
          <w:pPr>
            <w:pStyle w:val="TOC1"/>
            <w:tabs>
              <w:tab w:val="right" w:leader="dot" w:pos="9072"/>
            </w:tabs>
          </w:pPr>
          <w:r>
            <w:t xml:space="preserve">Customer References</w:t>
          </w:r>
          <w:r>
            <w:tab/>
          </w:r>
          <w:r>
            <w:t xml:space="preserve">26</w:t>
          </w:r>
        </w:p>
        <w:p>
          <w:pPr>
            <w:pStyle w:val="TOC2"/>
            <w:tabs>
              <w:tab w:val="right" w:leader="dot" w:pos="9072"/>
            </w:tabs>
          </w:pPr>
          <w:r>
            <w:t xml:space="preserve">Customer References &gt; Summary Table</w:t>
          </w:r>
          <w:r>
            <w:tab/>
          </w:r>
          <w:r>
            <w:t xml:space="preserve">27</w:t>
          </w:r>
        </w:p>
        <w:p>
          <w:pPr>
            <w:pStyle w:val="TOC2"/>
            <w:tabs>
              <w:tab w:val="right" w:leader="dot" w:pos="9072"/>
            </w:tabs>
          </w:pPr>
          <w:r>
            <w:t xml:space="preserve">Customer References &gt; Relevance Note</w:t>
          </w:r>
          <w:r>
            <w:tab/>
          </w:r>
          <w:r>
            <w:t xml:space="preserve">28</w:t>
          </w:r>
        </w:p>
        <w:p>
          <w:pPr>
            <w:pStyle w:val="TOC2"/>
            <w:tabs>
              <w:tab w:val="right" w:leader="dot" w:pos="9072"/>
            </w:tabs>
          </w:pPr>
          <w:r>
            <w:t xml:space="preserve">Customer References &gt; Avoid</w:t>
          </w:r>
          <w:r>
            <w:tab/>
          </w:r>
          <w:r>
            <w:t xml:space="preserve">29</w:t>
          </w:r>
        </w:p>
        <w:p>
          <w:pPr>
            <w:pStyle w:val="TOC1"/>
            <w:tabs>
              <w:tab w:val="right" w:leader="dot" w:pos="9072"/>
            </w:tabs>
          </w:pPr>
          <w:r>
            <w:t xml:space="preserve">Solution Overview</w:t>
          </w:r>
          <w:r>
            <w:tab/>
          </w:r>
          <w:r>
            <w:t xml:space="preserve">30</w:t>
          </w:r>
        </w:p>
        <w:p>
          <w:pPr>
            <w:pStyle w:val="TOC2"/>
            <w:tabs>
              <w:tab w:val="right" w:leader="dot" w:pos="9072"/>
            </w:tabs>
          </w:pPr>
          <w:r>
            <w:t xml:space="preserve">Solution Overview &gt; Requirement Themes</w:t>
          </w:r>
          <w:r>
            <w:tab/>
          </w:r>
          <w:r>
            <w:t xml:space="preserve">31</w:t>
          </w:r>
        </w:p>
        <w:p>
          <w:pPr>
            <w:pStyle w:val="TOC2"/>
            <w:tabs>
              <w:tab w:val="right" w:leader="dot" w:pos="9072"/>
            </w:tabs>
          </w:pPr>
          <w:r>
            <w:t xml:space="preserve">Solution Overview &gt; Proposed Operating Model</w:t>
          </w:r>
          <w:r>
            <w:tab/>
          </w:r>
          <w:r>
            <w:t xml:space="preserve">32</w:t>
          </w:r>
        </w:p>
        <w:p>
          <w:pPr>
            <w:pStyle w:val="TOC2"/>
            <w:tabs>
              <w:tab w:val="right" w:leader="dot" w:pos="9072"/>
            </w:tabs>
          </w:pPr>
          <w:r>
            <w:t xml:space="preserve">Solution Overview &gt; Core Capability Response</w:t>
          </w:r>
          <w:r>
            <w:tab/>
          </w:r>
          <w:r>
            <w:t xml:space="preserve">33</w:t>
          </w:r>
        </w:p>
        <w:p>
          <w:pPr>
            <w:pStyle w:val="TOC2"/>
            <w:tabs>
              <w:tab w:val="right" w:leader="dot" w:pos="9072"/>
            </w:tabs>
          </w:pPr>
          <w:r>
            <w:t xml:space="preserve">Solution Overview &gt; Fit Table</w:t>
          </w:r>
          <w:r>
            <w:tab/>
          </w:r>
          <w:r>
            <w:t xml:space="preserve">34</w:t>
          </w:r>
        </w:p>
        <w:p>
          <w:pPr>
            <w:pStyle w:val="TOC2"/>
            <w:tabs>
              <w:tab w:val="right" w:leader="dot" w:pos="9072"/>
            </w:tabs>
          </w:pPr>
          <w:r>
            <w:t xml:space="preserve">Solution Overview &gt; Visual Spec</w:t>
          </w:r>
          <w:r>
            <w:tab/>
          </w:r>
          <w:r>
            <w:t xml:space="preserve">35</w:t>
          </w:r>
        </w:p>
        <w:p>
          <w:pPr>
            <w:pStyle w:val="TOC2"/>
            <w:tabs>
              <w:tab w:val="right" w:leader="dot" w:pos="9072"/>
            </w:tabs>
          </w:pPr>
          <w:r>
            <w:t xml:space="preserve">Solution Overview &gt; Avoid</w:t>
          </w:r>
          <w:r>
            <w:tab/>
          </w:r>
          <w:r>
            <w:t xml:space="preserve">36</w:t>
          </w:r>
        </w:p>
        <w:p>
          <w:pPr>
            <w:pStyle w:val="TOC1"/>
            <w:tabs>
              <w:tab w:val="right" w:leader="dot" w:pos="9072"/>
            </w:tabs>
          </w:pPr>
          <w:r>
            <w:t xml:space="preserve">Architecture Overview</w:t>
          </w:r>
          <w:r>
            <w:tab/>
          </w:r>
          <w:r>
            <w:t xml:space="preserve">37</w:t>
          </w:r>
        </w:p>
        <w:p>
          <w:pPr>
            <w:pStyle w:val="TOC1"/>
            <w:tabs>
              <w:tab w:val="right" w:leader="dot" w:pos="9072"/>
            </w:tabs>
          </w:pPr>
          <w:r>
            <w:t xml:space="preserve">Security Overview</w:t>
          </w:r>
          <w:r>
            <w:tab/>
          </w:r>
          <w:r>
            <w:t xml:space="preserve">38</w:t>
          </w:r>
        </w:p>
        <w:p>
          <w:pPr>
            <w:pStyle w:val="TOC1"/>
            <w:tabs>
              <w:tab w:val="right" w:leader="dot" w:pos="9072"/>
            </w:tabs>
          </w:pPr>
          <w:r>
            <w:t xml:space="preserve">Implementation Timeline</w:t>
          </w:r>
          <w:r>
            <w:tab/>
          </w:r>
          <w:r>
            <w:t xml:space="preserve">39</w:t>
          </w:r>
        </w:p>
        <w:p>
          <w:pPr>
            <w:pStyle w:val="TOC1"/>
            <w:tabs>
              <w:tab w:val="right" w:leader="dot" w:pos="9072"/>
            </w:tabs>
          </w:pPr>
          <w:r>
            <w:t xml:space="preserve">Support &amp; SLA</w:t>
          </w:r>
          <w:r>
            <w:tab/>
          </w:r>
          <w:r>
            <w:t xml:space="preserve">40</w:t>
          </w:r>
        </w:p>
        <w:p>
          <w:pPr>
            <w:pStyle w:val="TOC2"/>
            <w:tabs>
              <w:tab w:val="right" w:leader="dot" w:pos="9072"/>
            </w:tabs>
          </w:pPr>
          <w:r>
            <w:t xml:space="preserve">Support &amp; SLA &gt; Support Summary Table</w:t>
          </w:r>
          <w:r>
            <w:tab/>
          </w:r>
          <w:r>
            <w:t xml:space="preserve">41</w:t>
          </w:r>
        </w:p>
        <w:p>
          <w:pPr>
            <w:pStyle w:val="TOC2"/>
            <w:tabs>
              <w:tab w:val="right" w:leader="dot" w:pos="9072"/>
            </w:tabs>
          </w:pPr>
          <w:r>
            <w:t xml:space="preserve">Support &amp; SLA &gt; Severity Table</w:t>
          </w:r>
          <w:r>
            <w:tab/>
          </w:r>
          <w:r>
            <w:t xml:space="preserve">42</w:t>
          </w:r>
        </w:p>
        <w:p>
          <w:pPr>
            <w:pStyle w:val="TOC2"/>
            <w:tabs>
              <w:tab w:val="right" w:leader="dot" w:pos="9072"/>
            </w:tabs>
          </w:pPr>
          <w:r>
            <w:t xml:space="preserve">Support &amp; SLA &gt; Avoid</w:t>
          </w:r>
          <w:r>
            <w:tab/>
          </w:r>
          <w:r>
            <w:t xml:space="preserve">43</w:t>
          </w:r>
        </w:p>
        <w:p>
          <w:pPr>
            <w:pStyle w:val="TOC1"/>
            <w:tabs>
              <w:tab w:val="right" w:leader="dot" w:pos="9072"/>
            </w:tabs>
          </w:pPr>
          <w:r>
            <w:t xml:space="preserve">Risk Register</w:t>
          </w:r>
          <w:r>
            <w:tab/>
          </w:r>
          <w:r>
            <w:t xml:space="preserve">44</w:t>
          </w:r>
        </w:p>
        <w:p>
          <w:pPr>
            <w:pStyle w:val="TOC1"/>
            <w:tabs>
              <w:tab w:val="right" w:leader="dot" w:pos="9072"/>
            </w:tabs>
          </w:pPr>
          <w:r>
            <w:t xml:space="preserve">Project Implementation &amp; Delivery</w:t>
          </w:r>
          <w:r>
            <w:tab/>
          </w:r>
          <w:r>
            <w:t xml:space="preserve">45</w:t>
          </w:r>
        </w:p>
        <w:p>
          <w:pPr>
            <w:pStyle w:val="TOC2"/>
            <w:tabs>
              <w:tab w:val="right" w:leader="dot" w:pos="9072"/>
            </w:tabs>
          </w:pPr>
          <w:r>
            <w:t xml:space="preserve">Project Implementation &amp; Delivery (900-1400 words depending on variant)</w:t>
          </w:r>
          <w:r>
            <w:tab/>
          </w:r>
          <w:r>
            <w:t xml:space="preserve">46</w:t>
          </w:r>
        </w:p>
        <w:p>
          <w:pPr>
            <w:pStyle w:val="TOC1"/>
            <w:tabs>
              <w:tab w:val="right" w:leader="dot" w:pos="9072"/>
            </w:tabs>
          </w:pPr>
          <w:r>
            <w:t xml:space="preserve">Deployment</w:t>
          </w:r>
          <w:r>
            <w:tab/>
          </w:r>
          <w:r>
            <w:t xml:space="preserve">47</w:t>
          </w:r>
        </w:p>
        <w:p>
          <w:pPr>
            <w:pStyle w:val="TOC2"/>
            <w:tabs>
              <w:tab w:val="right" w:leader="dot" w:pos="9072"/>
            </w:tabs>
          </w:pPr>
          <w:r>
            <w:t xml:space="preserve">Deployment (500-900 words depending on variant)</w:t>
          </w:r>
          <w:r>
            <w:tab/>
          </w:r>
          <w:r>
            <w:t xml:space="preserve">48</w:t>
          </w:r>
        </w:p>
        <w:p>
          <w:pPr>
            <w:pStyle w:val="TOC1"/>
            <w:tabs>
              <w:tab w:val="right" w:leader="dot" w:pos="9072"/>
            </w:tabs>
          </w:pPr>
          <w:r>
            <w:t xml:space="preserve">Support Appendix</w:t>
          </w:r>
          <w:r>
            <w:tab/>
          </w:r>
          <w:r>
            <w:t xml:space="preserve">49</w:t>
          </w:r>
        </w:p>
        <w:p>
          <w:pPr>
            <w:pStyle w:val="TOC2"/>
            <w:tabs>
              <w:tab w:val="right" w:leader="dot" w:pos="9072"/>
            </w:tabs>
          </w:pPr>
          <w:r>
            <w:t xml:space="preserve">Support Appendix (400-700 words, appendix-style)</w:t>
          </w:r>
          <w:r>
            <w:tab/>
          </w:r>
          <w:r>
            <w:t xml:space="preserve">50</w:t>
          </w:r>
        </w:p>
        <w:p>
          <w:pPr>
            <w:pStyle w:val="TOC1"/>
            <w:tabs>
              <w:tab w:val="right" w:leader="dot" w:pos="9072"/>
            </w:tabs>
          </w:pPr>
          <w:r>
            <w:t xml:space="preserve">Writer's Checklist</w:t>
          </w:r>
          <w:r>
            <w:tab/>
          </w:r>
          <w:r>
            <w:t xml:space="preserve">51</w:t>
          </w:r>
        </w:p>
        <w:p>
          <w:pPr>
            <w:pStyle w:val="TOC2"/>
            <w:tabs>
              <w:tab w:val="right" w:leader="dot" w:pos="9072"/>
            </w:tabs>
          </w:pPr>
          <w:r>
            <w:t xml:space="preserve">Writer's Checklist &gt; Must Pass</w:t>
          </w:r>
          <w:r>
            <w:tab/>
          </w:r>
          <w:r>
            <w:t xml:space="preserve">52</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1"/>
        <w:numPr>
          <w:ilvl w:val="0"/>
          <w:numId w:val="1"/>
        </w:numPr>
      </w:pPr>
      <w:r>
        <w:t>Executive Summary</w:t>
      </w:r>
    </w:p>
    <w:p>
      <w:r>
        <w:rPr>
          <w:rFonts w:ascii="Figtree" w:hAnsi="Figtree"/>
          <w:b w:val="0"/>
          <w:i w:val="0"/>
          <w:sz w:val="22"/>
        </w:rPr>
        <w:t>This regression fixture proves that a generated RFP Forge source can pass through the active bid-manager response surface and into bid-checker. It is not a client deliverable.</w:t>
      </w:r>
    </w:p>
    <w:p>
      <w:pPr>
        <w:pStyle w:val="H1"/>
        <w:numPr>
          <w:ilvl w:val="0"/>
          <w:numId w:val="1"/>
        </w:numPr>
      </w:pPr>
      <w:r>
        <w:t>Source RFP Context</w:t>
      </w:r>
    </w:p>
    <w:p>
      <w:pPr>
        <w:pStyle w:val="ListParagraph"/>
        <w:numPr>
          <w:ilvl w:val="0"/>
          <w:numId w:val="4"/>
        </w:numPr>
      </w:pPr>
      <w:r>
        <w:rPr>
          <w:rFonts w:ascii="Figtree" w:hAnsi="Figtree"/>
          <w:b w:val="0"/>
          <w:i w:val="0"/>
          <w:sz w:val="22"/>
        </w:rPr>
        <w:t>Source RFP: `legacy/rfp-forge/output/RFP/Middle-East-Africa/banks/emirates-nbd-rfp-tokenized-deposits-trade-finance-202603-v1.0.md`</w:t>
      </w:r>
    </w:p>
    <w:p>
      <w:pPr>
        <w:pStyle w:val="ListParagraph"/>
        <w:numPr>
          <w:ilvl w:val="0"/>
          <w:numId w:val="4"/>
        </w:numPr>
      </w:pPr>
      <w:r>
        <w:rPr>
          <w:rFonts w:ascii="Figtree" w:hAnsi="Figtree"/>
          <w:b w:val="0"/>
          <w:i w:val="0"/>
          <w:sz w:val="22"/>
        </w:rPr>
        <w:t>Generated DOCX: `legacy/bid-manager/output/e2e-20260427T135553Z/forge-enbd-rfp.docx`</w:t>
      </w:r>
    </w:p>
    <w:p>
      <w:pPr>
        <w:pStyle w:val="ListParagraph"/>
        <w:numPr>
          <w:ilvl w:val="0"/>
          <w:numId w:val="4"/>
        </w:numPr>
      </w:pPr>
      <w:r>
        <w:rPr>
          <w:rFonts w:ascii="Figtree" w:hAnsi="Figtree"/>
          <w:b w:val="0"/>
          <w:i w:val="0"/>
          <w:sz w:val="22"/>
        </w:rPr>
        <w:t>Extracted question JSON: `legacy/bid-manager/output/e2e-20260427T135553Z/forge-enbd-extract.json`</w:t>
      </w:r>
    </w:p>
    <w:p>
      <w:r>
        <w:br w:type="page"/>
      </w:r>
    </w:p>
    <w:p>
      <w:r>
        <w:rPr>
          <w:rFonts w:ascii="Figtree" w:hAnsi="Figtree"/>
          <w:b w:val="0"/>
          <w:i w:val="0"/>
          <w:sz w:val="22"/>
        </w:rPr>
        <w:t>skeleton-type: technical</w:t>
      </w:r>
    </w:p>
    <w:p>
      <w:r>
        <w:rPr>
          <w:rFonts w:ascii="Figtree" w:hAnsi="Figtree"/>
          <w:b w:val="0"/>
          <w:i w:val="0"/>
          <w:sz w:val="22"/>
        </w:rPr>
        <w:t>variant: compact</w:t>
      </w:r>
    </w:p>
    <w:p>
      <w:r>
        <w:rPr>
          <w:rFonts w:ascii="Figtree" w:hAnsi="Figtree"/>
          <w:b w:val="0"/>
          <w:i w:val="0"/>
          <w:sz w:val="22"/>
        </w:rPr>
        <w:t>target-pages: "20-30"</w:t>
      </w:r>
    </w:p>
    <w:p>
      <w:r>
        <w:rPr>
          <w:rFonts w:ascii="Figtree" w:hAnsi="Figtree"/>
          <w:b w:val="0"/>
          <w:i w:val="0"/>
          <w:sz w:val="22"/>
        </w:rPr>
        <w:t>target-words: "6000-9000"</w:t>
      </w:r>
    </w:p>
    <w:p>
      <w:r>
        <w:rPr>
          <w:rFonts w:ascii="Figtree" w:hAnsi="Figtree"/>
          <w:b w:val="0"/>
          <w:i w:val="0"/>
          <w:sz w:val="22"/>
        </w:rPr>
        <w:t>version: "BM-TS-03-v2.0"</w:t>
      </w:r>
    </w:p>
    <w:p>
      <w:r>
        <w:rPr>
          <w:rFonts w:ascii="Figtree" w:hAnsi="Figtree"/>
          <w:b w:val="0"/>
          <w:i w:val="0"/>
          <w:sz w:val="22"/>
        </w:rPr>
        <w:t>last-updated: "2026-03-19"</w:t>
      </w:r>
    </w:p>
    <w:p>
      <w:r>
        <w:br w:type="page"/>
      </w:r>
    </w:p>
    <w:p>
      <w:pPr>
        <w:pStyle w:val="H1"/>
        <w:numPr>
          <w:ilvl w:val="0"/>
          <w:numId w:val="1"/>
        </w:numPr>
      </w:pPr>
      <w:r>
        <w:t>Technical Proposal Blueprint: Compact</w:t>
      </w:r>
    </w:p>
    <w:p>
      <w:r>
        <w:rPr>
          <w:rFonts w:ascii="Figtree" w:hAnsi="Figtree"/>
          <w:b w:val="0"/>
          <w:i w:val="0"/>
          <w:sz w:val="22"/>
        </w:rPr>
        <w:t xml:space="preserve">&gt; </w:t>
      </w:r>
      <w:r>
        <w:rPr>
          <w:rFonts w:ascii="Figtree" w:hAnsi="Figtree"/>
          <w:b/>
          <w:i w:val="0"/>
          <w:sz w:val="22"/>
        </w:rPr>
        <w:t>Version:</w:t>
      </w:r>
      <w:r>
        <w:rPr>
          <w:rFonts w:ascii="Figtree" w:hAnsi="Figtree"/>
          <w:b w:val="0"/>
          <w:i w:val="0"/>
          <w:sz w:val="22"/>
        </w:rPr>
        <w:t xml:space="preserve"> BM-TS-03-v2.0 (SENTINEL)</w:t>
      </w:r>
    </w:p>
    <w:p>
      <w:r>
        <w:rPr>
          <w:rFonts w:ascii="Figtree" w:hAnsi="Figtree"/>
          <w:b w:val="0"/>
          <w:i w:val="0"/>
          <w:sz w:val="22"/>
        </w:rPr>
        <w:t xml:space="preserve">&gt; </w:t>
      </w:r>
      <w:r>
        <w:rPr>
          <w:rFonts w:ascii="Figtree" w:hAnsi="Figtree"/>
          <w:b/>
          <w:i w:val="0"/>
          <w:sz w:val="22"/>
        </w:rPr>
        <w:t>Last updated:</w:t>
      </w:r>
      <w:r>
        <w:rPr>
          <w:rFonts w:ascii="Figtree" w:hAnsi="Figtree"/>
          <w:b w:val="0"/>
          <w:i w:val="0"/>
          <w:sz w:val="22"/>
        </w:rPr>
        <w:t xml:space="preserve"> 2026-03-19</w:t>
      </w:r>
    </w:p>
    <w:p>
      <w:pPr>
        <w:pStyle w:val="H1"/>
        <w:numPr>
          <w:ilvl w:val="0"/>
          <w:numId w:val="1"/>
        </w:numPr>
      </w:pPr>
      <w:r>
        <w:t>Blueprint Rules: MANDATORY COMPLIANCE</w:t>
      </w:r>
    </w:p>
    <w:p>
      <w:r>
        <w:rPr>
          <w:rFonts w:ascii="Figtree" w:hAnsi="Figtree"/>
          <w:b w:val="0"/>
          <w:i w:val="0"/>
          <w:sz w:val="22"/>
        </w:rPr>
        <w:t xml:space="preserve">&gt;  </w:t>
      </w:r>
      <w:r>
        <w:rPr>
          <w:rFonts w:ascii="Figtree" w:hAnsi="Figtree"/>
          <w:b/>
          <w:i w:val="0"/>
          <w:sz w:val="22"/>
        </w:rPr>
        <w:t>This skeleton MUST be followed exactly.</w:t>
      </w:r>
      <w:r>
        <w:rPr>
          <w:rFonts w:ascii="Figtree" w:hAnsi="Figtree"/>
          <w:b w:val="0"/>
          <w:i w:val="0"/>
          <w:sz w:val="22"/>
        </w:rPr>
        <w:t xml:space="preserve"> No section may be skipped, reordered, merged, or shortened below its stated word-count floor. Deviation requires explicit written approval from Gyan (URGPRND7Z) before proceeding.</w:t>
      </w:r>
    </w:p>
    <w:p>
      <w:pPr>
        <w:pStyle w:val="H2"/>
        <w:numPr>
          <w:ilvl w:val="1"/>
          <w:numId w:val="1"/>
        </w:numPr>
      </w:pPr>
      <w:r>
        <w:t>Structural Compliance</w:t>
      </w:r>
    </w:p>
    <w:p>
      <w:pPr>
        <w:pStyle w:val="ListParagraph"/>
        <w:numPr>
          <w:ilvl w:val="0"/>
          <w:numId w:val="4"/>
        </w:numPr>
      </w:pPr>
      <w:r>
        <w:rPr>
          <w:rFonts w:ascii="Figtree" w:hAnsi="Figtree"/>
          <w:b w:val="0"/>
          <w:i w:val="0"/>
          <w:sz w:val="22"/>
        </w:rPr>
        <w:t>Follow every section in the order listed, no reordering</w:t>
      </w:r>
    </w:p>
    <w:p>
      <w:pPr>
        <w:pStyle w:val="ListParagraph"/>
        <w:numPr>
          <w:ilvl w:val="0"/>
          <w:numId w:val="4"/>
        </w:numPr>
      </w:pPr>
      <w:r>
        <w:rPr>
          <w:rFonts w:ascii="Figtree" w:hAnsi="Figtree"/>
          <w:b w:val="0"/>
          <w:i w:val="0"/>
          <w:sz w:val="22"/>
        </w:rPr>
        <w:t>Every section with a word target MUST hit its stated floor (minimum word count)</w:t>
      </w:r>
    </w:p>
    <w:p>
      <w:pPr>
        <w:pStyle w:val="ListParagraph"/>
        <w:numPr>
          <w:ilvl w:val="0"/>
          <w:numId w:val="4"/>
        </w:numPr>
      </w:pPr>
      <w:r>
        <w:rPr>
          <w:rFonts w:ascii="Figtree" w:hAnsi="Figtree"/>
          <w:b w:val="0"/>
          <w:i w:val="0"/>
          <w:sz w:val="22"/>
        </w:rPr>
        <w:t>Every `[VARIABLE: ...]` placeholder MUST be resolved before the draft is considered complete</w:t>
      </w:r>
    </w:p>
    <w:p>
      <w:pPr>
        <w:pStyle w:val="ListParagraph"/>
        <w:numPr>
          <w:ilvl w:val="0"/>
          <w:numId w:val="4"/>
        </w:numPr>
      </w:pPr>
      <w:r>
        <w:rPr>
          <w:rFonts w:ascii="Figtree" w:hAnsi="Figtree"/>
          <w:b w:val="0"/>
          <w:i w:val="0"/>
          <w:sz w:val="22"/>
        </w:rPr>
        <w:t>Every `[REUSABLE BLOCK: slug]` tag MUST be expanded from the referenced reusable file</w:t>
      </w:r>
    </w:p>
    <w:p>
      <w:pPr>
        <w:pStyle w:val="ListParagraph"/>
        <w:numPr>
          <w:ilvl w:val="0"/>
          <w:numId w:val="4"/>
        </w:numPr>
      </w:pPr>
      <w:r>
        <w:rPr>
          <w:rFonts w:ascii="Figtree" w:hAnsi="Figtree"/>
          <w:b w:val="0"/>
          <w:i w:val="0"/>
          <w:sz w:val="22"/>
        </w:rPr>
        <w:t>Every visual spec MUST produce an actual diagram, table, or matrix, not a placeholder description</w:t>
      </w:r>
    </w:p>
    <w:p>
      <w:pPr>
        <w:pStyle w:val="H2"/>
        <w:numPr>
          <w:ilvl w:val="1"/>
          <w:numId w:val="1"/>
        </w:numPr>
      </w:pPr>
      <w:r>
        <w:t>Consistency Anchors</w:t>
      </w:r>
    </w:p>
    <w:p>
      <w:pPr>
        <w:pStyle w:val="ListParagraph"/>
        <w:numPr>
          <w:ilvl w:val="0"/>
          <w:numId w:val="4"/>
        </w:numPr>
      </w:pPr>
      <w:r>
        <w:rPr>
          <w:rFonts w:ascii="Figtree" w:hAnsi="Figtree"/>
          <w:b w:val="0"/>
          <w:i w:val="0"/>
          <w:sz w:val="22"/>
        </w:rPr>
        <w:t>Heading hierarchy: H1 = document title, H2 = major section, H3 = subsection, H4 = sub-subsection</w:t>
      </w:r>
    </w:p>
    <w:p>
      <w:pPr>
        <w:pStyle w:val="ListParagraph"/>
        <w:numPr>
          <w:ilvl w:val="0"/>
          <w:numId w:val="4"/>
        </w:numPr>
      </w:pPr>
      <w:r>
        <w:rPr>
          <w:rFonts w:ascii="Figtree" w:hAnsi="Figtree"/>
          <w:b w:val="0"/>
          <w:i w:val="0"/>
          <w:sz w:val="22"/>
        </w:rPr>
        <w:t>No manual numbering in headings, the DOCX template handles numbering</w:t>
      </w:r>
    </w:p>
    <w:p>
      <w:pPr>
        <w:pStyle w:val="ListParagraph"/>
        <w:numPr>
          <w:ilvl w:val="0"/>
          <w:numId w:val="4"/>
        </w:numPr>
      </w:pPr>
      <w:r>
        <w:rPr>
          <w:rFonts w:ascii="Figtree" w:hAnsi="Figtree"/>
          <w:b w:val="0"/>
          <w:i w:val="0"/>
          <w:sz w:val="22"/>
        </w:rPr>
        <w:t>Table structure: always include a header row; no merged cells; keep columns consistent throughout</w:t>
      </w:r>
    </w:p>
    <w:p>
      <w:pPr>
        <w:pStyle w:val="ListParagraph"/>
        <w:numPr>
          <w:ilvl w:val="0"/>
          <w:numId w:val="4"/>
        </w:numPr>
      </w:pPr>
      <w:r>
        <w:rPr>
          <w:rFonts w:ascii="Figtree" w:hAnsi="Figtree"/>
          <w:b w:val="0"/>
          <w:i w:val="0"/>
          <w:sz w:val="22"/>
        </w:rPr>
        <w:t>Confidence tags: 🟢 Native | 🟡 Partial |  Gap |  N/A, apply at section level AND at claim level</w:t>
      </w:r>
    </w:p>
    <w:p>
      <w:pPr>
        <w:pStyle w:val="ListParagraph"/>
        <w:numPr>
          <w:ilvl w:val="0"/>
          <w:numId w:val="4"/>
        </w:numPr>
      </w:pPr>
      <w:r>
        <w:rPr>
          <w:rFonts w:ascii="Figtree" w:hAnsi="Figtree"/>
          <w:b w:val="0"/>
          <w:i w:val="0"/>
          <w:sz w:val="22"/>
        </w:rPr>
        <w:t>Voice: third person ("SettleMint provides", "DALP enables"), never first person</w:t>
      </w:r>
    </w:p>
    <w:p>
      <w:pPr>
        <w:pStyle w:val="ListParagraph"/>
        <w:numPr>
          <w:ilvl w:val="0"/>
          <w:numId w:val="4"/>
        </w:numPr>
      </w:pPr>
      <w:r>
        <w:rPr>
          <w:rFonts w:ascii="Figtree" w:hAnsi="Figtree"/>
          <w:b w:val="0"/>
          <w:i w:val="0"/>
          <w:sz w:val="22"/>
        </w:rPr>
        <w:t>Tense: present tense for capabilities, future tense for delivery phases</w:t>
      </w:r>
    </w:p>
    <w:p>
      <w:pPr>
        <w:pStyle w:val="H2"/>
        <w:numPr>
          <w:ilvl w:val="1"/>
          <w:numId w:val="1"/>
        </w:numPr>
      </w:pPr>
      <w:r>
        <w:t>Pre-Write Checklist (complete before drafting any section)</w:t>
      </w:r>
    </w:p>
    <w:p>
      <w:pPr>
        <w:pStyle w:val="ListParagraph"/>
        <w:numPr>
          <w:ilvl w:val="0"/>
          <w:numId w:val="4"/>
        </w:numPr>
      </w:pPr>
      <w:r>
        <w:rPr>
          <w:rFonts w:ascii="Figtree" w:hAnsi="Figtree"/>
          <w:b w:val="0"/>
          <w:i w:val="0"/>
          <w:sz w:val="22"/>
        </w:rPr>
        <w:t>[ ] `feedback/lessons.md` read and internalized</w:t>
      </w:r>
    </w:p>
    <w:p>
      <w:pPr>
        <w:pStyle w:val="ListParagraph"/>
        <w:numPr>
          <w:ilvl w:val="0"/>
          <w:numId w:val="4"/>
        </w:numPr>
      </w:pPr>
      <w:r>
        <w:rPr>
          <w:rFonts w:ascii="Figtree" w:hAnsi="Figtree"/>
          <w:b w:val="0"/>
          <w:i w:val="0"/>
          <w:sz w:val="22"/>
        </w:rPr>
        <w:t>[ ] `setup/core-positioning.md` read</w:t>
      </w:r>
    </w:p>
    <w:p>
      <w:pPr>
        <w:pStyle w:val="ListParagraph"/>
        <w:numPr>
          <w:ilvl w:val="0"/>
          <w:numId w:val="4"/>
        </w:numPr>
      </w:pPr>
      <w:r>
        <w:rPr>
          <w:rFonts w:ascii="Figtree" w:hAnsi="Figtree"/>
          <w:b w:val="0"/>
          <w:i w:val="0"/>
          <w:sz w:val="22"/>
        </w:rPr>
        <w:t>[ ] `setup/writing-style.md` read</w:t>
      </w:r>
    </w:p>
    <w:p>
      <w:pPr>
        <w:pStyle w:val="ListParagraph"/>
        <w:numPr>
          <w:ilvl w:val="0"/>
          <w:numId w:val="4"/>
        </w:numPr>
      </w:pPr>
      <w:r>
        <w:rPr>
          <w:rFonts w:ascii="Figtree" w:hAnsi="Figtree"/>
          <w:b w:val="0"/>
          <w:i w:val="0"/>
          <w:sz w:val="22"/>
        </w:rPr>
        <w:t>[ ] `setup/ip-protection.md` read</w:t>
      </w:r>
    </w:p>
    <w:p>
      <w:pPr>
        <w:pStyle w:val="ListParagraph"/>
        <w:numPr>
          <w:ilvl w:val="0"/>
          <w:numId w:val="4"/>
        </w:numPr>
      </w:pPr>
      <w:r>
        <w:rPr>
          <w:rFonts w:ascii="Figtree" w:hAnsi="Figtree"/>
          <w:b w:val="0"/>
          <w:i w:val="0"/>
          <w:sz w:val="22"/>
        </w:rPr>
        <w:t>[ ] `setup/mermaid-diagram-standards.md` read</w:t>
      </w:r>
    </w:p>
    <w:p>
      <w:pPr>
        <w:pStyle w:val="ListParagraph"/>
        <w:numPr>
          <w:ilvl w:val="0"/>
          <w:numId w:val="4"/>
        </w:numPr>
      </w:pPr>
      <w:r>
        <w:rPr>
          <w:rFonts w:ascii="Figtree" w:hAnsi="Figtree"/>
          <w:b w:val="0"/>
          <w:i w:val="0"/>
          <w:sz w:val="22"/>
        </w:rPr>
        <w:t>[ ] All source files in "Global Source Priority" confirmed accessible</w:t>
      </w:r>
    </w:p>
    <w:p>
      <w:pPr>
        <w:pStyle w:val="ListParagraph"/>
        <w:numPr>
          <w:ilvl w:val="0"/>
          <w:numId w:val="4"/>
        </w:numPr>
      </w:pPr>
      <w:r>
        <w:rPr>
          <w:rFonts w:ascii="Figtree" w:hAnsi="Figtree"/>
          <w:b w:val="0"/>
          <w:i w:val="0"/>
          <w:sz w:val="22"/>
        </w:rPr>
        <w:t>[ ] All `[VARIABLE: ...]` placeholders identified and sourced from RFP/brief</w:t>
      </w:r>
    </w:p>
    <w:p>
      <w:pPr>
        <w:pStyle w:val="H2"/>
        <w:numPr>
          <w:ilvl w:val="1"/>
          <w:numId w:val="1"/>
        </w:numPr>
      </w:pPr>
      <w:r>
        <w:t>Output Quality Gates (validate before delivery)</w:t>
      </w:r>
    </w:p>
    <w:p>
      <w:pPr>
        <w:pStyle w:val="ListParagraph"/>
        <w:numPr>
          <w:ilvl w:val="0"/>
          <w:numId w:val="4"/>
        </w:numPr>
      </w:pPr>
      <w:r>
        <w:rPr>
          <w:rFonts w:ascii="Figtree" w:hAnsi="Figtree"/>
          <w:b w:val="0"/>
          <w:i w:val="0"/>
          <w:sz w:val="22"/>
        </w:rPr>
        <w:t>[ ] Cover page: all placeholders resolved, no placeholder text remaining</w:t>
      </w:r>
    </w:p>
    <w:p>
      <w:pPr>
        <w:pStyle w:val="ListParagraph"/>
        <w:numPr>
          <w:ilvl w:val="0"/>
          <w:numId w:val="4"/>
        </w:numPr>
      </w:pPr>
      <w:r>
        <w:rPr>
          <w:rFonts w:ascii="Figtree" w:hAnsi="Figtree"/>
          <w:b w:val="0"/>
          <w:i w:val="0"/>
          <w:sz w:val="22"/>
        </w:rPr>
        <w:t>[ ] TOC: auto-generated, not hand-typed</w:t>
      </w:r>
    </w:p>
    <w:p>
      <w:pPr>
        <w:pStyle w:val="ListParagraph"/>
        <w:numPr>
          <w:ilvl w:val="0"/>
          <w:numId w:val="4"/>
        </w:numPr>
      </w:pPr>
      <w:r>
        <w:rPr>
          <w:rFonts w:ascii="Figtree" w:hAnsi="Figtree"/>
          <w:b w:val="0"/>
          <w:i w:val="0"/>
          <w:sz w:val="22"/>
        </w:rPr>
        <w:t>[ ] Word count: total output within target range (±10%; below floor = failure)</w:t>
      </w:r>
    </w:p>
    <w:p>
      <w:pPr>
        <w:pStyle w:val="ListParagraph"/>
        <w:numPr>
          <w:ilvl w:val="0"/>
          <w:numId w:val="4"/>
        </w:numPr>
      </w:pPr>
      <w:r>
        <w:rPr>
          <w:rFonts w:ascii="Figtree" w:hAnsi="Figtree"/>
          <w:b w:val="0"/>
          <w:i w:val="0"/>
          <w:sz w:val="22"/>
        </w:rPr>
        <w:t>[ ] Screenshot minimum: include at least 6 DALP screenshots sourced from `../shared/brand/dalp-screenshots/` or the catalog/registry references below</w:t>
      </w:r>
    </w:p>
    <w:p>
      <w:pPr>
        <w:pStyle w:val="ListParagraph"/>
        <w:numPr>
          <w:ilvl w:val="0"/>
          <w:numId w:val="4"/>
        </w:numPr>
      </w:pPr>
      <w:r>
        <w:rPr>
          <w:rFonts w:ascii="Figtree" w:hAnsi="Figtree"/>
          <w:b w:val="0"/>
          <w:i w:val="0"/>
          <w:sz w:val="22"/>
        </w:rPr>
        <w:t>[ ] Screenshot distribution: spread screenshots across at least 2 major sections; do not dump them into one section or appendix</w:t>
      </w:r>
    </w:p>
    <w:p>
      <w:pPr>
        <w:pStyle w:val="ListParagraph"/>
        <w:numPr>
          <w:ilvl w:val="0"/>
          <w:numId w:val="4"/>
        </w:numPr>
      </w:pPr>
      <w:r>
        <w:rPr>
          <w:rFonts w:ascii="Figtree" w:hAnsi="Figtree"/>
          <w:b w:val="0"/>
          <w:i w:val="0"/>
          <w:sz w:val="22"/>
        </w:rPr>
        <w:t>[ ] Screenshot variety: cover at least 2 screenshot categories unless the bid is narrowly focused on one asset class</w:t>
      </w:r>
    </w:p>
    <w:p>
      <w:pPr>
        <w:pStyle w:val="ListParagraph"/>
        <w:numPr>
          <w:ilvl w:val="0"/>
          <w:numId w:val="4"/>
        </w:numPr>
      </w:pPr>
      <w:r>
        <w:rPr>
          <w:rFonts w:ascii="Figtree" w:hAnsi="Figtree"/>
          <w:b w:val="0"/>
          <w:i w:val="0"/>
          <w:sz w:val="22"/>
        </w:rPr>
        <w:t>[ ] Screenshot captions: every screenshot is followed immediately by a `</w:t>
      </w:r>
      <w:r>
        <w:rPr>
          <w:rFonts w:ascii="Figtree" w:hAnsi="Figtree"/>
          <w:b w:val="0"/>
          <w:i/>
          <w:sz w:val="22"/>
        </w:rPr>
        <w:t>Figure X: ...</w:t>
      </w:r>
      <w:r>
        <w:rPr>
          <w:rFonts w:ascii="Figtree" w:hAnsi="Figtree"/>
          <w:b w:val="0"/>
          <w:i w:val="0"/>
          <w:sz w:val="22"/>
        </w:rPr>
        <w:t>` caption explaining what the screenshot proves</w:t>
      </w:r>
    </w:p>
    <w:p>
      <w:pPr>
        <w:pStyle w:val="ListParagraph"/>
        <w:numPr>
          <w:ilvl w:val="0"/>
          <w:numId w:val="4"/>
        </w:numPr>
      </w:pPr>
      <w:r>
        <w:rPr>
          <w:rFonts w:ascii="Figtree" w:hAnsi="Figtree"/>
          <w:b w:val="0"/>
          <w:i w:val="0"/>
          <w:sz w:val="22"/>
        </w:rPr>
        <w:t>[ ] Visual count: include diagrams, tables, and screenshots wherever they reinforce the narrative or help the evaluator understand faster than prose alone. There is no upper limit; use as many as the section content warrants</w:t>
      </w:r>
    </w:p>
    <w:p>
      <w:pPr>
        <w:pStyle w:val="ListParagraph"/>
        <w:numPr>
          <w:ilvl w:val="0"/>
          <w:numId w:val="4"/>
        </w:numPr>
      </w:pPr>
      <w:r>
        <w:rPr>
          <w:rFonts w:ascii="Figtree" w:hAnsi="Figtree"/>
          <w:b w:val="0"/>
          <w:i w:val="0"/>
          <w:sz w:val="22"/>
        </w:rPr>
        <w:t>[ ] Confidence tags: present on every substantive DALP capability claim</w:t>
      </w:r>
    </w:p>
    <w:p>
      <w:pPr>
        <w:pStyle w:val="ListParagraph"/>
        <w:numPr>
          <w:ilvl w:val="0"/>
          <w:numId w:val="4"/>
        </w:numPr>
      </w:pPr>
      <w:r>
        <w:rPr>
          <w:rFonts w:ascii="Figtree" w:hAnsi="Figtree"/>
          <w:b w:val="0"/>
          <w:i w:val="0"/>
          <w:sz w:val="22"/>
        </w:rPr>
        <w:t>[ ] No unsupported claims: every capability assertion maps to a source file</w:t>
      </w:r>
    </w:p>
    <w:p>
      <w:pPr>
        <w:pStyle w:val="ListParagraph"/>
        <w:numPr>
          <w:ilvl w:val="0"/>
          <w:numId w:val="4"/>
        </w:numPr>
      </w:pPr>
      <w:r>
        <w:rPr>
          <w:rFonts w:ascii="Figtree" w:hAnsi="Figtree"/>
          <w:b w:val="0"/>
          <w:i w:val="0"/>
          <w:sz w:val="22"/>
        </w:rPr>
        <w:t>[ ] No roadmap language: "coming soon", "planned", "will support" prohibited unless marked [ROADMAP]</w:t>
      </w:r>
    </w:p>
    <w:p>
      <w:pPr>
        <w:pStyle w:val="ListParagraph"/>
        <w:numPr>
          <w:ilvl w:val="0"/>
          <w:numId w:val="4"/>
        </w:numPr>
      </w:pPr>
      <w:r>
        <w:rPr>
          <w:rFonts w:ascii="Figtree" w:hAnsi="Figtree"/>
          <w:b w:val="0"/>
          <w:i w:val="0"/>
          <w:sz w:val="22"/>
        </w:rPr>
        <w:t>[ ] Prose quality: no section &gt;50% bullets, rewrite to prose if needed</w:t>
      </w:r>
    </w:p>
    <w:p>
      <w:pPr>
        <w:pStyle w:val="ListParagraph"/>
        <w:numPr>
          <w:ilvl w:val="0"/>
          <w:numId w:val="4"/>
        </w:numPr>
      </w:pPr>
      <w:r>
        <w:rPr>
          <w:rFonts w:ascii="Figtree" w:hAnsi="Figtree"/>
          <w:b w:val="0"/>
          <w:i w:val="0"/>
          <w:sz w:val="22"/>
        </w:rPr>
        <w:t>[ ] Final sweep: run 7-sweep copy-editing framework (clarity, voice, structure, persuasion, specificity, rhythm, polish)</w:t>
      </w:r>
    </w:p>
    <w:p>
      <w:pPr>
        <w:pStyle w:val="ListParagraph"/>
        <w:numPr>
          <w:ilvl w:val="0"/>
          <w:numId w:val="4"/>
        </w:numPr>
      </w:pPr>
      <w:r>
        <w:rPr>
          <w:rFonts w:ascii="Figtree" w:hAnsi="Figtree"/>
          <w:b w:val="0"/>
          <w:i w:val="0"/>
          <w:sz w:val="22"/>
        </w:rPr>
        <w:t>[ ] No emoji in output: all emoji characters (confidence dots, status indicators, any Unicode emoji) stripped and replaced with text equivalents before delivery</w:t>
      </w:r>
    </w:p>
    <w:p>
      <w:pPr>
        <w:pStyle w:val="ListParagraph"/>
        <w:numPr>
          <w:ilvl w:val="0"/>
          <w:numId w:val="4"/>
        </w:numPr>
      </w:pPr>
      <w:r>
        <w:rPr>
          <w:rFonts w:ascii="Figtree" w:hAnsi="Figtree"/>
          <w:b w:val="0"/>
          <w:i w:val="0"/>
          <w:sz w:val="22"/>
        </w:rPr>
        <w:t>[ ] Mermaid diagram count: minimum 10 mermaid code blocks in the markdown output (see mandatory diagrams rule below)</w:t>
      </w:r>
    </w:p>
    <w:p>
      <w:pPr>
        <w:pStyle w:val="ListParagraph"/>
        <w:numPr>
          <w:ilvl w:val="0"/>
          <w:numId w:val="4"/>
        </w:numPr>
      </w:pPr>
      <w:r>
        <w:rPr>
          <w:rFonts w:ascii="Figtree" w:hAnsi="Figtree"/>
          <w:b w:val="0"/>
          <w:i w:val="0"/>
          <w:sz w:val="22"/>
        </w:rPr>
        <w:t>[ ] Validation script: run `scripts/validate_proposal.py output.md compact` and confirm PASS before DOCX conversion</w:t>
      </w:r>
    </w:p>
    <w:p>
      <w:pPr>
        <w:pStyle w:val="H2"/>
        <w:numPr>
          <w:ilvl w:val="1"/>
          <w:numId w:val="1"/>
        </w:numPr>
      </w:pPr>
      <w:r>
        <w:t>MANDATORY DIAGRAMS (Gyan directive, 2026-04-03)</w:t>
      </w:r>
    </w:p>
    <w:p>
      <w:r>
        <w:rPr>
          <w:rFonts w:ascii="Figtree" w:hAnsi="Figtree"/>
          <w:b w:val="0"/>
          <w:i w:val="0"/>
          <w:sz w:val="22"/>
        </w:rPr>
        <w:t>Every technical proposal MUST include mermaid diagram code blocks in the markdown output.</w:t>
      </w:r>
    </w:p>
    <w:p>
      <w:r>
        <w:rPr>
          <w:rFonts w:ascii="Figtree" w:hAnsi="Figtree"/>
          <w:b/>
          <w:i w:val="0"/>
          <w:sz w:val="22"/>
        </w:rPr>
        <w:t>Minimum count for compact variant: 5 mermaid blocks.</w:t>
      </w:r>
    </w:p>
    <w:p>
      <w:r>
        <w:rPr>
          <w:rFonts w:ascii="Figtree" w:hAnsi="Figtree"/>
          <w:b w:val="0"/>
          <w:i w:val="0"/>
          <w:sz w:val="22"/>
        </w:rPr>
        <w:t>See `setup/diagram-manifest.md` for the required diagram list per section.</w:t>
      </w:r>
    </w:p>
    <w:p>
      <w:r>
        <w:rPr>
          <w:rFonts w:ascii="Figtree" w:hAnsi="Figtree"/>
          <w:b w:val="0"/>
          <w:i w:val="0"/>
          <w:sz w:val="22"/>
        </w:rPr>
        <w:t>A proposal without mermaid blocks in the markdown is INCOMPLETE and must not proceed to DOCX conversion.</w:t>
      </w:r>
    </w:p>
    <w:p>
      <w:r>
        <w:rPr>
          <w:rFonts w:ascii="Figtree" w:hAnsi="Figtree"/>
          <w:b w:val="0"/>
          <w:i w:val="0"/>
          <w:sz w:val="22"/>
        </w:rPr>
        <w:t>The DOCX conversion script (`scripts/markdown</w:t>
      </w:r>
      <w:r>
        <w:rPr>
          <w:rFonts w:ascii="Figtree" w:hAnsi="Figtree"/>
          <w:b w:val="0"/>
          <w:i/>
          <w:sz w:val="22"/>
        </w:rPr>
        <w:t>to</w:t>
      </w:r>
      <w:r>
        <w:rPr>
          <w:rFonts w:ascii="Figtree" w:hAnsi="Figtree"/>
          <w:b w:val="0"/>
          <w:i w:val="0"/>
          <w:sz w:val="22"/>
        </w:rPr>
        <w:t>docx.py`) renders mermaid to PNG automatically.</w:t>
      </w:r>
    </w:p>
    <w:p>
      <w:r>
        <w:rPr>
          <w:rFonts w:ascii="Figtree" w:hAnsi="Figtree"/>
          <w:b w:val="0"/>
          <w:i w:val="0"/>
          <w:sz w:val="22"/>
        </w:rPr>
        <w:t>Do NOT replace mermaid blocks with text placeholders or descriptions of what a diagram would show.</w:t>
      </w:r>
    </w:p>
    <w:p>
      <w:r>
        <w:rPr>
          <w:rFonts w:ascii="Figtree" w:hAnsi="Figtree"/>
          <w:b/>
          <w:i w:val="0"/>
          <w:sz w:val="22"/>
        </w:rPr>
        <w:t>Mandatory validation:</w:t>
      </w:r>
      <w:r>
        <w:rPr>
          <w:rFonts w:ascii="Figtree" w:hAnsi="Figtree"/>
          <w:b w:val="0"/>
          <w:i w:val="0"/>
          <w:sz w:val="22"/>
        </w:rPr>
        <w:t xml:space="preserve"> Run `scripts/validate_proposal.py &lt;output.md&gt; compact` before DOCX conversion.</w:t>
      </w:r>
    </w:p>
    <w:p>
      <w:r>
        <w:rPr>
          <w:rFonts w:ascii="Figtree" w:hAnsi="Figtree"/>
          <w:b w:val="0"/>
          <w:i w:val="0"/>
          <w:sz w:val="22"/>
        </w:rPr>
        <w:t>If the script returns FAIL, revise the markdown to add missing diagrams before proceeding.</w:t>
      </w:r>
    </w:p>
    <w:p>
      <w:pPr>
        <w:pStyle w:val="H2"/>
        <w:numPr>
          <w:ilvl w:val="1"/>
          <w:numId w:val="1"/>
        </w:numPr>
      </w:pPr>
      <w:r>
        <w:t>Original Skeleton-Specific Rules</w:t>
      </w:r>
    </w:p>
    <w:p>
      <w:pPr>
        <w:pStyle w:val="ListParagraph"/>
        <w:numPr>
          <w:ilvl w:val="0"/>
          <w:numId w:val="4"/>
        </w:numPr>
      </w:pPr>
      <w:r>
        <w:rPr>
          <w:rFonts w:ascii="Figtree" w:hAnsi="Figtree"/>
          <w:b w:val="0"/>
          <w:i w:val="0"/>
          <w:sz w:val="22"/>
        </w:rPr>
        <w:t>This is a blueprint only</w:t>
      </w:r>
    </w:p>
    <w:p>
      <w:pPr>
        <w:pStyle w:val="ListParagraph"/>
        <w:numPr>
          <w:ilvl w:val="0"/>
          <w:numId w:val="4"/>
        </w:numPr>
      </w:pPr>
      <w:r>
        <w:rPr>
          <w:rFonts w:ascii="Figtree" w:hAnsi="Figtree"/>
          <w:b w:val="0"/>
          <w:i w:val="0"/>
          <w:sz w:val="22"/>
        </w:rPr>
        <w:t>No finished prose</w:t>
      </w:r>
    </w:p>
    <w:p>
      <w:pPr>
        <w:pStyle w:val="ListParagraph"/>
        <w:numPr>
          <w:ilvl w:val="0"/>
          <w:numId w:val="4"/>
        </w:numPr>
      </w:pPr>
      <w:r>
        <w:rPr>
          <w:rFonts w:ascii="Figtree" w:hAnsi="Figtree"/>
          <w:b w:val="0"/>
          <w:i w:val="0"/>
          <w:sz w:val="22"/>
        </w:rPr>
        <w:t>No manual numbering in headings</w:t>
      </w:r>
    </w:p>
    <w:p>
      <w:pPr>
        <w:pStyle w:val="ListParagraph"/>
        <w:numPr>
          <w:ilvl w:val="0"/>
          <w:numId w:val="4"/>
        </w:numPr>
      </w:pPr>
      <w:r>
        <w:rPr>
          <w:rFonts w:ascii="Figtree" w:hAnsi="Figtree"/>
          <w:b w:val="0"/>
          <w:i w:val="0"/>
          <w:sz w:val="22"/>
        </w:rPr>
        <w:t>Use `[VARIABLE: ...]` placeholders throughout</w:t>
      </w:r>
    </w:p>
    <w:p>
      <w:pPr>
        <w:pStyle w:val="ListParagraph"/>
        <w:numPr>
          <w:ilvl w:val="0"/>
          <w:numId w:val="4"/>
        </w:numPr>
      </w:pPr>
      <w:r>
        <w:rPr>
          <w:rFonts w:ascii="Figtree" w:hAnsi="Figtree"/>
          <w:b w:val="0"/>
          <w:i w:val="0"/>
          <w:sz w:val="22"/>
        </w:rPr>
        <w:t>Prioritize evaluator clarity over completeness</w:t>
      </w:r>
    </w:p>
    <w:p>
      <w:pPr>
        <w:pStyle w:val="ListParagraph"/>
        <w:numPr>
          <w:ilvl w:val="0"/>
          <w:numId w:val="4"/>
        </w:numPr>
      </w:pPr>
      <w:r>
        <w:rPr>
          <w:rFonts w:ascii="Figtree" w:hAnsi="Figtree"/>
          <w:b w:val="0"/>
          <w:i w:val="0"/>
          <w:sz w:val="22"/>
        </w:rPr>
        <w:t>Focus on differentiation, technical credibility, and delivery confidence</w:t>
      </w:r>
    </w:p>
    <w:p>
      <w:pPr>
        <w:pStyle w:val="H1"/>
        <w:numPr>
          <w:ilvl w:val="0"/>
          <w:numId w:val="1"/>
        </w:numPr>
      </w:pPr>
      <w:r>
        <w:t>Global Guidance</w:t>
      </w:r>
    </w:p>
    <w:p>
      <w:pPr>
        <w:pStyle w:val="H2"/>
        <w:numPr>
          <w:ilvl w:val="1"/>
          <w:numId w:val="1"/>
        </w:numPr>
      </w:pPr>
      <w:r>
        <w:t>Objective</w:t>
      </w:r>
    </w:p>
    <w:p>
      <w:pPr>
        <w:pStyle w:val="ListParagraph"/>
        <w:numPr>
          <w:ilvl w:val="0"/>
          <w:numId w:val="4"/>
        </w:numPr>
      </w:pPr>
      <w:r>
        <w:rPr>
          <w:rFonts w:ascii="Figtree" w:hAnsi="Figtree"/>
          <w:b w:val="0"/>
          <w:i w:val="0"/>
          <w:sz w:val="22"/>
        </w:rPr>
        <w:t>communicate fit fast</w:t>
      </w:r>
    </w:p>
    <w:p>
      <w:pPr>
        <w:pStyle w:val="ListParagraph"/>
        <w:numPr>
          <w:ilvl w:val="0"/>
          <w:numId w:val="4"/>
        </w:numPr>
      </w:pPr>
      <w:r>
        <w:rPr>
          <w:rFonts w:ascii="Figtree" w:hAnsi="Figtree"/>
          <w:b w:val="0"/>
          <w:i w:val="0"/>
          <w:sz w:val="22"/>
        </w:rPr>
        <w:t>show institutional readiness</w:t>
      </w:r>
    </w:p>
    <w:p>
      <w:pPr>
        <w:pStyle w:val="ListParagraph"/>
        <w:numPr>
          <w:ilvl w:val="0"/>
          <w:numId w:val="4"/>
        </w:numPr>
      </w:pPr>
      <w:r>
        <w:rPr>
          <w:rFonts w:ascii="Figtree" w:hAnsi="Figtree"/>
          <w:b w:val="0"/>
          <w:i w:val="0"/>
          <w:sz w:val="22"/>
        </w:rPr>
        <w:t>prove controllable implementation and operations</w:t>
      </w:r>
    </w:p>
    <w:p>
      <w:pPr>
        <w:pStyle w:val="H2"/>
        <w:numPr>
          <w:ilvl w:val="1"/>
          <w:numId w:val="1"/>
        </w:numPr>
      </w:pPr>
      <w:r>
        <w:t>Core Source References</w:t>
      </w:r>
    </w:p>
    <w:p>
      <w:pPr>
        <w:pStyle w:val="ListParagraph"/>
        <w:numPr>
          <w:ilvl w:val="0"/>
          <w:numId w:val="4"/>
        </w:numPr>
      </w:pPr>
      <w:r>
        <w:rPr>
          <w:rFonts w:ascii="Figtree" w:hAnsi="Figtree"/>
          <w:b w:val="0"/>
          <w:i w:val="0"/>
          <w:sz w:val="22"/>
        </w:rPr>
        <w:t>`templates/technical-proposal-part1.md`</w:t>
      </w:r>
    </w:p>
    <w:p>
      <w:pPr>
        <w:pStyle w:val="ListParagraph"/>
        <w:numPr>
          <w:ilvl w:val="0"/>
          <w:numId w:val="4"/>
        </w:numPr>
      </w:pPr>
      <w:r>
        <w:rPr>
          <w:rFonts w:ascii="Figtree" w:hAnsi="Figtree"/>
          <w:b w:val="0"/>
          <w:i w:val="0"/>
          <w:sz w:val="22"/>
        </w:rPr>
        <w:t>`templates/technical-proposal-part2.md`</w:t>
      </w:r>
    </w:p>
    <w:p>
      <w:pPr>
        <w:pStyle w:val="ListParagraph"/>
        <w:numPr>
          <w:ilvl w:val="0"/>
          <w:numId w:val="4"/>
        </w:numPr>
      </w:pPr>
      <w:r>
        <w:rPr>
          <w:rFonts w:ascii="Figtree" w:hAnsi="Figtree"/>
          <w:b w:val="0"/>
          <w:i w:val="0"/>
          <w:sz w:val="22"/>
        </w:rPr>
        <w:t>`reusable/about-settlemint.md`</w:t>
      </w:r>
    </w:p>
    <w:p>
      <w:pPr>
        <w:pStyle w:val="ListParagraph"/>
        <w:numPr>
          <w:ilvl w:val="0"/>
          <w:numId w:val="4"/>
        </w:numPr>
      </w:pPr>
      <w:r>
        <w:rPr>
          <w:rFonts w:ascii="Figtree" w:hAnsi="Figtree"/>
          <w:b w:val="0"/>
          <w:i w:val="0"/>
          <w:sz w:val="22"/>
        </w:rPr>
        <w:t>`reusable/about-dalp.md`</w:t>
      </w:r>
    </w:p>
    <w:p>
      <w:pPr>
        <w:pStyle w:val="ListParagraph"/>
        <w:numPr>
          <w:ilvl w:val="0"/>
          <w:numId w:val="4"/>
        </w:numPr>
      </w:pPr>
      <w:r>
        <w:rPr>
          <w:rFonts w:ascii="Figtree" w:hAnsi="Figtree"/>
          <w:b w:val="0"/>
          <w:i w:val="0"/>
          <w:sz w:val="22"/>
        </w:rPr>
        <w:t>`reusable/reference-projects.md`</w:t>
      </w:r>
    </w:p>
    <w:p>
      <w:pPr>
        <w:pStyle w:val="ListParagraph"/>
        <w:numPr>
          <w:ilvl w:val="0"/>
          <w:numId w:val="4"/>
        </w:numPr>
      </w:pPr>
      <w:r>
        <w:rPr>
          <w:rFonts w:ascii="Figtree" w:hAnsi="Figtree"/>
          <w:b w:val="0"/>
          <w:i w:val="0"/>
          <w:sz w:val="22"/>
        </w:rPr>
        <w:t>`reusable/implementation-plan.md`</w:t>
      </w:r>
    </w:p>
    <w:p>
      <w:pPr>
        <w:pStyle w:val="ListParagraph"/>
        <w:numPr>
          <w:ilvl w:val="0"/>
          <w:numId w:val="4"/>
        </w:numPr>
      </w:pPr>
      <w:r>
        <w:rPr>
          <w:rFonts w:ascii="Figtree" w:hAnsi="Figtree"/>
          <w:b w:val="0"/>
          <w:i w:val="0"/>
          <w:sz w:val="22"/>
        </w:rPr>
        <w:t>`reusable/deployment-options.md`</w:t>
      </w:r>
    </w:p>
    <w:p>
      <w:pPr>
        <w:pStyle w:val="ListParagraph"/>
        <w:numPr>
          <w:ilvl w:val="0"/>
          <w:numId w:val="4"/>
        </w:numPr>
      </w:pPr>
      <w:r>
        <w:rPr>
          <w:rFonts w:ascii="Figtree" w:hAnsi="Figtree"/>
          <w:b w:val="0"/>
          <w:i w:val="0"/>
          <w:sz w:val="22"/>
        </w:rPr>
        <w:t>`reusable/support-sla.md`</w:t>
      </w:r>
    </w:p>
    <w:p>
      <w:pPr>
        <w:pStyle w:val="ListParagraph"/>
        <w:numPr>
          <w:ilvl w:val="0"/>
          <w:numId w:val="4"/>
        </w:numPr>
      </w:pPr>
      <w:r>
        <w:rPr>
          <w:rFonts w:ascii="Figtree" w:hAnsi="Figtree"/>
          <w:b w:val="0"/>
          <w:i w:val="0"/>
          <w:sz w:val="22"/>
        </w:rPr>
        <w:t>`content/01-company-profile/main.md`</w:t>
      </w:r>
    </w:p>
    <w:p>
      <w:pPr>
        <w:pStyle w:val="ListParagraph"/>
        <w:numPr>
          <w:ilvl w:val="0"/>
          <w:numId w:val="4"/>
        </w:numPr>
      </w:pPr>
      <w:r>
        <w:rPr>
          <w:rFonts w:ascii="Figtree" w:hAnsi="Figtree"/>
          <w:b w:val="0"/>
          <w:i w:val="0"/>
          <w:sz w:val="22"/>
        </w:rPr>
        <w:t>`content/02-architecture/main.md`</w:t>
      </w:r>
    </w:p>
    <w:p>
      <w:pPr>
        <w:pStyle w:val="ListParagraph"/>
        <w:numPr>
          <w:ilvl w:val="0"/>
          <w:numId w:val="4"/>
        </w:numPr>
      </w:pPr>
      <w:r>
        <w:rPr>
          <w:rFonts w:ascii="Figtree" w:hAnsi="Figtree"/>
          <w:b w:val="0"/>
          <w:i w:val="0"/>
          <w:sz w:val="22"/>
        </w:rPr>
        <w:t>`content/03-asset-lifecycle/main.md`</w:t>
      </w:r>
    </w:p>
    <w:p>
      <w:pPr>
        <w:pStyle w:val="ListParagraph"/>
        <w:numPr>
          <w:ilvl w:val="0"/>
          <w:numId w:val="4"/>
        </w:numPr>
      </w:pPr>
      <w:r>
        <w:rPr>
          <w:rFonts w:ascii="Figtree" w:hAnsi="Figtree"/>
          <w:b w:val="0"/>
          <w:i w:val="0"/>
          <w:sz w:val="22"/>
        </w:rPr>
        <w:t>`content/05-security/main.md`</w:t>
      </w:r>
    </w:p>
    <w:p>
      <w:pPr>
        <w:pStyle w:val="ListParagraph"/>
        <w:numPr>
          <w:ilvl w:val="0"/>
          <w:numId w:val="4"/>
        </w:numPr>
      </w:pPr>
      <w:r>
        <w:rPr>
          <w:rFonts w:ascii="Figtree" w:hAnsi="Figtree"/>
          <w:b w:val="0"/>
          <w:i w:val="0"/>
          <w:sz w:val="22"/>
        </w:rPr>
        <w:t>`content/06-implementation/main.md`</w:t>
      </w:r>
    </w:p>
    <w:p>
      <w:r>
        <w:rPr>
          <w:rFonts w:ascii="Figtree" w:hAnsi="Figtree"/>
          <w:b/>
          <w:i w:val="0"/>
          <w:sz w:val="22"/>
        </w:rPr>
        <w:t>Consistency anchor:</w:t>
      </w:r>
      <w:r>
        <w:rPr>
          <w:rFonts w:ascii="Figtree" w:hAnsi="Figtree"/>
          <w:b w:val="0"/>
          <w:i w:val="0"/>
          <w:sz w:val="22"/>
        </w:rPr>
        <w:t xml:space="preserve"> Summary table uses identical column structure. Only approved reference names and outcomes.</w:t>
      </w:r>
    </w:p>
    <w:p>
      <w:pPr>
        <w:pStyle w:val="H2"/>
        <w:numPr>
          <w:ilvl w:val="1"/>
          <w:numId w:val="1"/>
        </w:numPr>
      </w:pPr>
      <w:r>
        <w:t>Tone Guidance</w:t>
      </w:r>
    </w:p>
    <w:p>
      <w:pPr>
        <w:pStyle w:val="ListParagraph"/>
        <w:numPr>
          <w:ilvl w:val="0"/>
          <w:numId w:val="4"/>
        </w:numPr>
      </w:pPr>
      <w:r>
        <w:rPr>
          <w:rFonts w:ascii="Figtree" w:hAnsi="Figtree"/>
          <w:b w:val="0"/>
          <w:i w:val="0"/>
          <w:sz w:val="22"/>
        </w:rPr>
        <w:t>tight</w:t>
      </w:r>
    </w:p>
    <w:p>
      <w:pPr>
        <w:pStyle w:val="ListParagraph"/>
        <w:numPr>
          <w:ilvl w:val="0"/>
          <w:numId w:val="4"/>
        </w:numPr>
      </w:pPr>
      <w:r>
        <w:rPr>
          <w:rFonts w:ascii="Figtree" w:hAnsi="Figtree"/>
          <w:b w:val="0"/>
          <w:i w:val="0"/>
          <w:sz w:val="22"/>
        </w:rPr>
        <w:t>precise</w:t>
      </w:r>
    </w:p>
    <w:p>
      <w:pPr>
        <w:pStyle w:val="ListParagraph"/>
        <w:numPr>
          <w:ilvl w:val="0"/>
          <w:numId w:val="4"/>
        </w:numPr>
      </w:pPr>
      <w:r>
        <w:rPr>
          <w:rFonts w:ascii="Figtree" w:hAnsi="Figtree"/>
          <w:b w:val="0"/>
          <w:i w:val="0"/>
          <w:sz w:val="22"/>
        </w:rPr>
        <w:t>evidence-led</w:t>
      </w:r>
    </w:p>
    <w:p>
      <w:pPr>
        <w:pStyle w:val="ListParagraph"/>
        <w:numPr>
          <w:ilvl w:val="0"/>
          <w:numId w:val="4"/>
        </w:numPr>
      </w:pPr>
      <w:r>
        <w:rPr>
          <w:rFonts w:ascii="Figtree" w:hAnsi="Figtree"/>
          <w:b w:val="0"/>
          <w:i w:val="0"/>
          <w:sz w:val="22"/>
        </w:rPr>
        <w:t>non-promotional</w:t>
      </w:r>
    </w:p>
    <w:p>
      <w:pPr>
        <w:pStyle w:val="H2"/>
        <w:numPr>
          <w:ilvl w:val="1"/>
          <w:numId w:val="1"/>
        </w:numPr>
      </w:pPr>
      <w:r>
        <w:t>What To Avoid</w:t>
      </w:r>
    </w:p>
    <w:p>
      <w:pPr>
        <w:pStyle w:val="ListParagraph"/>
        <w:numPr>
          <w:ilvl w:val="0"/>
          <w:numId w:val="4"/>
        </w:numPr>
      </w:pPr>
      <w:r>
        <w:rPr>
          <w:rFonts w:ascii="Figtree" w:hAnsi="Figtree"/>
          <w:b w:val="0"/>
          <w:i w:val="0"/>
          <w:sz w:val="22"/>
        </w:rPr>
        <w:t>background exposition</w:t>
      </w:r>
    </w:p>
    <w:p>
      <w:pPr>
        <w:pStyle w:val="ListParagraph"/>
        <w:numPr>
          <w:ilvl w:val="0"/>
          <w:numId w:val="4"/>
        </w:numPr>
      </w:pPr>
      <w:r>
        <w:rPr>
          <w:rFonts w:ascii="Figtree" w:hAnsi="Figtree"/>
          <w:b w:val="0"/>
          <w:i w:val="0"/>
          <w:sz w:val="22"/>
        </w:rPr>
        <w:t>duplicated content</w:t>
      </w:r>
    </w:p>
    <w:p>
      <w:pPr>
        <w:pStyle w:val="ListParagraph"/>
        <w:numPr>
          <w:ilvl w:val="0"/>
          <w:numId w:val="4"/>
        </w:numPr>
      </w:pPr>
      <w:r>
        <w:rPr>
          <w:rFonts w:ascii="Figtree" w:hAnsi="Figtree"/>
          <w:b w:val="0"/>
          <w:i w:val="0"/>
          <w:sz w:val="22"/>
        </w:rPr>
        <w:t>unsupported claims</w:t>
      </w:r>
    </w:p>
    <w:p>
      <w:pPr>
        <w:pStyle w:val="ListParagraph"/>
        <w:numPr>
          <w:ilvl w:val="0"/>
          <w:numId w:val="4"/>
        </w:numPr>
      </w:pPr>
      <w:r>
        <w:rPr>
          <w:rFonts w:ascii="Figtree" w:hAnsi="Figtree"/>
          <w:b w:val="0"/>
          <w:i w:val="0"/>
          <w:sz w:val="22"/>
        </w:rPr>
        <w:t>section sprawl</w:t>
      </w:r>
    </w:p>
    <w:p>
      <w:pPr>
        <w:pStyle w:val="H2"/>
        <w:numPr>
          <w:ilvl w:val="1"/>
          <w:numId w:val="1"/>
        </w:numPr>
      </w:pPr>
      <w:r>
        <w:t>Visual Element Policy</w:t>
      </w:r>
    </w:p>
    <w:p>
      <w:r>
        <w:rPr>
          <w:rFonts w:ascii="Figtree" w:hAnsi="Figtree"/>
          <w:b w:val="0"/>
          <w:i w:val="0"/>
          <w:sz w:val="22"/>
        </w:rPr>
        <w:t xml:space="preserve">&gt; </w:t>
      </w:r>
      <w:r>
        <w:rPr>
          <w:rFonts w:ascii="Figtree" w:hAnsi="Figtree"/>
          <w:b/>
          <w:i w:val="0"/>
          <w:sz w:val="22"/>
        </w:rPr>
        <w:t>Directive (Gyan, 2026-04-05):</w:t>
      </w:r>
      <w:r>
        <w:rPr>
          <w:rFonts w:ascii="Figtree" w:hAnsi="Figtree"/>
          <w:b w:val="0"/>
          <w:i w:val="0"/>
          <w:sz w:val="22"/>
        </w:rPr>
        <w:t xml:space="preserve"> Screenshots are mandatory proof assets in every proposal skeleton. They are not optional decoration.</w:t>
      </w:r>
    </w:p>
    <w:p>
      <w:pPr>
        <w:pStyle w:val="ListParagraph"/>
        <w:numPr>
          <w:ilvl w:val="0"/>
          <w:numId w:val="4"/>
        </w:numPr>
      </w:pPr>
      <w:r>
        <w:rPr>
          <w:rFonts w:ascii="Figtree" w:hAnsi="Figtree"/>
          <w:b/>
          <w:i w:val="0"/>
          <w:sz w:val="22"/>
        </w:rPr>
        <w:t>Minimum DALP screenshots for this variant:</w:t>
      </w:r>
      <w:r>
        <w:rPr>
          <w:rFonts w:ascii="Figtree" w:hAnsi="Figtree"/>
          <w:b w:val="0"/>
          <w:i w:val="0"/>
          <w:sz w:val="22"/>
        </w:rPr>
        <w:t xml:space="preserve"> 6</w:t>
      </w:r>
    </w:p>
    <w:p>
      <w:pPr>
        <w:pStyle w:val="ListParagraph"/>
        <w:numPr>
          <w:ilvl w:val="0"/>
          <w:numId w:val="4"/>
        </w:numPr>
      </w:pPr>
      <w:r>
        <w:rPr>
          <w:rFonts w:ascii="Figtree" w:hAnsi="Figtree"/>
          <w:b/>
          <w:i w:val="0"/>
          <w:sz w:val="22"/>
        </w:rPr>
        <w:t>Section spread minimum:</w:t>
      </w:r>
      <w:r>
        <w:rPr>
          <w:rFonts w:ascii="Figtree" w:hAnsi="Figtree"/>
          <w:b w:val="0"/>
          <w:i w:val="0"/>
          <w:sz w:val="22"/>
        </w:rPr>
        <w:t xml:space="preserve"> use screenshots in at least 2 distinct major sections</w:t>
      </w:r>
    </w:p>
    <w:p>
      <w:pPr>
        <w:pStyle w:val="ListParagraph"/>
        <w:numPr>
          <w:ilvl w:val="0"/>
          <w:numId w:val="4"/>
        </w:numPr>
      </w:pPr>
      <w:r>
        <w:rPr>
          <w:rFonts w:ascii="Figtree" w:hAnsi="Figtree"/>
          <w:b/>
          <w:i w:val="0"/>
          <w:sz w:val="22"/>
        </w:rPr>
        <w:t>Category variety minimum:</w:t>
      </w:r>
      <w:r>
        <w:rPr>
          <w:rFonts w:ascii="Figtree" w:hAnsi="Figtree"/>
          <w:b w:val="0"/>
          <w:i w:val="0"/>
          <w:sz w:val="22"/>
        </w:rPr>
        <w:t xml:space="preserve"> use screenshots from at least 2 screenshot categories unless the request is deliberately limited to one asset class or one workflow</w:t>
      </w:r>
    </w:p>
    <w:p>
      <w:pPr>
        <w:pStyle w:val="ListParagraph"/>
        <w:numPr>
          <w:ilvl w:val="0"/>
          <w:numId w:val="4"/>
        </w:numPr>
      </w:pPr>
      <w:r>
        <w:rPr>
          <w:rFonts w:ascii="Figtree" w:hAnsi="Figtree"/>
          <w:b/>
          <w:i w:val="0"/>
          <w:sz w:val="22"/>
        </w:rPr>
        <w:t>Proof plan before prose:</w:t>
      </w:r>
      <w:r>
        <w:rPr>
          <w:rFonts w:ascii="Figtree" w:hAnsi="Figtree"/>
          <w:b w:val="0"/>
          <w:i w:val="0"/>
          <w:sz w:val="22"/>
        </w:rPr>
        <w:t xml:space="preserve"> before drafting, assign each planned screenshot to the section where the capability is first introduced</w:t>
      </w:r>
    </w:p>
    <w:p>
      <w:pPr>
        <w:pStyle w:val="ListParagraph"/>
        <w:numPr>
          <w:ilvl w:val="0"/>
          <w:numId w:val="4"/>
        </w:numPr>
      </w:pPr>
      <w:r>
        <w:rPr>
          <w:rFonts w:ascii="Figtree" w:hAnsi="Figtree"/>
          <w:b/>
          <w:i w:val="0"/>
          <w:sz w:val="22"/>
        </w:rPr>
        <w:t>Inline placement only:</w:t>
      </w:r>
      <w:r>
        <w:rPr>
          <w:rFonts w:ascii="Figtree" w:hAnsi="Figtree"/>
          <w:b w:val="0"/>
          <w:i w:val="0"/>
          <w:sz w:val="22"/>
        </w:rPr>
        <w:t xml:space="preserve"> place each screenshot immediately after the paragraph it proves. Never batch screenshots at the end of a section or in a screenshot gallery</w:t>
      </w:r>
    </w:p>
    <w:p>
      <w:pPr>
        <w:pStyle w:val="ListParagraph"/>
        <w:numPr>
          <w:ilvl w:val="0"/>
          <w:numId w:val="4"/>
        </w:numPr>
      </w:pPr>
      <w:r>
        <w:rPr>
          <w:rFonts w:ascii="Figtree" w:hAnsi="Figtree"/>
          <w:b/>
          <w:i w:val="0"/>
          <w:sz w:val="22"/>
        </w:rPr>
        <w:t>Caption rule:</w:t>
      </w:r>
      <w:r>
        <w:rPr>
          <w:rFonts w:ascii="Figtree" w:hAnsi="Figtree"/>
          <w:b w:val="0"/>
          <w:i w:val="0"/>
          <w:sz w:val="22"/>
        </w:rPr>
        <w:t xml:space="preserve"> every screenshot must be followed on the next line by a `</w:t>
      </w:r>
      <w:r>
        <w:rPr>
          <w:rFonts w:ascii="Figtree" w:hAnsi="Figtree"/>
          <w:b w:val="0"/>
          <w:i/>
          <w:sz w:val="22"/>
        </w:rPr>
        <w:t>Figure X: ...</w:t>
      </w:r>
      <w:r>
        <w:rPr>
          <w:rFonts w:ascii="Figtree" w:hAnsi="Figtree"/>
          <w:b w:val="0"/>
          <w:i w:val="0"/>
          <w:sz w:val="22"/>
        </w:rPr>
        <w:t>` caption that states what the evaluator is seeing and why it matters</w:t>
      </w:r>
    </w:p>
    <w:p>
      <w:pPr>
        <w:pStyle w:val="ListParagraph"/>
        <w:numPr>
          <w:ilvl w:val="0"/>
          <w:numId w:val="4"/>
        </w:numPr>
      </w:pPr>
      <w:r>
        <w:rPr>
          <w:rFonts w:ascii="Figtree" w:hAnsi="Figtree"/>
          <w:b/>
          <w:i w:val="0"/>
          <w:sz w:val="22"/>
        </w:rPr>
        <w:t>Use the catalog and registry:</w:t>
      </w:r>
      <w:r>
        <w:rPr>
          <w:rFonts w:ascii="Figtree" w:hAnsi="Figtree"/>
          <w:b w:val="0"/>
          <w:i w:val="0"/>
          <w:sz w:val="22"/>
        </w:rPr>
        <w:t xml:space="preserve"> select screenshots from `../shared/brand/dalp-screenshots/CATALOG.md` and `setup/screenshot-registry.md`</w:t>
      </w:r>
    </w:p>
    <w:p>
      <w:pPr>
        <w:pStyle w:val="ListParagraph"/>
        <w:numPr>
          <w:ilvl w:val="0"/>
          <w:numId w:val="4"/>
        </w:numPr>
      </w:pPr>
      <w:r>
        <w:rPr>
          <w:rFonts w:ascii="Figtree" w:hAnsi="Figtree"/>
          <w:b/>
          <w:i w:val="0"/>
          <w:sz w:val="22"/>
        </w:rPr>
        <w:t>Distribute proof:</w:t>
      </w:r>
      <w:r>
        <w:rPr>
          <w:rFonts w:ascii="Figtree" w:hAnsi="Figtree"/>
          <w:b w:val="0"/>
          <w:i w:val="0"/>
          <w:sz w:val="22"/>
        </w:rPr>
        <w:t xml:space="preserve"> after one section receives two screenshots, the next screenshot should usually land in another relevant section unless the section is an asset-class deep dive that genuinely needs more proof</w:t>
      </w:r>
    </w:p>
    <w:p>
      <w:pPr>
        <w:pStyle w:val="ListParagraph"/>
        <w:numPr>
          <w:ilvl w:val="0"/>
          <w:numId w:val="4"/>
        </w:numPr>
      </w:pPr>
      <w:r>
        <w:rPr>
          <w:rFonts w:ascii="Figtree" w:hAnsi="Figtree"/>
          <w:b/>
          <w:i w:val="0"/>
          <w:sz w:val="22"/>
        </w:rPr>
        <w:t>No upper limit:</w:t>
      </w:r>
      <w:r>
        <w:rPr>
          <w:rFonts w:ascii="Figtree" w:hAnsi="Figtree"/>
          <w:b w:val="0"/>
          <w:i w:val="0"/>
          <w:sz w:val="22"/>
        </w:rPr>
        <w:t xml:space="preserve"> there is no cap on diagrams, tables, or screenshots when they materially improve evaluator understanding</w:t>
      </w:r>
    </w:p>
    <w:p>
      <w:pPr>
        <w:pStyle w:val="ListParagraph"/>
        <w:numPr>
          <w:ilvl w:val="0"/>
          <w:numId w:val="4"/>
        </w:numPr>
      </w:pPr>
      <w:r>
        <w:rPr>
          <w:rFonts w:ascii="Figtree" w:hAnsi="Figtree"/>
          <w:b/>
          <w:i w:val="0"/>
          <w:sz w:val="22"/>
        </w:rPr>
        <w:t>Validation:</w:t>
      </w:r>
      <w:r>
        <w:rPr>
          <w:rFonts w:ascii="Figtree" w:hAnsi="Figtree"/>
          <w:b w:val="0"/>
          <w:i w:val="0"/>
          <w:sz w:val="22"/>
        </w:rPr>
        <w:t xml:space="preserve"> `scripts/validate_proposal.py` checks screenshot count, caption coverage, section distribution, and screenshot-category variety</w:t>
      </w:r>
    </w:p>
    <w:p>
      <w:pPr>
        <w:pStyle w:val="H3"/>
        <w:numPr>
          <w:ilvl w:val="2"/>
          <w:numId w:val="1"/>
        </w:numPr>
      </w:pPr>
      <w:r>
        <w:t>Section-to-Screenshot Map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5"/>
        <w:gridCol w:w="5444"/>
        <w:gridCol w:w="1219"/>
        <w:gridCol w:w="168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Section Topic</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Primary Screenshot Files From Catalog</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In These Sections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Placement Rule</w:t>
            </w:r>
          </w:p>
        </w:tc>
      </w:tr>
      <w:tr>
        <w:trPr>
          <w:trHeight w:val="425" w:hRule="atLeast"/>
        </w:trPr>
        <w:tc>
          <w:tcPr>
            <w:tcW w:type="dxa" w:w="2436"/>
            <w:vAlign w:val="center"/>
          </w:tcPr>
          <w:p>
            <w:pPr>
              <w:spacing w:line="276" w:lineRule="auto" w:before="0" w:after="0"/>
            </w:pPr>
            <w:r/>
            <w:r>
              <w:rPr>
                <w:rFonts w:ascii="Figtree" w:hAnsi="Figtree"/>
                <w:b w:val="0"/>
                <w:i w:val="0"/>
                <w:sz w:val="20"/>
              </w:rPr>
              <w:t>Executive Summary / Opportunity Framing</w:t>
            </w:r>
          </w:p>
        </w:tc>
        <w:tc>
          <w:tcPr>
            <w:tcW w:type="dxa" w:w="2436"/>
            <w:vAlign w:val="center"/>
          </w:tcPr>
          <w:p>
            <w:pPr>
              <w:spacing w:line="276" w:lineRule="auto" w:before="0" w:after="0"/>
            </w:pPr>
            <w:r/>
            <w:r>
              <w:rPr>
                <w:rFonts w:ascii="Figtree" w:hAnsi="Figtree"/>
                <w:b w:val="0"/>
                <w:i w:val="0"/>
                <w:sz w:val="20"/>
              </w:rPr>
              <w:t>`02 - Dashboard/Dashboard 1.png`; `02 - Dashboard/Dashboard - Map and Statistics.png`</w:t>
            </w:r>
          </w:p>
        </w:tc>
        <w:tc>
          <w:tcPr>
            <w:tcW w:type="dxa" w:w="2436"/>
            <w:vAlign w:val="center"/>
          </w:tcPr>
          <w:p>
            <w:pPr>
              <w:spacing w:line="276" w:lineRule="auto" w:before="0" w:after="0"/>
            </w:pPr>
            <w:r/>
            <w:r>
              <w:rPr>
                <w:rFonts w:ascii="Figtree" w:hAnsi="Figtree"/>
                <w:b w:val="0"/>
                <w:i w:val="0"/>
                <w:sz w:val="20"/>
              </w:rPr>
              <w:t>Executive summary, opening platform proof, operating-model context</w:t>
            </w:r>
          </w:p>
        </w:tc>
        <w:tc>
          <w:tcPr>
            <w:tcW w:type="dxa" w:w="2436"/>
            <w:vAlign w:val="center"/>
          </w:tcPr>
          <w:p>
            <w:pPr>
              <w:spacing w:line="276" w:lineRule="auto" w:before="0" w:after="0"/>
            </w:pPr>
            <w:r/>
            <w:r>
              <w:rPr>
                <w:rFonts w:ascii="Figtree" w:hAnsi="Figtree"/>
                <w:b w:val="0"/>
                <w:i w:val="0"/>
                <w:sz w:val="20"/>
              </w:rPr>
              <w:t>Use one overview screenshot only, directly after the paragraph that introduces the platform and buyer context</w:t>
            </w:r>
          </w:p>
        </w:tc>
      </w:tr>
      <w:tr>
        <w:trPr>
          <w:trHeight w:val="425" w:hRule="atLeast"/>
        </w:trPr>
        <w:tc>
          <w:tcPr>
            <w:tcW w:type="dxa" w:w="2436"/>
            <w:vAlign w:val="center"/>
          </w:tcPr>
          <w:p>
            <w:pPr>
              <w:spacing w:line="276" w:lineRule="auto" w:before="0" w:after="0"/>
            </w:pPr>
            <w:r/>
            <w:r>
              <w:rPr>
                <w:rFonts w:ascii="Figtree" w:hAnsi="Figtree"/>
                <w:b w:val="0"/>
                <w:i w:val="0"/>
                <w:sz w:val="20"/>
              </w:rPr>
              <w:t>Platform Overview / About DALP</w:t>
            </w:r>
          </w:p>
        </w:tc>
        <w:tc>
          <w:tcPr>
            <w:tcW w:type="dxa" w:w="2436"/>
            <w:vAlign w:val="center"/>
          </w:tcPr>
          <w:p>
            <w:pPr>
              <w:spacing w:line="276" w:lineRule="auto" w:before="0" w:after="0"/>
            </w:pPr>
            <w:r/>
            <w:r>
              <w:rPr>
                <w:rFonts w:ascii="Figtree" w:hAnsi="Figtree"/>
                <w:b w:val="0"/>
                <w:i w:val="0"/>
                <w:sz w:val="20"/>
              </w:rPr>
              <w:t>`04 - Asset Designer/Asset Designer.png`; `21 - Insights/Insights - Asset Overview.png`</w:t>
            </w:r>
          </w:p>
        </w:tc>
        <w:tc>
          <w:tcPr>
            <w:tcW w:type="dxa" w:w="2436"/>
            <w:vAlign w:val="center"/>
          </w:tcPr>
          <w:p>
            <w:pPr>
              <w:spacing w:line="276" w:lineRule="auto" w:before="0" w:after="0"/>
            </w:pPr>
            <w:r/>
            <w:r>
              <w:rPr>
                <w:rFonts w:ascii="Figtree" w:hAnsi="Figtree"/>
                <w:b w:val="0"/>
                <w:i w:val="0"/>
                <w:sz w:val="20"/>
              </w:rPr>
              <w:t>Platform overview, DALP breadth, lifecycle coverage</w:t>
            </w:r>
          </w:p>
        </w:tc>
        <w:tc>
          <w:tcPr>
            <w:tcW w:type="dxa" w:w="2436"/>
            <w:vAlign w:val="center"/>
          </w:tcPr>
          <w:p>
            <w:pPr>
              <w:spacing w:line="276" w:lineRule="auto" w:before="0" w:after="0"/>
            </w:pPr>
            <w:r/>
            <w:r>
              <w:rPr>
                <w:rFonts w:ascii="Figtree" w:hAnsi="Figtree"/>
                <w:b w:val="0"/>
                <w:i w:val="0"/>
                <w:sz w:val="20"/>
              </w:rPr>
              <w:t>Pair with platform description, not in a later gallery</w:t>
            </w:r>
          </w:p>
        </w:tc>
      </w:tr>
      <w:tr>
        <w:trPr>
          <w:trHeight w:val="425" w:hRule="atLeast"/>
        </w:trPr>
        <w:tc>
          <w:tcPr>
            <w:tcW w:type="dxa" w:w="2436"/>
            <w:vAlign w:val="center"/>
          </w:tcPr>
          <w:p>
            <w:pPr>
              <w:spacing w:line="276" w:lineRule="auto" w:before="0" w:after="0"/>
            </w:pPr>
            <w:r/>
            <w:r>
              <w:rPr>
                <w:rFonts w:ascii="Figtree" w:hAnsi="Figtree"/>
                <w:b w:val="0"/>
                <w:i w:val="0"/>
                <w:sz w:val="20"/>
              </w:rPr>
              <w:t>Asset Creation / Issuance</w:t>
            </w:r>
          </w:p>
        </w:tc>
        <w:tc>
          <w:tcPr>
            <w:tcW w:type="dxa" w:w="2436"/>
            <w:vAlign w:val="center"/>
          </w:tcPr>
          <w:p>
            <w:pPr>
              <w:spacing w:line="276" w:lineRule="auto" w:before="0" w:after="0"/>
            </w:pPr>
            <w:r/>
            <w:r>
              <w:rPr>
                <w:rFonts w:ascii="Figtree" w:hAnsi="Figtree"/>
                <w:b w:val="0"/>
                <w:i w:val="0"/>
                <w:sz w:val="20"/>
              </w:rPr>
              <w:t>`04 - Asset Designer/Asset Designer.png`; `04 - Asset Designer/Asset Designer - Step 4 - Instrument Details.png`; `04 - Asset Designer/Asset Designer Review and Deploy 1.png`</w:t>
            </w:r>
          </w:p>
        </w:tc>
        <w:tc>
          <w:tcPr>
            <w:tcW w:type="dxa" w:w="2436"/>
            <w:vAlign w:val="center"/>
          </w:tcPr>
          <w:p>
            <w:pPr>
              <w:spacing w:line="276" w:lineRule="auto" w:before="0" w:after="0"/>
            </w:pPr>
            <w:r/>
            <w:r>
              <w:rPr>
                <w:rFonts w:ascii="Figtree" w:hAnsi="Figtree"/>
                <w:b w:val="0"/>
                <w:i w:val="0"/>
                <w:sz w:val="20"/>
              </w:rPr>
              <w:t>Issuance workflow, product configuration, deployment controls</w:t>
            </w:r>
          </w:p>
        </w:tc>
        <w:tc>
          <w:tcPr>
            <w:tcW w:type="dxa" w:w="2436"/>
            <w:vAlign w:val="center"/>
          </w:tcPr>
          <w:p>
            <w:pPr>
              <w:spacing w:line="276" w:lineRule="auto" w:before="0" w:after="0"/>
            </w:pPr>
            <w:r/>
            <w:r>
              <w:rPr>
                <w:rFonts w:ascii="Figtree" w:hAnsi="Figtree"/>
                <w:b w:val="0"/>
                <w:i w:val="0"/>
                <w:sz w:val="20"/>
              </w:rPr>
              <w:t>Place next to the first asset-creation explanation</w:t>
            </w:r>
          </w:p>
        </w:tc>
      </w:tr>
      <w:tr>
        <w:trPr>
          <w:trHeight w:val="425" w:hRule="atLeast"/>
        </w:trPr>
        <w:tc>
          <w:tcPr>
            <w:tcW w:type="dxa" w:w="2436"/>
            <w:vAlign w:val="center"/>
          </w:tcPr>
          <w:p>
            <w:pPr>
              <w:spacing w:line="276" w:lineRule="auto" w:before="0" w:after="0"/>
            </w:pPr>
            <w:r/>
            <w:r>
              <w:rPr>
                <w:rFonts w:ascii="Figtree" w:hAnsi="Figtree"/>
                <w:b w:val="0"/>
                <w:i w:val="0"/>
                <w:sz w:val="20"/>
              </w:rPr>
              <w:t>Compliance / Policy Controls</w:t>
            </w:r>
          </w:p>
        </w:tc>
        <w:tc>
          <w:tcPr>
            <w:tcW w:type="dxa" w:w="2436"/>
            <w:vAlign w:val="center"/>
          </w:tcPr>
          <w:p>
            <w:pPr>
              <w:spacing w:line="276" w:lineRule="auto" w:before="0" w:after="0"/>
            </w:pPr>
            <w:r/>
            <w:r>
              <w:rPr>
                <w:rFonts w:ascii="Figtree" w:hAnsi="Figtree"/>
                <w:b w:val="0"/>
                <w:i w:val="0"/>
                <w:sz w:val="20"/>
              </w:rPr>
              <w:t>`04 - Asset Designer/Asset Designer - Step 6 - Compliance Modules.png`; `14 - Compliance and Policy Templates/Compliance Policy Templates.png`; `14 - Compliance and Policy Templates/Policy Template - Expression Builder.png`</w:t>
            </w:r>
          </w:p>
        </w:tc>
        <w:tc>
          <w:tcPr>
            <w:tcW w:type="dxa" w:w="2436"/>
            <w:vAlign w:val="center"/>
          </w:tcPr>
          <w:p>
            <w:pPr>
              <w:spacing w:line="276" w:lineRule="auto" w:before="0" w:after="0"/>
            </w:pPr>
            <w:r/>
            <w:r>
              <w:rPr>
                <w:rFonts w:ascii="Figtree" w:hAnsi="Figtree"/>
                <w:b w:val="0"/>
                <w:i w:val="0"/>
                <w:sz w:val="20"/>
              </w:rPr>
              <w:t>Compliance, transfer rules, regulatory controls, policy governance</w:t>
            </w:r>
          </w:p>
        </w:tc>
        <w:tc>
          <w:tcPr>
            <w:tcW w:type="dxa" w:w="2436"/>
            <w:vAlign w:val="center"/>
          </w:tcPr>
          <w:p>
            <w:pPr>
              <w:spacing w:line="276" w:lineRule="auto" w:before="0" w:after="0"/>
            </w:pPr>
            <w:r/>
            <w:r>
              <w:rPr>
                <w:rFonts w:ascii="Figtree" w:hAnsi="Figtree"/>
                <w:b w:val="0"/>
                <w:i w:val="0"/>
                <w:sz w:val="20"/>
              </w:rPr>
              <w:t>Use in the compliance section itself, not in a generic appendix</w:t>
            </w:r>
          </w:p>
        </w:tc>
      </w:tr>
      <w:tr>
        <w:trPr>
          <w:trHeight w:val="425" w:hRule="atLeast"/>
        </w:trPr>
        <w:tc>
          <w:tcPr>
            <w:tcW w:type="dxa" w:w="2436"/>
            <w:vAlign w:val="center"/>
          </w:tcPr>
          <w:p>
            <w:pPr>
              <w:spacing w:line="276" w:lineRule="auto" w:before="0" w:after="0"/>
            </w:pPr>
            <w:r/>
            <w:r>
              <w:rPr>
                <w:rFonts w:ascii="Figtree" w:hAnsi="Figtree"/>
                <w:b w:val="0"/>
                <w:i w:val="0"/>
                <w:sz w:val="20"/>
              </w:rPr>
              <w:t>Identity / Eligibility / KYC</w:t>
            </w:r>
          </w:p>
        </w:tc>
        <w:tc>
          <w:tcPr>
            <w:tcW w:type="dxa" w:w="2436"/>
            <w:vAlign w:val="center"/>
          </w:tcPr>
          <w:p>
            <w:pPr>
              <w:spacing w:line="276" w:lineRule="auto" w:before="0" w:after="0"/>
            </w:pPr>
            <w:r/>
            <w:r>
              <w:rPr>
                <w:rFonts w:ascii="Figtree" w:hAnsi="Figtree"/>
                <w:b w:val="0"/>
                <w:i w:val="0"/>
                <w:sz w:val="20"/>
              </w:rPr>
              <w:t>`15 - Identity and Verification/Onchain Identity.png`; `15 - Identity and Verification/Verification Topics.png`; `04 - Asset Designer/Asset Designer Compliance Identity.png`</w:t>
            </w:r>
          </w:p>
        </w:tc>
        <w:tc>
          <w:tcPr>
            <w:tcW w:type="dxa" w:w="2436"/>
            <w:vAlign w:val="center"/>
          </w:tcPr>
          <w:p>
            <w:pPr>
              <w:spacing w:line="276" w:lineRule="auto" w:before="0" w:after="0"/>
            </w:pPr>
            <w:r/>
            <w:r>
              <w:rPr>
                <w:rFonts w:ascii="Figtree" w:hAnsi="Figtree"/>
                <w:b w:val="0"/>
                <w:i w:val="0"/>
                <w:sz w:val="20"/>
              </w:rPr>
              <w:t>Identity, eligibility, investor verification, trusted issuer workflows</w:t>
            </w:r>
          </w:p>
        </w:tc>
        <w:tc>
          <w:tcPr>
            <w:tcW w:type="dxa" w:w="2436"/>
            <w:vAlign w:val="center"/>
          </w:tcPr>
          <w:p>
            <w:pPr>
              <w:spacing w:line="276" w:lineRule="auto" w:before="0" w:after="0"/>
            </w:pPr>
            <w:r/>
            <w:r>
              <w:rPr>
                <w:rFonts w:ascii="Figtree" w:hAnsi="Figtree"/>
                <w:b w:val="0"/>
                <w:i w:val="0"/>
                <w:sz w:val="20"/>
              </w:rPr>
              <w:t>Keep beside the identity discussion and caption the control being evidenced</w:t>
            </w:r>
          </w:p>
        </w:tc>
      </w:tr>
      <w:tr>
        <w:trPr>
          <w:trHeight w:val="425" w:hRule="atLeast"/>
        </w:trPr>
        <w:tc>
          <w:tcPr>
            <w:tcW w:type="dxa" w:w="2436"/>
            <w:vAlign w:val="center"/>
          </w:tcPr>
          <w:p>
            <w:pPr>
              <w:spacing w:line="276" w:lineRule="auto" w:before="0" w:after="0"/>
            </w:pPr>
            <w:r/>
            <w:r>
              <w:rPr>
                <w:rFonts w:ascii="Figtree" w:hAnsi="Figtree"/>
                <w:b w:val="0"/>
                <w:i w:val="0"/>
                <w:sz w:val="20"/>
              </w:rPr>
              <w:t>Permissions / Governance / Access Control</w:t>
            </w:r>
          </w:p>
        </w:tc>
        <w:tc>
          <w:tcPr>
            <w:tcW w:type="dxa" w:w="2436"/>
            <w:vAlign w:val="center"/>
          </w:tcPr>
          <w:p>
            <w:pPr>
              <w:spacing w:line="276" w:lineRule="auto" w:before="0" w:after="0"/>
            </w:pPr>
            <w:r/>
            <w:r>
              <w:rPr>
                <w:rFonts w:ascii="Figtree" w:hAnsi="Figtree"/>
                <w:b w:val="0"/>
                <w:i w:val="0"/>
                <w:sz w:val="20"/>
              </w:rPr>
              <w:t>`04 - Asset Designer/Asset Designer - Step 7 - Asset Permissions Config.png`; `04 - Asset Designer/Asset Designer Permissions.png`; `19 - Settings and Admin/Activity Log.png`</w:t>
            </w:r>
          </w:p>
        </w:tc>
        <w:tc>
          <w:tcPr>
            <w:tcW w:type="dxa" w:w="2436"/>
            <w:vAlign w:val="center"/>
          </w:tcPr>
          <w:p>
            <w:pPr>
              <w:spacing w:line="276" w:lineRule="auto" w:before="0" w:after="0"/>
            </w:pPr>
            <w:r/>
            <w:r>
              <w:rPr>
                <w:rFonts w:ascii="Figtree" w:hAnsi="Figtree"/>
                <w:b w:val="0"/>
                <w:i w:val="0"/>
                <w:sz w:val="20"/>
              </w:rPr>
              <w:t>Governance, RBAC, segregation of duties, auditability</w:t>
            </w:r>
          </w:p>
        </w:tc>
        <w:tc>
          <w:tcPr>
            <w:tcW w:type="dxa" w:w="2436"/>
            <w:vAlign w:val="center"/>
          </w:tcPr>
          <w:p>
            <w:pPr>
              <w:spacing w:line="276" w:lineRule="auto" w:before="0" w:after="0"/>
            </w:pPr>
            <w:r/>
            <w:r>
              <w:rPr>
                <w:rFonts w:ascii="Figtree" w:hAnsi="Figtree"/>
                <w:b w:val="0"/>
                <w:i w:val="0"/>
                <w:sz w:val="20"/>
              </w:rPr>
              <w:t>Use where governance or access control is described</w:t>
            </w:r>
          </w:p>
        </w:tc>
      </w:tr>
      <w:tr>
        <w:trPr>
          <w:trHeight w:val="425" w:hRule="atLeast"/>
        </w:trPr>
        <w:tc>
          <w:tcPr>
            <w:tcW w:type="dxa" w:w="2436"/>
            <w:vAlign w:val="center"/>
          </w:tcPr>
          <w:p>
            <w:pPr>
              <w:spacing w:line="276" w:lineRule="auto" w:before="0" w:after="0"/>
            </w:pPr>
            <w:r/>
            <w:r>
              <w:rPr>
                <w:rFonts w:ascii="Figtree" w:hAnsi="Figtree"/>
                <w:b w:val="0"/>
                <w:i w:val="0"/>
                <w:sz w:val="20"/>
              </w:rPr>
              <w:t>Settlement / DvP / XvP</w:t>
            </w:r>
          </w:p>
        </w:tc>
        <w:tc>
          <w:tcPr>
            <w:tcW w:type="dxa" w:w="2436"/>
            <w:vAlign w:val="center"/>
          </w:tcPr>
          <w:p>
            <w:pPr>
              <w:spacing w:line="276" w:lineRule="auto" w:before="0" w:after="0"/>
            </w:pPr>
            <w:r/>
            <w:r>
              <w:rPr>
                <w:rFonts w:ascii="Figtree" w:hAnsi="Figtree"/>
                <w:b w:val="0"/>
                <w:i w:val="0"/>
                <w:sz w:val="20"/>
              </w:rPr>
              <w:t>`16 - XVP Settlement/XVP Setup 1.png`; `16 - XVP Settlement/XVP Details 1.png`; `16 - XVP Settlement/XvP API Light.png`</w:t>
            </w:r>
          </w:p>
        </w:tc>
        <w:tc>
          <w:tcPr>
            <w:tcW w:type="dxa" w:w="2436"/>
            <w:vAlign w:val="center"/>
          </w:tcPr>
          <w:p>
            <w:pPr>
              <w:spacing w:line="276" w:lineRule="auto" w:before="0" w:after="0"/>
            </w:pPr>
            <w:r/>
            <w:r>
              <w:rPr>
                <w:rFonts w:ascii="Figtree" w:hAnsi="Figtree"/>
                <w:b w:val="0"/>
                <w:i w:val="0"/>
                <w:sz w:val="20"/>
              </w:rPr>
              <w:t>Settlement, post-trade workflow, atomic exchange, integration-backed settlement</w:t>
            </w:r>
          </w:p>
        </w:tc>
        <w:tc>
          <w:tcPr>
            <w:tcW w:type="dxa" w:w="2436"/>
            <w:vAlign w:val="center"/>
          </w:tcPr>
          <w:p>
            <w:pPr>
              <w:spacing w:line="276" w:lineRule="auto" w:before="0" w:after="0"/>
            </w:pPr>
            <w:r/>
            <w:r>
              <w:rPr>
                <w:rFonts w:ascii="Figtree" w:hAnsi="Figtree"/>
                <w:b w:val="0"/>
                <w:i w:val="0"/>
                <w:sz w:val="20"/>
              </w:rPr>
              <w:t>Place inside the settlement section, not clustered with monitoring</w:t>
            </w:r>
          </w:p>
        </w:tc>
      </w:tr>
      <w:tr>
        <w:trPr>
          <w:trHeight w:val="425" w:hRule="atLeast"/>
        </w:trPr>
        <w:tc>
          <w:tcPr>
            <w:tcW w:type="dxa" w:w="2436"/>
            <w:vAlign w:val="center"/>
          </w:tcPr>
          <w:p>
            <w:pPr>
              <w:spacing w:line="276" w:lineRule="auto" w:before="0" w:after="0"/>
            </w:pPr>
            <w:r/>
            <w:r>
              <w:rPr>
                <w:rFonts w:ascii="Figtree" w:hAnsi="Figtree"/>
                <w:b w:val="0"/>
                <w:i w:val="0"/>
                <w:sz w:val="20"/>
              </w:rPr>
              <w:t>Operations / Monitoring / Support</w:t>
            </w:r>
          </w:p>
        </w:tc>
        <w:tc>
          <w:tcPr>
            <w:tcW w:type="dxa" w:w="2436"/>
            <w:vAlign w:val="center"/>
          </w:tcPr>
          <w:p>
            <w:pPr>
              <w:spacing w:line="276" w:lineRule="auto" w:before="0" w:after="0"/>
            </w:pPr>
            <w:r/>
            <w:r>
              <w:rPr>
                <w:rFonts w:ascii="Figtree" w:hAnsi="Figtree"/>
                <w:b w:val="0"/>
                <w:i w:val="0"/>
                <w:sz w:val="20"/>
              </w:rPr>
              <w:t>`20 - Monitoring/Blockchain Monitoring.png`; `20 - Monitoring/API Monitoring - Overview.png`; `19 - Settings and Admin/Activity.png`</w:t>
            </w:r>
          </w:p>
        </w:tc>
        <w:tc>
          <w:tcPr>
            <w:tcW w:type="dxa" w:w="2436"/>
            <w:vAlign w:val="center"/>
          </w:tcPr>
          <w:p>
            <w:pPr>
              <w:spacing w:line="276" w:lineRule="auto" w:before="0" w:after="0"/>
            </w:pPr>
            <w:r/>
            <w:r>
              <w:rPr>
                <w:rFonts w:ascii="Figtree" w:hAnsi="Figtree"/>
                <w:b w:val="0"/>
                <w:i w:val="0"/>
                <w:sz w:val="20"/>
              </w:rPr>
              <w:t>Operations, observability, SLA proof, production supervision</w:t>
            </w:r>
          </w:p>
        </w:tc>
        <w:tc>
          <w:tcPr>
            <w:tcW w:type="dxa" w:w="2436"/>
            <w:vAlign w:val="center"/>
          </w:tcPr>
          <w:p>
            <w:pPr>
              <w:spacing w:line="276" w:lineRule="auto" w:before="0" w:after="0"/>
            </w:pPr>
            <w:r/>
            <w:r>
              <w:rPr>
                <w:rFonts w:ascii="Figtree" w:hAnsi="Figtree"/>
                <w:b w:val="0"/>
                <w:i w:val="0"/>
                <w:sz w:val="20"/>
              </w:rPr>
              <w:t>Use in the operations, deployment, or support section that cites runtime control</w:t>
            </w:r>
          </w:p>
        </w:tc>
      </w:tr>
      <w:tr>
        <w:trPr>
          <w:trHeight w:val="425" w:hRule="atLeast"/>
        </w:trPr>
        <w:tc>
          <w:tcPr>
            <w:tcW w:type="dxa" w:w="2436"/>
            <w:vAlign w:val="center"/>
          </w:tcPr>
          <w:p>
            <w:pPr>
              <w:spacing w:line="276" w:lineRule="auto" w:before="0" w:after="0"/>
            </w:pPr>
            <w:r/>
            <w:r>
              <w:rPr>
                <w:rFonts w:ascii="Figtree" w:hAnsi="Figtree"/>
                <w:b w:val="0"/>
                <w:i w:val="0"/>
                <w:sz w:val="20"/>
              </w:rPr>
              <w:t>Asset-Class Proof</w:t>
            </w:r>
          </w:p>
        </w:tc>
        <w:tc>
          <w:tcPr>
            <w:tcW w:type="dxa" w:w="2436"/>
            <w:vAlign w:val="center"/>
          </w:tcPr>
          <w:p>
            <w:pPr>
              <w:spacing w:line="276" w:lineRule="auto" w:before="0" w:after="0"/>
            </w:pPr>
            <w:r/>
            <w:r>
              <w:rPr>
                <w:rFonts w:ascii="Figtree" w:hAnsi="Figtree"/>
                <w:b w:val="0"/>
                <w:i w:val="0"/>
                <w:sz w:val="20"/>
              </w:rPr>
              <w:t>Bonds: `06 - Bonds/Bonds Detail 2.png`; Equity: `07 - Equity/Equity Detail 1.png`; Funds: `08 - Funds/Fund Detail 1.png`; Deposits: `09 - Deposits/Deposits Listing.png`; Stablecoins: `10 - Stablecoins/Stablecoin Detail 1.png`; Precious Metals: `11 - Precious Metal 1.png`; Real Estate: `12 - Real Estate/Real Estate - Doha Business Towers - Asset Details.png`</w:t>
            </w:r>
          </w:p>
        </w:tc>
        <w:tc>
          <w:tcPr>
            <w:tcW w:type="dxa" w:w="2436"/>
            <w:vAlign w:val="center"/>
          </w:tcPr>
          <w:p>
            <w:pPr>
              <w:spacing w:line="276" w:lineRule="auto" w:before="0" w:after="0"/>
            </w:pPr>
            <w:r/>
            <w:r>
              <w:rPr>
                <w:rFonts w:ascii="Figtree" w:hAnsi="Figtree"/>
                <w:b w:val="0"/>
                <w:i w:val="0"/>
                <w:sz w:val="20"/>
              </w:rPr>
              <w:t>Asset-class-specific sections, solution fit, use-case proof</w:t>
            </w:r>
          </w:p>
        </w:tc>
        <w:tc>
          <w:tcPr>
            <w:tcW w:type="dxa" w:w="2436"/>
            <w:vAlign w:val="center"/>
          </w:tcPr>
          <w:p>
            <w:pPr>
              <w:spacing w:line="276" w:lineRule="auto" w:before="0" w:after="0"/>
            </w:pPr>
            <w:r/>
            <w:r>
              <w:rPr>
                <w:rFonts w:ascii="Figtree" w:hAnsi="Figtree"/>
                <w:b w:val="0"/>
                <w:i w:val="0"/>
                <w:sz w:val="20"/>
              </w:rPr>
              <w:t>Prefer the asset class requested by the buyer before reusing generic dashboard screenshots</w:t>
            </w:r>
          </w:p>
        </w:tc>
      </w:tr>
      <w:tr>
        <w:trPr>
          <w:trHeight w:val="425" w:hRule="atLeast"/>
        </w:trPr>
        <w:tc>
          <w:tcPr>
            <w:tcW w:type="dxa" w:w="2436"/>
            <w:vAlign w:val="center"/>
          </w:tcPr>
          <w:p>
            <w:pPr>
              <w:spacing w:line="276" w:lineRule="auto" w:before="0" w:after="0"/>
            </w:pPr>
            <w:r/>
            <w:r>
              <w:rPr>
                <w:rFonts w:ascii="Figtree" w:hAnsi="Figtree"/>
                <w:b w:val="0"/>
                <w:i w:val="0"/>
                <w:sz w:val="20"/>
              </w:rPr>
              <w:t>Integration / API / Extensibility</w:t>
            </w:r>
          </w:p>
        </w:tc>
        <w:tc>
          <w:tcPr>
            <w:tcW w:type="dxa" w:w="2436"/>
            <w:vAlign w:val="center"/>
          </w:tcPr>
          <w:p>
            <w:pPr>
              <w:spacing w:line="276" w:lineRule="auto" w:before="0" w:after="0"/>
            </w:pPr>
            <w:r/>
            <w:r>
              <w:rPr>
                <w:rFonts w:ascii="Figtree" w:hAnsi="Figtree"/>
                <w:b w:val="0"/>
                <w:i w:val="0"/>
                <w:sz w:val="20"/>
              </w:rPr>
              <w:t>`19 - Settings and Admin/API Keys.png`; `16 - XVP Settlement/XvP API Light.png`; `19 - Settings and Admin/Addons.png`</w:t>
            </w:r>
          </w:p>
        </w:tc>
        <w:tc>
          <w:tcPr>
            <w:tcW w:type="dxa" w:w="2436"/>
            <w:vAlign w:val="center"/>
          </w:tcPr>
          <w:p>
            <w:pPr>
              <w:spacing w:line="276" w:lineRule="auto" w:before="0" w:after="0"/>
            </w:pPr>
            <w:r/>
            <w:r>
              <w:rPr>
                <w:rFonts w:ascii="Figtree" w:hAnsi="Figtree"/>
                <w:b w:val="0"/>
                <w:i w:val="0"/>
                <w:sz w:val="20"/>
              </w:rPr>
              <w:t>API, integration, extensibility, workflow automation</w:t>
            </w:r>
          </w:p>
        </w:tc>
        <w:tc>
          <w:tcPr>
            <w:tcW w:type="dxa" w:w="2436"/>
            <w:vAlign w:val="center"/>
          </w:tcPr>
          <w:p>
            <w:pPr>
              <w:spacing w:line="276" w:lineRule="auto" w:before="0" w:after="0"/>
            </w:pPr>
            <w:r/>
            <w:r>
              <w:rPr>
                <w:rFonts w:ascii="Figtree" w:hAnsi="Figtree"/>
                <w:b w:val="0"/>
                <w:i w:val="0"/>
                <w:sz w:val="20"/>
              </w:rPr>
              <w:t>Use only where APIs or extensibility are discussed</w:t>
            </w:r>
          </w:p>
        </w:tc>
      </w:tr>
      <w:tr>
        <w:trPr>
          <w:trHeight w:val="425" w:hRule="atLeast"/>
        </w:trPr>
        <w:tc>
          <w:tcPr>
            <w:tcW w:type="dxa" w:w="2436"/>
            <w:vAlign w:val="center"/>
          </w:tcPr>
          <w:p>
            <w:pPr>
              <w:spacing w:line="276" w:lineRule="auto" w:before="0" w:after="0"/>
            </w:pPr>
            <w:r/>
            <w:r>
              <w:rPr>
                <w:rFonts w:ascii="Figtree" w:hAnsi="Figtree"/>
                <w:b w:val="0"/>
                <w:i w:val="0"/>
                <w:sz w:val="20"/>
              </w:rPr>
              <w:t>Branding / White-Label</w:t>
            </w:r>
          </w:p>
        </w:tc>
        <w:tc>
          <w:tcPr>
            <w:tcW w:type="dxa" w:w="2436"/>
            <w:vAlign w:val="center"/>
          </w:tcPr>
          <w:p>
            <w:pPr>
              <w:spacing w:line="276" w:lineRule="auto" w:before="0" w:after="0"/>
            </w:pPr>
            <w:r/>
            <w:r>
              <w:rPr>
                <w:rFonts w:ascii="Figtree" w:hAnsi="Figtree"/>
                <w:b w:val="0"/>
                <w:i w:val="0"/>
                <w:sz w:val="20"/>
              </w:rPr>
              <w:t>`19 - Settings and Admin/Theme 1.png`; `19 - Settings and Admin/Theme 2.png`</w:t>
            </w:r>
          </w:p>
        </w:tc>
        <w:tc>
          <w:tcPr>
            <w:tcW w:type="dxa" w:w="2436"/>
            <w:vAlign w:val="center"/>
          </w:tcPr>
          <w:p>
            <w:pPr>
              <w:spacing w:line="276" w:lineRule="auto" w:before="0" w:after="0"/>
            </w:pPr>
            <w:r/>
            <w:r>
              <w:rPr>
                <w:rFonts w:ascii="Figtree" w:hAnsi="Figtree"/>
                <w:b w:val="0"/>
                <w:i w:val="0"/>
                <w:sz w:val="20"/>
              </w:rPr>
              <w:t>White-label, branding, tenant experience</w:t>
            </w:r>
          </w:p>
        </w:tc>
        <w:tc>
          <w:tcPr>
            <w:tcW w:type="dxa" w:w="2436"/>
            <w:vAlign w:val="center"/>
          </w:tcPr>
          <w:p>
            <w:pPr>
              <w:spacing w:line="276" w:lineRule="auto" w:before="0" w:after="0"/>
            </w:pPr>
            <w:r/>
            <w:r>
              <w:rPr>
                <w:rFonts w:ascii="Figtree" w:hAnsi="Figtree"/>
                <w:b w:val="0"/>
                <w:i w:val="0"/>
                <w:sz w:val="20"/>
              </w:rPr>
              <w:t>Keep in branding sections only, not as generic filler</w:t>
            </w:r>
          </w:p>
        </w:tc>
      </w:tr>
    </w:tbl>
    <w:p>
      <w:pPr>
        <w:spacing w:before="0" w:after="0" w:line="120" w:lineRule="exact"/>
      </w:pPr>
    </w:p>
    <w:p>
      <w:pPr>
        <w:pStyle w:val="H1"/>
        <w:numPr>
          <w:ilvl w:val="0"/>
          <w:numId w:val="1"/>
        </w:numPr>
      </w:pPr>
      <w:r>
        <w:t>Executive Summary</w:t>
      </w:r>
    </w:p>
    <w:p>
      <w:pPr>
        <w:pStyle w:val="ListParagraph"/>
        <w:numPr>
          <w:ilvl w:val="0"/>
          <w:numId w:val="4"/>
        </w:numPr>
      </w:pPr>
      <w:r>
        <w:rPr>
          <w:rFonts w:ascii="Figtree" w:hAnsi="Figtree"/>
          <w:b w:val="0"/>
          <w:i w:val="0"/>
          <w:sz w:val="22"/>
        </w:rPr>
        <w:t>Word target: 600-900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`templates/technical-proposal-part1.md`</w:t>
      </w:r>
    </w:p>
    <w:p>
      <w:pPr>
        <w:pStyle w:val="ListParagraph"/>
        <w:numPr>
          <w:ilvl w:val="1"/>
          <w:numId w:val="4"/>
        </w:numPr>
      </w:pPr>
      <w:r>
        <w:rPr>
          <w:rFonts w:ascii="Figtree" w:hAnsi="Figtree"/>
          <w:b w:val="0"/>
          <w:i w:val="0"/>
          <w:sz w:val="22"/>
        </w:rPr>
        <w:t>`reusable/about-settlemint.md`</w:t>
      </w:r>
    </w:p>
    <w:p>
      <w:pPr>
        <w:pStyle w:val="ListParagraph"/>
        <w:numPr>
          <w:ilvl w:val="1"/>
          <w:numId w:val="4"/>
        </w:numPr>
      </w:pPr>
      <w:r>
        <w:rPr>
          <w:rFonts w:ascii="Figtree" w:hAnsi="Figtree"/>
          <w:b w:val="0"/>
          <w:i w:val="0"/>
          <w:sz w:val="22"/>
        </w:rPr>
        <w:t>`reusable/about-dalp.md`</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Always opens with the client's stated challenge before introducing the solution. No bullet lists, prose only.</w:t>
      </w:r>
    </w:p>
    <w:p>
      <w:pPr>
        <w:pStyle w:val="H2"/>
        <w:numPr>
          <w:ilvl w:val="1"/>
          <w:numId w:val="1"/>
        </w:numPr>
      </w:pPr>
      <w:r>
        <w:t>Executive Summary &gt; Client Need and Proposed Response</w:t>
      </w:r>
    </w:p>
    <w:p>
      <w:r>
        <w:rPr>
          <w:rFonts w:ascii="Figtree" w:hAnsi="Figtree"/>
          <w:b w:val="0"/>
          <w:i w:val="0"/>
          <w:sz w:val="22"/>
        </w:rPr>
        <w:t>&gt; MANDATORY DIAGRAM: Solution Architecture overview. Include as ```mermaid code block.</w:t>
      </w:r>
    </w:p>
    <w:p>
      <w:pPr>
        <w:pStyle w:val="ListParagraph"/>
        <w:numPr>
          <w:ilvl w:val="0"/>
          <w:numId w:val="4"/>
        </w:numPr>
      </w:pPr>
      <w:r>
        <w:rPr>
          <w:rFonts w:ascii="Figtree" w:hAnsi="Figtree"/>
          <w:b w:val="0"/>
          <w:i w:val="0"/>
          <w:sz w:val="22"/>
        </w:rPr>
        <w:t>Visual elements: Mermaid: `solution-architecture.mmd`; Screenshot: Dashboard overview</w:t>
      </w:r>
    </w:p>
    <w:p>
      <w:pPr>
        <w:pStyle w:val="ListParagraph"/>
        <w:numPr>
          <w:ilvl w:val="0"/>
          <w:numId w:val="4"/>
        </w:numPr>
      </w:pPr>
      <w:r>
        <w:rPr>
          <w:rFonts w:ascii="Figtree" w:hAnsi="Figtree"/>
          <w:b w:val="0"/>
          <w:i w:val="0"/>
          <w:sz w:val="22"/>
        </w:rPr>
        <w:t>Word target: 250-360</w:t>
      </w:r>
    </w:p>
    <w:p>
      <w:pPr>
        <w:pStyle w:val="ListParagraph"/>
        <w:numPr>
          <w:ilvl w:val="0"/>
          <w:numId w:val="4"/>
        </w:numPr>
      </w:pPr>
      <w:r>
        <w:rPr>
          <w:rFonts w:ascii="Figtree" w:hAnsi="Figtree"/>
          <w:b w:val="0"/>
          <w:i w:val="0"/>
          <w:sz w:val="22"/>
        </w:rPr>
        <w:t>Include:</w:t>
      </w:r>
    </w:p>
    <w:p>
      <w:pPr>
        <w:pStyle w:val="ListParagraph"/>
        <w:numPr>
          <w:ilvl w:val="1"/>
          <w:numId w:val="4"/>
        </w:numPr>
      </w:pPr>
      <w:r>
        <w:rPr>
          <w:rFonts w:ascii="Figtree" w:hAnsi="Figtree"/>
          <w:b w:val="0"/>
          <w:i w:val="0"/>
          <w:sz w:val="22"/>
        </w:rPr>
        <w:t>`[VARIABLE: programme objective]`</w:t>
      </w:r>
    </w:p>
    <w:p>
      <w:pPr>
        <w:pStyle w:val="ListParagraph"/>
        <w:numPr>
          <w:ilvl w:val="1"/>
          <w:numId w:val="4"/>
        </w:numPr>
      </w:pPr>
      <w:r>
        <w:rPr>
          <w:rFonts w:ascii="Figtree" w:hAnsi="Figtree"/>
          <w:b w:val="0"/>
          <w:i w:val="0"/>
          <w:sz w:val="22"/>
        </w:rPr>
        <w:t>`[VARIABLE: buyer challenge]`</w:t>
      </w:r>
    </w:p>
    <w:p>
      <w:pPr>
        <w:pStyle w:val="ListParagraph"/>
        <w:numPr>
          <w:ilvl w:val="1"/>
          <w:numId w:val="4"/>
        </w:numPr>
      </w:pPr>
      <w:r>
        <w:rPr>
          <w:rFonts w:ascii="Figtree" w:hAnsi="Figtree"/>
          <w:b w:val="0"/>
          <w:i w:val="0"/>
          <w:sz w:val="22"/>
        </w:rPr>
        <w:t>`[VARIABLE: selected deployment model]`</w:t>
      </w:r>
    </w:p>
    <w:p>
      <w:pPr>
        <w:pStyle w:val="ListParagraph"/>
        <w:numPr>
          <w:ilvl w:val="1"/>
          <w:numId w:val="4"/>
        </w:numPr>
      </w:pPr>
      <w:r>
        <w:rPr>
          <w:rFonts w:ascii="Figtree" w:hAnsi="Figtree"/>
          <w:b w:val="0"/>
          <w:i w:val="0"/>
          <w:sz w:val="22"/>
        </w:rPr>
        <w:t>`[VARIABLE: scope summary]`</w:t>
      </w:r>
    </w:p>
    <w:p>
      <w:pPr>
        <w:pStyle w:val="ListParagraph"/>
        <w:numPr>
          <w:ilvl w:val="1"/>
          <w:numId w:val="4"/>
        </w:numPr>
      </w:pPr>
      <w:r>
        <w:rPr>
          <w:rFonts w:ascii="Figtree" w:hAnsi="Figtree"/>
          <w:b w:val="0"/>
          <w:i w:val="0"/>
          <w:sz w:val="22"/>
        </w:rPr>
        <w:t>`[VARIABLE: key differentiators]`</w:t>
      </w:r>
    </w:p>
    <w:p>
      <w:pPr>
        <w:pStyle w:val="H2"/>
        <w:numPr>
          <w:ilvl w:val="1"/>
          <w:numId w:val="1"/>
        </w:numPr>
      </w:pPr>
      <w:r>
        <w:t>Executive Summary &gt; Why SettleMint / DALP</w:t>
      </w:r>
    </w:p>
    <w:p>
      <w:pPr>
        <w:pStyle w:val="ListParagraph"/>
        <w:numPr>
          <w:ilvl w:val="0"/>
          <w:numId w:val="4"/>
        </w:numPr>
      </w:pPr>
      <w:r>
        <w:rPr>
          <w:rFonts w:ascii="Figtree" w:hAnsi="Figtree"/>
          <w:b w:val="0"/>
          <w:i w:val="0"/>
          <w:sz w:val="22"/>
        </w:rPr>
        <w:t>Visual elements: Table: Key differentiators</w:t>
      </w:r>
    </w:p>
    <w:p>
      <w:pPr>
        <w:pStyle w:val="ListParagraph"/>
        <w:numPr>
          <w:ilvl w:val="0"/>
          <w:numId w:val="4"/>
        </w:numPr>
      </w:pPr>
      <w:r>
        <w:rPr>
          <w:rFonts w:ascii="Figtree" w:hAnsi="Figtree"/>
          <w:b w:val="0"/>
          <w:i w:val="0"/>
          <w:sz w:val="22"/>
        </w:rPr>
        <w:t>Word target: 220-320</w:t>
      </w:r>
    </w:p>
    <w:p>
      <w:pPr>
        <w:pStyle w:val="ListParagraph"/>
        <w:numPr>
          <w:ilvl w:val="0"/>
          <w:numId w:val="4"/>
        </w:numPr>
      </w:pPr>
      <w:r>
        <w:rPr>
          <w:rFonts w:ascii="Figtree" w:hAnsi="Figtree"/>
          <w:b w:val="0"/>
          <w:i w:val="0"/>
          <w:sz w:val="22"/>
        </w:rPr>
        <w:t>Combine company and platform rationale</w:t>
      </w:r>
    </w:p>
    <w:p>
      <w:pPr>
        <w:pStyle w:val="ListParagraph"/>
        <w:numPr>
          <w:ilvl w:val="0"/>
          <w:numId w:val="4"/>
        </w:numPr>
      </w:pPr>
      <w:r>
        <w:rPr>
          <w:rFonts w:ascii="Figtree" w:hAnsi="Figtree"/>
          <w:b w:val="0"/>
          <w:i w:val="0"/>
          <w:sz w:val="22"/>
        </w:rPr>
        <w:t>Focus on:</w:t>
      </w:r>
    </w:p>
    <w:p>
      <w:pPr>
        <w:pStyle w:val="ListParagraph"/>
        <w:numPr>
          <w:ilvl w:val="1"/>
          <w:numId w:val="4"/>
        </w:numPr>
      </w:pPr>
      <w:r>
        <w:rPr>
          <w:rFonts w:ascii="Figtree" w:hAnsi="Figtree"/>
          <w:b w:val="0"/>
          <w:i w:val="0"/>
          <w:sz w:val="22"/>
        </w:rPr>
        <w:t>institutional credibility</w:t>
      </w:r>
    </w:p>
    <w:p>
      <w:pPr>
        <w:pStyle w:val="ListParagraph"/>
        <w:numPr>
          <w:ilvl w:val="1"/>
          <w:numId w:val="4"/>
        </w:numPr>
      </w:pPr>
      <w:r>
        <w:rPr>
          <w:rFonts w:ascii="Figtree" w:hAnsi="Figtree"/>
          <w:b w:val="0"/>
          <w:i w:val="0"/>
          <w:sz w:val="22"/>
        </w:rPr>
        <w:t>lifecycle coverage</w:t>
      </w:r>
    </w:p>
    <w:p>
      <w:pPr>
        <w:pStyle w:val="ListParagraph"/>
        <w:numPr>
          <w:ilvl w:val="1"/>
          <w:numId w:val="4"/>
        </w:numPr>
      </w:pPr>
      <w:r>
        <w:rPr>
          <w:rFonts w:ascii="Figtree" w:hAnsi="Figtree"/>
          <w:b w:val="0"/>
          <w:i w:val="0"/>
          <w:sz w:val="22"/>
        </w:rPr>
        <w:t>compliance and operational control</w:t>
      </w:r>
    </w:p>
    <w:p>
      <w:pPr>
        <w:pStyle w:val="H2"/>
        <w:numPr>
          <w:ilvl w:val="1"/>
          <w:numId w:val="1"/>
        </w:numPr>
      </w:pPr>
      <w:r>
        <w:t>Executive Summary &gt; Visual Spec</w:t>
      </w:r>
    </w:p>
    <w:p>
      <w:pPr>
        <w:pStyle w:val="ListParagraph"/>
        <w:numPr>
          <w:ilvl w:val="0"/>
          <w:numId w:val="4"/>
        </w:numPr>
      </w:pPr>
      <w:r>
        <w:rPr>
          <w:rFonts w:ascii="Figtree" w:hAnsi="Figtree"/>
          <w:b w:val="0"/>
          <w:i w:val="0"/>
          <w:sz w:val="22"/>
        </w:rPr>
        <w:t>one half-page summary table or 3-column response snapshot</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Client name and programme name appear in opening paragraph. At least two named differentiators present. Reference snapshot included. No bullet lists, prose only throughout.</w:t>
      </w:r>
    </w:p>
    <w:p>
      <w:pPr>
        <w:pStyle w:val="H1"/>
        <w:numPr>
          <w:ilvl w:val="0"/>
          <w:numId w:val="1"/>
        </w:numPr>
      </w:pPr>
      <w:r>
        <w:t>About SettleMint</w:t>
      </w:r>
    </w:p>
    <w:p>
      <w:pPr>
        <w:pStyle w:val="ListParagraph"/>
        <w:numPr>
          <w:ilvl w:val="0"/>
          <w:numId w:val="4"/>
        </w:numPr>
      </w:pPr>
      <w:r>
        <w:rPr>
          <w:rFonts w:ascii="Figtree" w:hAnsi="Figtree"/>
          <w:b w:val="0"/>
          <w:i w:val="0"/>
          <w:sz w:val="22"/>
        </w:rPr>
        <w:t>Word target: 450-700</w:t>
      </w:r>
    </w:p>
    <w:p>
      <w:pPr>
        <w:pStyle w:val="ListParagraph"/>
        <w:numPr>
          <w:ilvl w:val="0"/>
          <w:numId w:val="4"/>
        </w:numPr>
      </w:pPr>
      <w:r>
        <w:rPr>
          <w:rFonts w:ascii="Figtree" w:hAnsi="Figtree"/>
          <w:b w:val="0"/>
          <w:i w:val="0"/>
          <w:sz w:val="22"/>
        </w:rPr>
        <w:t>One section, key facts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`reusable/about-settlemint.md`</w:t>
      </w:r>
    </w:p>
    <w:p>
      <w:pPr>
        <w:pStyle w:val="ListParagraph"/>
        <w:numPr>
          <w:ilvl w:val="1"/>
          <w:numId w:val="4"/>
        </w:numPr>
      </w:pPr>
      <w:r>
        <w:rPr>
          <w:rFonts w:ascii="Figtree" w:hAnsi="Figtree"/>
          <w:b w:val="0"/>
          <w:i w:val="0"/>
          <w:sz w:val="22"/>
        </w:rPr>
        <w:t>`content/01-company-profile/main.md`</w:t>
      </w:r>
    </w:p>
    <w:p>
      <w:pPr>
        <w:pStyle w:val="ListParagraph"/>
        <w:numPr>
          <w:ilvl w:val="0"/>
          <w:numId w:val="4"/>
        </w:numPr>
      </w:pPr>
      <w:r>
        <w:rPr>
          <w:rFonts w:ascii="Figtree" w:hAnsi="Figtree"/>
          <w:b w:val="0"/>
          <w:i w:val="0"/>
          <w:sz w:val="22"/>
        </w:rPr>
        <w:t>Required content blocks:</w:t>
      </w:r>
    </w:p>
    <w:p>
      <w:pPr>
        <w:pStyle w:val="ListParagraph"/>
        <w:numPr>
          <w:ilvl w:val="1"/>
          <w:numId w:val="4"/>
        </w:numPr>
      </w:pPr>
      <w:r>
        <w:rPr>
          <w:rFonts w:ascii="Figtree" w:hAnsi="Figtree"/>
          <w:b w:val="0"/>
          <w:i w:val="0"/>
          <w:sz w:val="22"/>
        </w:rPr>
        <w:t>company overview</w:t>
      </w:r>
    </w:p>
    <w:p>
      <w:pPr>
        <w:pStyle w:val="ListParagraph"/>
        <w:numPr>
          <w:ilvl w:val="1"/>
          <w:numId w:val="4"/>
        </w:numPr>
      </w:pPr>
      <w:r>
        <w:rPr>
          <w:rFonts w:ascii="Figtree" w:hAnsi="Figtree"/>
          <w:b w:val="0"/>
          <w:i w:val="0"/>
          <w:sz w:val="22"/>
        </w:rPr>
        <w:t>production credentials</w:t>
      </w:r>
    </w:p>
    <w:p>
      <w:pPr>
        <w:pStyle w:val="ListParagraph"/>
        <w:numPr>
          <w:ilvl w:val="1"/>
          <w:numId w:val="4"/>
        </w:numPr>
      </w:pPr>
      <w:r>
        <w:rPr>
          <w:rFonts w:ascii="Figtree" w:hAnsi="Figtree"/>
          <w:b w:val="0"/>
          <w:i w:val="0"/>
          <w:sz w:val="22"/>
        </w:rPr>
        <w:t>regulatory readiness</w:t>
      </w:r>
    </w:p>
    <w:p>
      <w:pPr>
        <w:pStyle w:val="ListParagraph"/>
        <w:numPr>
          <w:ilvl w:val="1"/>
          <w:numId w:val="4"/>
        </w:numPr>
      </w:pPr>
      <w:r>
        <w:rPr>
          <w:rFonts w:ascii="Figtree" w:hAnsi="Figtree"/>
          <w:b w:val="0"/>
          <w:i w:val="0"/>
          <w:sz w:val="22"/>
        </w:rPr>
        <w:t>relevance to `[VARIABLE: buyer/programme]`</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compact proof-point table</w:t>
      </w:r>
    </w:p>
    <w:p>
      <w:pPr>
        <w:pStyle w:val="ListParagraph"/>
        <w:numPr>
          <w:ilvl w:val="0"/>
          <w:numId w:val="4"/>
        </w:numPr>
      </w:pPr>
      <w:r>
        <w:rPr>
          <w:rFonts w:ascii="Figtree" w:hAnsi="Figtree"/>
          <w:b w:val="0"/>
          <w:i w:val="0"/>
          <w:sz w:val="22"/>
        </w:rPr>
        <w:t>Avoid:</w:t>
      </w:r>
    </w:p>
    <w:p>
      <w:pPr>
        <w:pStyle w:val="ListParagraph"/>
        <w:numPr>
          <w:ilvl w:val="1"/>
          <w:numId w:val="4"/>
        </w:numPr>
      </w:pPr>
      <w:r>
        <w:rPr>
          <w:rFonts w:ascii="Figtree" w:hAnsi="Figtree"/>
          <w:b w:val="0"/>
          <w:i w:val="0"/>
          <w:sz w:val="22"/>
        </w:rPr>
        <w:t>long company story</w:t>
      </w:r>
    </w:p>
    <w:p>
      <w:r>
        <w:rPr>
          <w:rFonts w:ascii="Figtree" w:hAnsi="Figtree"/>
          <w:b/>
          <w:i w:val="0"/>
          <w:sz w:val="22"/>
        </w:rPr>
        <w:t>Consistency anchor:</w:t>
      </w:r>
      <w:r>
        <w:rPr>
          <w:rFonts w:ascii="Figtree" w:hAnsi="Figtree"/>
          <w:b w:val="0"/>
          <w:i w:val="0"/>
          <w:sz w:val="22"/>
        </w:rPr>
        <w:t xml:space="preserve"> Company facts table present in every variant. No claims beyond approved source material.</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Company facts table present with 6+ approved metrics. Regulatory readiness table included. No unapproved claims.</w:t>
      </w:r>
    </w:p>
    <w:p>
      <w:pPr>
        <w:pStyle w:val="H1"/>
        <w:numPr>
          <w:ilvl w:val="0"/>
          <w:numId w:val="1"/>
        </w:numPr>
      </w:pPr>
      <w:r>
        <w:t>About DALP</w:t>
      </w:r>
    </w:p>
    <w:p>
      <w:pPr>
        <w:pStyle w:val="ListParagraph"/>
        <w:numPr>
          <w:ilvl w:val="0"/>
          <w:numId w:val="4"/>
        </w:numPr>
      </w:pPr>
      <w:r>
        <w:rPr>
          <w:rFonts w:ascii="Figtree" w:hAnsi="Figtree"/>
          <w:b w:val="0"/>
          <w:i w:val="0"/>
          <w:sz w:val="22"/>
        </w:rPr>
        <w:t>Word target: 650-900</w:t>
      </w:r>
    </w:p>
    <w:p>
      <w:pPr>
        <w:pStyle w:val="ListParagraph"/>
        <w:numPr>
          <w:ilvl w:val="0"/>
          <w:numId w:val="4"/>
        </w:numPr>
      </w:pPr>
      <w:r>
        <w:rPr>
          <w:rFonts w:ascii="Figtree" w:hAnsi="Figtree"/>
          <w:b w:val="0"/>
          <w:i w:val="0"/>
          <w:sz w:val="22"/>
        </w:rPr>
        <w:t>One section, capabilities overview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`reusable/about-dalp.md`</w:t>
      </w:r>
    </w:p>
    <w:p>
      <w:pPr>
        <w:pStyle w:val="ListParagraph"/>
        <w:numPr>
          <w:ilvl w:val="1"/>
          <w:numId w:val="4"/>
        </w:numPr>
      </w:pPr>
      <w:r>
        <w:rPr>
          <w:rFonts w:ascii="Figtree" w:hAnsi="Figtree"/>
          <w:b w:val="0"/>
          <w:i w:val="0"/>
          <w:sz w:val="22"/>
        </w:rPr>
        <w:t>`content/03-asset-lifecycle/main.md`</w:t>
      </w:r>
    </w:p>
    <w:p>
      <w:pPr>
        <w:pStyle w:val="ListParagraph"/>
        <w:numPr>
          <w:ilvl w:val="1"/>
          <w:numId w:val="4"/>
        </w:numPr>
      </w:pPr>
      <w:r>
        <w:rPr>
          <w:rFonts w:ascii="Figtree" w:hAnsi="Figtree"/>
          <w:b w:val="0"/>
          <w:i w:val="0"/>
          <w:sz w:val="22"/>
        </w:rPr>
        <w:t>`content/02-architecture/main.md`</w:t>
      </w:r>
    </w:p>
    <w:p>
      <w:pPr>
        <w:pStyle w:val="ListParagraph"/>
        <w:numPr>
          <w:ilvl w:val="0"/>
          <w:numId w:val="4"/>
        </w:numPr>
      </w:pPr>
      <w:r>
        <w:rPr>
          <w:rFonts w:ascii="Figtree" w:hAnsi="Figtree"/>
          <w:b w:val="0"/>
          <w:i w:val="0"/>
          <w:sz w:val="22"/>
        </w:rPr>
        <w:t>Required content blocks:</w:t>
      </w:r>
    </w:p>
    <w:p>
      <w:pPr>
        <w:pStyle w:val="ListParagraph"/>
        <w:numPr>
          <w:ilvl w:val="1"/>
          <w:numId w:val="4"/>
        </w:numPr>
      </w:pPr>
      <w:r>
        <w:rPr>
          <w:rFonts w:ascii="Figtree" w:hAnsi="Figtree"/>
          <w:b w:val="0"/>
          <w:i w:val="0"/>
          <w:sz w:val="22"/>
        </w:rPr>
        <w:t>platform overview</w:t>
      </w:r>
    </w:p>
    <w:p>
      <w:pPr>
        <w:pStyle w:val="ListParagraph"/>
        <w:numPr>
          <w:ilvl w:val="1"/>
          <w:numId w:val="4"/>
        </w:numPr>
      </w:pPr>
      <w:r>
        <w:rPr>
          <w:rFonts w:ascii="Figtree" w:hAnsi="Figtree"/>
          <w:b w:val="0"/>
          <w:i w:val="0"/>
          <w:sz w:val="22"/>
        </w:rPr>
        <w:t>core lifecycle capabilities</w:t>
      </w:r>
    </w:p>
    <w:p>
      <w:pPr>
        <w:pStyle w:val="ListParagraph"/>
        <w:numPr>
          <w:ilvl w:val="1"/>
          <w:numId w:val="4"/>
        </w:numPr>
      </w:pPr>
      <w:r>
        <w:rPr>
          <w:rFonts w:ascii="Figtree" w:hAnsi="Figtree"/>
          <w:b w:val="0"/>
          <w:i w:val="0"/>
          <w:sz w:val="22"/>
        </w:rPr>
        <w:t>platform foundations</w:t>
      </w:r>
    </w:p>
    <w:p>
      <w:pPr>
        <w:pStyle w:val="ListParagraph"/>
        <w:numPr>
          <w:ilvl w:val="1"/>
          <w:numId w:val="4"/>
        </w:numPr>
      </w:pPr>
      <w:r>
        <w:rPr>
          <w:rFonts w:ascii="Figtree" w:hAnsi="Figtree"/>
          <w:b w:val="0"/>
          <w:i w:val="0"/>
          <w:sz w:val="22"/>
        </w:rPr>
        <w:t>key differentiators</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keep to 4 short sub-blocks max</w:t>
      </w:r>
    </w:p>
    <w:p>
      <w:pPr>
        <w:pStyle w:val="ListParagraph"/>
        <w:numPr>
          <w:ilvl w:val="1"/>
          <w:numId w:val="4"/>
        </w:numPr>
      </w:pPr>
      <w:r>
        <w:rPr>
          <w:rFonts w:ascii="Figtree" w:hAnsi="Figtree"/>
          <w:b w:val="0"/>
          <w:i w:val="0"/>
          <w:sz w:val="22"/>
        </w:rPr>
        <w:t>emphasize fit to `[VARIABLE: use case]`</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lifecycle or layered capability diagram</w:t>
      </w:r>
    </w:p>
    <w:p>
      <w:r>
        <w:rPr>
          <w:rFonts w:ascii="Figtree" w:hAnsi="Figtree"/>
          <w:b w:val="0"/>
          <w:i w:val="0"/>
          <w:sz w:val="22"/>
        </w:rPr>
        <w:t>&gt; MANDATORY DIAGRAM: Platform Architecture or Lifecycle diagram. Include as ```mermaid code block.</w:t>
      </w:r>
    </w:p>
    <w:p>
      <w:pPr>
        <w:pStyle w:val="ListParagraph"/>
        <w:numPr>
          <w:ilvl w:val="0"/>
          <w:numId w:val="4"/>
        </w:numPr>
      </w:pPr>
      <w:r>
        <w:rPr>
          <w:rFonts w:ascii="Figtree" w:hAnsi="Figtree"/>
          <w:b w:val="0"/>
          <w:i w:val="0"/>
          <w:sz w:val="22"/>
        </w:rPr>
        <w:t>Avoid:</w:t>
      </w:r>
    </w:p>
    <w:p>
      <w:pPr>
        <w:pStyle w:val="ListParagraph"/>
        <w:numPr>
          <w:ilvl w:val="1"/>
          <w:numId w:val="4"/>
        </w:numPr>
      </w:pPr>
      <w:r>
        <w:rPr>
          <w:rFonts w:ascii="Figtree" w:hAnsi="Figtree"/>
          <w:b w:val="0"/>
          <w:i w:val="0"/>
          <w:sz w:val="22"/>
        </w:rPr>
        <w:t>exhaustive feature lists</w:t>
      </w:r>
    </w:p>
    <w:p>
      <w:r>
        <w:rPr>
          <w:rFonts w:ascii="Figtree" w:hAnsi="Figtree"/>
          <w:b/>
          <w:i w:val="0"/>
          <w:sz w:val="22"/>
        </w:rPr>
        <w:t>Consistency anchor:</w:t>
      </w:r>
      <w:r>
        <w:rPr>
          <w:rFonts w:ascii="Figtree" w:hAnsi="Figtree"/>
          <w:b w:val="0"/>
          <w:i w:val="0"/>
          <w:sz w:val="22"/>
        </w:rPr>
        <w:t xml:space="preserve"> Lifecycle pillar count (5) and names (Create, Comply, Custody, Settle, Service) consistent across all proposals.</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All five lifecycle pillars named and described. Asset class table or diagram present. Differentiator comparison included.</w:t>
      </w:r>
    </w:p>
    <w:p>
      <w:pPr>
        <w:pStyle w:val="H1"/>
        <w:numPr>
          <w:ilvl w:val="0"/>
          <w:numId w:val="1"/>
        </w:numPr>
      </w:pPr>
      <w:r>
        <w:t>Customer References</w:t>
      </w:r>
    </w:p>
    <w:p>
      <w:pPr>
        <w:pStyle w:val="ListParagraph"/>
        <w:numPr>
          <w:ilvl w:val="0"/>
          <w:numId w:val="4"/>
        </w:numPr>
      </w:pPr>
      <w:r>
        <w:rPr>
          <w:rFonts w:ascii="Figtree" w:hAnsi="Figtree"/>
          <w:b w:val="0"/>
          <w:i w:val="0"/>
          <w:sz w:val="22"/>
        </w:rPr>
        <w:t>Word target: 400-650</w:t>
      </w:r>
    </w:p>
    <w:p>
      <w:pPr>
        <w:pStyle w:val="ListParagraph"/>
        <w:numPr>
          <w:ilvl w:val="0"/>
          <w:numId w:val="4"/>
        </w:numPr>
      </w:pPr>
      <w:r>
        <w:rPr>
          <w:rFonts w:ascii="Figtree" w:hAnsi="Figtree"/>
          <w:b w:val="0"/>
          <w:i w:val="0"/>
          <w:sz w:val="22"/>
        </w:rPr>
        <w:t>Summary table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`reusable/reference-projects.md`</w:t>
      </w:r>
    </w:p>
    <w:p>
      <w:pPr>
        <w:pStyle w:val="ListParagraph"/>
        <w:numPr>
          <w:ilvl w:val="0"/>
          <w:numId w:val="4"/>
        </w:numPr>
      </w:pPr>
      <w:r>
        <w:rPr>
          <w:rFonts w:ascii="Figtree" w:hAnsi="Figtree"/>
          <w:b w:val="0"/>
          <w:i w:val="0"/>
          <w:sz w:val="22"/>
        </w:rPr>
        <w:t>Required content:</w:t>
      </w:r>
    </w:p>
    <w:p>
      <w:r>
        <w:rPr>
          <w:rFonts w:ascii="Figtree" w:hAnsi="Figtree"/>
          <w:b/>
          <w:i w:val="0"/>
          <w:sz w:val="22"/>
        </w:rPr>
        <w:t>Consistency anchor:</w:t>
      </w:r>
      <w:r>
        <w:rPr>
          <w:rFonts w:ascii="Figtree" w:hAnsi="Figtree"/>
          <w:b w:val="0"/>
          <w:i w:val="0"/>
          <w:sz w:val="22"/>
        </w:rPr>
        <w:t xml:space="preserve"> Summary table uses identical column structure across all proposals. Only approved reference names used.</w:t>
      </w:r>
    </w:p>
    <w:p>
      <w:pPr>
        <w:pStyle w:val="H2"/>
        <w:numPr>
          <w:ilvl w:val="1"/>
          <w:numId w:val="1"/>
        </w:numPr>
      </w:pPr>
      <w:r>
        <w:t>Customer References &gt; Summary Table</w:t>
      </w:r>
    </w:p>
    <w:p>
      <w:pPr>
        <w:pStyle w:val="ListParagraph"/>
        <w:numPr>
          <w:ilvl w:val="0"/>
          <w:numId w:val="4"/>
        </w:numPr>
      </w:pPr>
      <w:r>
        <w:rPr>
          <w:rFonts w:ascii="Figtree" w:hAnsi="Figtree"/>
          <w:b w:val="0"/>
          <w:i w:val="0"/>
          <w:sz w:val="22"/>
        </w:rPr>
        <w:t>include all approved references in a compact table</w:t>
      </w:r>
    </w:p>
    <w:p>
      <w:pPr>
        <w:pStyle w:val="ListParagraph"/>
        <w:numPr>
          <w:ilvl w:val="0"/>
          <w:numId w:val="4"/>
        </w:numPr>
      </w:pPr>
      <w:r>
        <w:rPr>
          <w:rFonts w:ascii="Figtree" w:hAnsi="Figtree"/>
          <w:b w:val="0"/>
          <w:i w:val="0"/>
          <w:sz w:val="22"/>
        </w:rPr>
        <w:t>suggested columns:</w:t>
      </w:r>
    </w:p>
    <w:p>
      <w:pPr>
        <w:pStyle w:val="ListParagraph"/>
        <w:numPr>
          <w:ilvl w:val="1"/>
          <w:numId w:val="4"/>
        </w:numPr>
      </w:pPr>
      <w:r>
        <w:rPr>
          <w:rFonts w:ascii="Figtree" w:hAnsi="Figtree"/>
          <w:b w:val="0"/>
          <w:i w:val="0"/>
          <w:sz w:val="22"/>
        </w:rPr>
        <w:t>client</w:t>
      </w:r>
    </w:p>
    <w:p>
      <w:pPr>
        <w:pStyle w:val="ListParagraph"/>
        <w:numPr>
          <w:ilvl w:val="1"/>
          <w:numId w:val="4"/>
        </w:numPr>
      </w:pPr>
      <w:r>
        <w:rPr>
          <w:rFonts w:ascii="Figtree" w:hAnsi="Figtree"/>
          <w:b w:val="0"/>
          <w:i w:val="0"/>
          <w:sz w:val="22"/>
        </w:rPr>
        <w:t>use case</w:t>
      </w:r>
    </w:p>
    <w:p>
      <w:pPr>
        <w:pStyle w:val="ListParagraph"/>
        <w:numPr>
          <w:ilvl w:val="1"/>
          <w:numId w:val="4"/>
        </w:numPr>
      </w:pPr>
      <w:r>
        <w:rPr>
          <w:rFonts w:ascii="Figtree" w:hAnsi="Figtree"/>
          <w:b w:val="0"/>
          <w:i w:val="0"/>
          <w:sz w:val="22"/>
        </w:rPr>
        <w:t>geography</w:t>
      </w:r>
    </w:p>
    <w:p>
      <w:pPr>
        <w:pStyle w:val="ListParagraph"/>
        <w:numPr>
          <w:ilvl w:val="1"/>
          <w:numId w:val="4"/>
        </w:numPr>
      </w:pPr>
      <w:r>
        <w:rPr>
          <w:rFonts w:ascii="Figtree" w:hAnsi="Figtree"/>
          <w:b w:val="0"/>
          <w:i w:val="0"/>
          <w:sz w:val="22"/>
        </w:rPr>
        <w:t>relevance note</w:t>
      </w:r>
    </w:p>
    <w:p>
      <w:pPr>
        <w:pStyle w:val="H2"/>
        <w:numPr>
          <w:ilvl w:val="1"/>
          <w:numId w:val="1"/>
        </w:numPr>
      </w:pPr>
      <w:r>
        <w:t>Customer References &gt; Relevance Note</w:t>
      </w:r>
    </w:p>
    <w:p>
      <w:pPr>
        <w:pStyle w:val="ListParagraph"/>
        <w:numPr>
          <w:ilvl w:val="0"/>
          <w:numId w:val="4"/>
        </w:numPr>
      </w:pPr>
      <w:r>
        <w:rPr>
          <w:rFonts w:ascii="Figtree" w:hAnsi="Figtree"/>
          <w:b w:val="0"/>
          <w:i w:val="0"/>
          <w:sz w:val="22"/>
        </w:rPr>
        <w:t>Word target: 80-120</w:t>
      </w:r>
    </w:p>
    <w:p>
      <w:pPr>
        <w:pStyle w:val="ListParagraph"/>
        <w:numPr>
          <w:ilvl w:val="0"/>
          <w:numId w:val="4"/>
        </w:numPr>
      </w:pPr>
      <w:r>
        <w:rPr>
          <w:rFonts w:ascii="Figtree" w:hAnsi="Figtree"/>
          <w:b w:val="0"/>
          <w:i w:val="0"/>
          <w:sz w:val="22"/>
        </w:rPr>
        <w:t>explain selection emphasis for `[VARIABLE: client context]`</w:t>
      </w:r>
    </w:p>
    <w:p>
      <w:pPr>
        <w:pStyle w:val="H2"/>
        <w:numPr>
          <w:ilvl w:val="1"/>
          <w:numId w:val="1"/>
        </w:numPr>
      </w:pPr>
      <w:r>
        <w:t>Customer References &gt; Avoid</w:t>
      </w:r>
    </w:p>
    <w:p>
      <w:pPr>
        <w:pStyle w:val="ListParagraph"/>
        <w:numPr>
          <w:ilvl w:val="0"/>
          <w:numId w:val="4"/>
        </w:numPr>
      </w:pPr>
      <w:r>
        <w:rPr>
          <w:rFonts w:ascii="Figtree" w:hAnsi="Figtree"/>
          <w:b w:val="0"/>
          <w:i w:val="0"/>
          <w:sz w:val="22"/>
        </w:rPr>
        <w:t>no expanded case-study paragraphs in this variant</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Summary table includes all approved references. Expanded references follow context/challenge/solution/outcome structure. Selection rationale stated.</w:t>
      </w:r>
    </w:p>
    <w:p>
      <w:pPr>
        <w:pStyle w:val="H1"/>
        <w:numPr>
          <w:ilvl w:val="0"/>
          <w:numId w:val="1"/>
        </w:numPr>
      </w:pPr>
      <w:r>
        <w:t>Solution Overview</w:t>
      </w:r>
    </w:p>
    <w:p>
      <w:pPr>
        <w:pStyle w:val="ListParagraph"/>
        <w:numPr>
          <w:ilvl w:val="0"/>
          <w:numId w:val="4"/>
        </w:numPr>
      </w:pPr>
      <w:r>
        <w:rPr>
          <w:rFonts w:ascii="Figtree" w:hAnsi="Figtree"/>
          <w:b w:val="0"/>
          <w:i w:val="0"/>
          <w:sz w:val="22"/>
        </w:rPr>
        <w:t>Word target: 1300-1800</w:t>
      </w:r>
    </w:p>
    <w:p>
      <w:pPr>
        <w:pStyle w:val="ListParagraph"/>
        <w:numPr>
          <w:ilvl w:val="0"/>
          <w:numId w:val="4"/>
        </w:numPr>
      </w:pPr>
      <w:r>
        <w:rPr>
          <w:rFonts w:ascii="Figtree" w:hAnsi="Figtree"/>
          <w:b w:val="0"/>
          <w:i w:val="0"/>
          <w:sz w:val="22"/>
        </w:rPr>
        <w:t>Merged requirements + solution section</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RFP / bid docs `[VARIABLE: source path]`</w:t>
      </w:r>
    </w:p>
    <w:p>
      <w:pPr>
        <w:pStyle w:val="ListParagraph"/>
        <w:numPr>
          <w:ilvl w:val="1"/>
          <w:numId w:val="4"/>
        </w:numPr>
      </w:pPr>
      <w:r>
        <w:rPr>
          <w:rFonts w:ascii="Figtree" w:hAnsi="Figtree"/>
          <w:b w:val="0"/>
          <w:i w:val="0"/>
          <w:sz w:val="22"/>
        </w:rPr>
        <w:t>`reusable/about-dalp.md`</w:t>
      </w:r>
    </w:p>
    <w:p>
      <w:pPr>
        <w:pStyle w:val="ListParagraph"/>
        <w:numPr>
          <w:ilvl w:val="1"/>
          <w:numId w:val="4"/>
        </w:numPr>
      </w:pPr>
      <w:r>
        <w:rPr>
          <w:rFonts w:ascii="Figtree" w:hAnsi="Figtree"/>
          <w:b w:val="0"/>
          <w:i w:val="0"/>
          <w:sz w:val="22"/>
        </w:rPr>
        <w:t>`content/03-asset-lifecycle/main.md`</w:t>
      </w:r>
    </w:p>
    <w:p>
      <w:pPr>
        <w:pStyle w:val="ListParagraph"/>
        <w:numPr>
          <w:ilvl w:val="1"/>
          <w:numId w:val="4"/>
        </w:numPr>
      </w:pPr>
      <w:r>
        <w:rPr>
          <w:rFonts w:ascii="Figtree" w:hAnsi="Figtree"/>
          <w:b w:val="0"/>
          <w:i w:val="0"/>
          <w:sz w:val="22"/>
        </w:rPr>
        <w:t>`content/03-integrations/main.md`</w:t>
      </w:r>
    </w:p>
    <w:p>
      <w:pPr>
        <w:pStyle w:val="ListParagraph"/>
        <w:numPr>
          <w:ilvl w:val="0"/>
          <w:numId w:val="4"/>
        </w:numPr>
      </w:pPr>
      <w:r>
        <w:rPr>
          <w:rFonts w:ascii="Figtree" w:hAnsi="Figtree"/>
          <w:b w:val="0"/>
          <w:i w:val="0"/>
          <w:sz w:val="22"/>
        </w:rPr>
        <w:t>Required subsections:</w:t>
      </w:r>
    </w:p>
    <w:p>
      <w:pPr>
        <w:pStyle w:val="H2"/>
        <w:numPr>
          <w:ilvl w:val="1"/>
          <w:numId w:val="1"/>
        </w:numPr>
      </w:pPr>
      <w:r>
        <w:t>Solution Overview &gt; Requirement Themes</w:t>
      </w:r>
    </w:p>
    <w:p>
      <w:pPr>
        <w:pStyle w:val="ListParagraph"/>
        <w:numPr>
          <w:ilvl w:val="0"/>
          <w:numId w:val="4"/>
        </w:numPr>
      </w:pPr>
      <w:r>
        <w:rPr>
          <w:rFonts w:ascii="Figtree" w:hAnsi="Figtree"/>
          <w:b w:val="0"/>
          <w:i w:val="0"/>
          <w:sz w:val="22"/>
        </w:rPr>
        <w:t>Visual elements: Table: Requirement themes summary</w:t>
      </w:r>
    </w:p>
    <w:p>
      <w:pPr>
        <w:pStyle w:val="ListParagraph"/>
        <w:numPr>
          <w:ilvl w:val="0"/>
          <w:numId w:val="4"/>
        </w:numPr>
      </w:pPr>
      <w:r>
        <w:rPr>
          <w:rFonts w:ascii="Figtree" w:hAnsi="Figtree"/>
          <w:b w:val="0"/>
          <w:i w:val="0"/>
          <w:sz w:val="22"/>
        </w:rPr>
        <w:t>Word target: 180-260</w:t>
      </w:r>
    </w:p>
    <w:p>
      <w:pPr>
        <w:pStyle w:val="ListParagraph"/>
        <w:numPr>
          <w:ilvl w:val="0"/>
          <w:numId w:val="4"/>
        </w:numPr>
      </w:pPr>
      <w:r>
        <w:rPr>
          <w:rFonts w:ascii="Figtree" w:hAnsi="Figtree"/>
          <w:b w:val="0"/>
          <w:i w:val="0"/>
          <w:sz w:val="22"/>
        </w:rPr>
        <w:t>capture only the 4-6 most important evaluator concerns</w:t>
      </w:r>
    </w:p>
    <w:p>
      <w:pPr>
        <w:pStyle w:val="H2"/>
        <w:numPr>
          <w:ilvl w:val="1"/>
          <w:numId w:val="1"/>
        </w:numPr>
      </w:pPr>
      <w:r>
        <w:t>Solution Overview &gt; Proposed Operating Model</w:t>
      </w:r>
    </w:p>
    <w:p>
      <w:r>
        <w:rPr>
          <w:rFonts w:ascii="Figtree" w:hAnsi="Figtree"/>
          <w:b w:val="0"/>
          <w:i w:val="0"/>
          <w:sz w:val="22"/>
        </w:rPr>
        <w:t>&gt; MANDATORY DIAGRAM: Compliance Evaluation Flow. Include as ```mermaid code block.</w:t>
      </w:r>
    </w:p>
    <w:p>
      <w:pPr>
        <w:pStyle w:val="ListParagraph"/>
        <w:numPr>
          <w:ilvl w:val="0"/>
          <w:numId w:val="4"/>
        </w:numPr>
      </w:pPr>
      <w:r>
        <w:rPr>
          <w:rFonts w:ascii="Figtree" w:hAnsi="Figtree"/>
          <w:b w:val="0"/>
          <w:i w:val="0"/>
          <w:sz w:val="22"/>
        </w:rPr>
        <w:t>Visual elements: Mermaid: `solution-architecture.mmd`; Screenshot: Dashboard</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include:</w:t>
      </w:r>
    </w:p>
    <w:p>
      <w:pPr>
        <w:pStyle w:val="ListParagraph"/>
        <w:numPr>
          <w:ilvl w:val="1"/>
          <w:numId w:val="4"/>
        </w:numPr>
      </w:pPr>
      <w:r>
        <w:rPr>
          <w:rFonts w:ascii="Figtree" w:hAnsi="Figtree"/>
          <w:b w:val="0"/>
          <w:i w:val="0"/>
          <w:sz w:val="22"/>
        </w:rPr>
        <w:t>actors</w:t>
      </w:r>
    </w:p>
    <w:p>
      <w:pPr>
        <w:pStyle w:val="ListParagraph"/>
        <w:numPr>
          <w:ilvl w:val="1"/>
          <w:numId w:val="4"/>
        </w:numPr>
      </w:pPr>
      <w:r>
        <w:rPr>
          <w:rFonts w:ascii="Figtree" w:hAnsi="Figtree"/>
          <w:b w:val="0"/>
          <w:i w:val="0"/>
          <w:sz w:val="22"/>
        </w:rPr>
        <w:t>scope boundary</w:t>
      </w:r>
    </w:p>
    <w:p>
      <w:pPr>
        <w:pStyle w:val="ListParagraph"/>
        <w:numPr>
          <w:ilvl w:val="1"/>
          <w:numId w:val="4"/>
        </w:numPr>
      </w:pPr>
      <w:r>
        <w:rPr>
          <w:rFonts w:ascii="Figtree" w:hAnsi="Figtree"/>
          <w:b w:val="0"/>
          <w:i w:val="0"/>
          <w:sz w:val="22"/>
        </w:rPr>
        <w:t>key systems in scope</w:t>
      </w:r>
    </w:p>
    <w:p>
      <w:pPr>
        <w:pStyle w:val="ListParagraph"/>
        <w:numPr>
          <w:ilvl w:val="1"/>
          <w:numId w:val="4"/>
        </w:numPr>
      </w:pPr>
      <w:r>
        <w:rPr>
          <w:rFonts w:ascii="Figtree" w:hAnsi="Figtree"/>
          <w:b w:val="0"/>
          <w:i w:val="0"/>
          <w:sz w:val="22"/>
        </w:rPr>
        <w:t>`[VARIABLE: deployment assumption]`</w:t>
      </w:r>
    </w:p>
    <w:p>
      <w:pPr>
        <w:pStyle w:val="H2"/>
        <w:numPr>
          <w:ilvl w:val="1"/>
          <w:numId w:val="1"/>
        </w:numPr>
      </w:pPr>
      <w:r>
        <w:t>Solution Overview &gt; Core Capability Response</w:t>
      </w:r>
    </w:p>
    <w:p>
      <w:pPr>
        <w:pStyle w:val="ListParagraph"/>
        <w:numPr>
          <w:ilvl w:val="0"/>
          <w:numId w:val="4"/>
        </w:numPr>
      </w:pPr>
      <w:r>
        <w:rPr>
          <w:rFonts w:ascii="Figtree" w:hAnsi="Figtree"/>
          <w:b w:val="0"/>
          <w:i w:val="0"/>
          <w:sz w:val="22"/>
        </w:rPr>
        <w:t>Visual elements: Screenshot: Asset Designer, Compliance Policy Templates, XVP Settlement, Identity &amp; Verification</w:t>
      </w:r>
    </w:p>
    <w:p>
      <w:pPr>
        <w:pStyle w:val="ListParagraph"/>
        <w:numPr>
          <w:ilvl w:val="0"/>
          <w:numId w:val="4"/>
        </w:numPr>
      </w:pPr>
      <w:r>
        <w:rPr>
          <w:rFonts w:ascii="Figtree" w:hAnsi="Figtree"/>
          <w:b w:val="0"/>
          <w:i w:val="0"/>
          <w:sz w:val="22"/>
        </w:rPr>
        <w:t>Word target: 650-900</w:t>
      </w:r>
    </w:p>
    <w:p>
      <w:pPr>
        <w:pStyle w:val="ListParagraph"/>
        <w:numPr>
          <w:ilvl w:val="0"/>
          <w:numId w:val="4"/>
        </w:numPr>
      </w:pPr>
      <w:r>
        <w:rPr>
          <w:rFonts w:ascii="Figtree" w:hAnsi="Figtree"/>
          <w:b w:val="0"/>
          <w:i w:val="0"/>
          <w:sz w:val="22"/>
        </w:rPr>
        <w:t>Use 4 merged blocks:</w:t>
      </w:r>
    </w:p>
    <w:p>
      <w:pPr>
        <w:pStyle w:val="ListParagraph"/>
        <w:numPr>
          <w:ilvl w:val="1"/>
          <w:numId w:val="4"/>
        </w:numPr>
      </w:pPr>
      <w:r>
        <w:rPr>
          <w:rFonts w:ascii="Figtree" w:hAnsi="Figtree"/>
          <w:b w:val="0"/>
          <w:i w:val="0"/>
          <w:sz w:val="22"/>
        </w:rPr>
        <w:t>asset and lifecycle control</w:t>
      </w:r>
    </w:p>
    <w:p>
      <w:pPr>
        <w:pStyle w:val="ListParagraph"/>
        <w:numPr>
          <w:ilvl w:val="1"/>
          <w:numId w:val="4"/>
        </w:numPr>
      </w:pPr>
      <w:r>
        <w:rPr>
          <w:rFonts w:ascii="Figtree" w:hAnsi="Figtree"/>
          <w:b w:val="0"/>
          <w:i w:val="0"/>
          <w:sz w:val="22"/>
        </w:rPr>
        <w:t>identity and compliance</w:t>
      </w:r>
    </w:p>
    <w:p>
      <w:pPr>
        <w:pStyle w:val="ListParagraph"/>
        <w:numPr>
          <w:ilvl w:val="1"/>
          <w:numId w:val="4"/>
        </w:numPr>
      </w:pPr>
      <w:r>
        <w:rPr>
          <w:rFonts w:ascii="Figtree" w:hAnsi="Figtree"/>
          <w:b w:val="0"/>
          <w:i w:val="0"/>
          <w:sz w:val="22"/>
        </w:rPr>
        <w:t>settlement and custody</w:t>
      </w:r>
    </w:p>
    <w:p>
      <w:pPr>
        <w:pStyle w:val="ListParagraph"/>
        <w:numPr>
          <w:ilvl w:val="1"/>
          <w:numId w:val="4"/>
        </w:numPr>
      </w:pPr>
      <w:r>
        <w:rPr>
          <w:rFonts w:ascii="Figtree" w:hAnsi="Figtree"/>
          <w:b w:val="0"/>
          <w:i w:val="0"/>
          <w:sz w:val="22"/>
        </w:rPr>
        <w:t>integration and reporting</w:t>
      </w:r>
    </w:p>
    <w:p>
      <w:pPr>
        <w:pStyle w:val="H2"/>
        <w:numPr>
          <w:ilvl w:val="1"/>
          <w:numId w:val="1"/>
        </w:numPr>
      </w:pPr>
      <w:r>
        <w:t>Solution Overview &gt; Fit Table</w:t>
      </w:r>
    </w:p>
    <w:p>
      <w:pPr>
        <w:pStyle w:val="ListParagraph"/>
        <w:numPr>
          <w:ilvl w:val="0"/>
          <w:numId w:val="4"/>
        </w:numPr>
      </w:pPr>
      <w:r>
        <w:rPr>
          <w:rFonts w:ascii="Figtree" w:hAnsi="Figtree"/>
          <w:b w:val="0"/>
          <w:i w:val="0"/>
          <w:sz w:val="22"/>
        </w:rPr>
        <w:t>Word target: 150-220</w:t>
      </w:r>
    </w:p>
    <w:p>
      <w:pPr>
        <w:pStyle w:val="ListParagraph"/>
        <w:numPr>
          <w:ilvl w:val="0"/>
          <w:numId w:val="4"/>
        </w:numPr>
      </w:pPr>
      <w:r>
        <w:rPr>
          <w:rFonts w:ascii="Figtree" w:hAnsi="Figtree"/>
          <w:b w:val="0"/>
          <w:i w:val="0"/>
          <w:sz w:val="22"/>
        </w:rPr>
        <w:t>Table columns:</w:t>
      </w:r>
    </w:p>
    <w:p>
      <w:pPr>
        <w:pStyle w:val="ListParagraph"/>
        <w:numPr>
          <w:ilvl w:val="1"/>
          <w:numId w:val="4"/>
        </w:numPr>
      </w:pPr>
      <w:r>
        <w:rPr>
          <w:rFonts w:ascii="Figtree" w:hAnsi="Figtree"/>
          <w:b w:val="0"/>
          <w:i w:val="0"/>
          <w:sz w:val="22"/>
        </w:rPr>
        <w:t>requirement area</w:t>
      </w:r>
    </w:p>
    <w:p>
      <w:pPr>
        <w:pStyle w:val="ListParagraph"/>
        <w:numPr>
          <w:ilvl w:val="1"/>
          <w:numId w:val="4"/>
        </w:numPr>
      </w:pPr>
      <w:r>
        <w:rPr>
          <w:rFonts w:ascii="Figtree" w:hAnsi="Figtree"/>
          <w:b w:val="0"/>
          <w:i w:val="0"/>
          <w:sz w:val="22"/>
        </w:rPr>
        <w:t>DALP response</w:t>
      </w:r>
    </w:p>
    <w:p>
      <w:pPr>
        <w:pStyle w:val="ListParagraph"/>
        <w:numPr>
          <w:ilvl w:val="1"/>
          <w:numId w:val="4"/>
        </w:numPr>
      </w:pPr>
      <w:r>
        <w:rPr>
          <w:rFonts w:ascii="Figtree" w:hAnsi="Figtree"/>
          <w:b w:val="0"/>
          <w:i w:val="0"/>
          <w:sz w:val="22"/>
        </w:rPr>
        <w:t>status/assumption</w:t>
      </w:r>
    </w:p>
    <w:p>
      <w:pPr>
        <w:pStyle w:val="H2"/>
        <w:numPr>
          <w:ilvl w:val="1"/>
          <w:numId w:val="1"/>
        </w:numPr>
      </w:pPr>
      <w:r>
        <w:t>Solution Overview &gt; Visual Spec</w:t>
      </w:r>
    </w:p>
    <w:p>
      <w:pPr>
        <w:pStyle w:val="ListParagraph"/>
        <w:numPr>
          <w:ilvl w:val="0"/>
          <w:numId w:val="4"/>
        </w:numPr>
      </w:pPr>
      <w:r>
        <w:rPr>
          <w:rFonts w:ascii="Figtree" w:hAnsi="Figtree"/>
          <w:b w:val="0"/>
          <w:i w:val="0"/>
          <w:sz w:val="22"/>
        </w:rPr>
        <w:t>one end-to-end solution diagram</w:t>
      </w:r>
    </w:p>
    <w:p>
      <w:pPr>
        <w:pStyle w:val="ListParagraph"/>
        <w:numPr>
          <w:ilvl w:val="0"/>
          <w:numId w:val="4"/>
        </w:numPr>
      </w:pPr>
      <w:r>
        <w:rPr>
          <w:rFonts w:ascii="Figtree" w:hAnsi="Figtree"/>
          <w:b w:val="0"/>
          <w:i w:val="0"/>
          <w:sz w:val="22"/>
        </w:rPr>
        <w:t>one fit table</w:t>
      </w:r>
    </w:p>
    <w:p>
      <w:pPr>
        <w:pStyle w:val="H2"/>
        <w:numPr>
          <w:ilvl w:val="1"/>
          <w:numId w:val="1"/>
        </w:numPr>
      </w:pPr>
      <w:r>
        <w:t>Solution Overview &gt; Avoid</w:t>
      </w:r>
    </w:p>
    <w:p>
      <w:pPr>
        <w:pStyle w:val="ListParagraph"/>
        <w:numPr>
          <w:ilvl w:val="0"/>
          <w:numId w:val="4"/>
        </w:numPr>
      </w:pPr>
      <w:r>
        <w:rPr>
          <w:rFonts w:ascii="Figtree" w:hAnsi="Figtree"/>
          <w:b w:val="0"/>
          <w:i w:val="0"/>
          <w:sz w:val="22"/>
        </w:rPr>
        <w:t>no deep architecture repetition</w:t>
      </w:r>
    </w:p>
    <w:p>
      <w:pPr>
        <w:pStyle w:val="ListParagraph"/>
        <w:numPr>
          <w:ilvl w:val="0"/>
          <w:numId w:val="4"/>
        </w:numPr>
      </w:pPr>
      <w:r>
        <w:rPr>
          <w:rFonts w:ascii="Figtree" w:hAnsi="Figtree"/>
          <w:b w:val="0"/>
          <w:i w:val="0"/>
          <w:sz w:val="22"/>
        </w:rPr>
        <w:t>no long RFP restatement</w:t>
      </w:r>
    </w:p>
    <w:p>
      <w:pPr>
        <w:pStyle w:val="H1"/>
        <w:numPr>
          <w:ilvl w:val="0"/>
          <w:numId w:val="1"/>
        </w:numPr>
      </w:pPr>
      <w:r>
        <w:t>Architecture Overview</w:t>
      </w:r>
    </w:p>
    <w:p>
      <w:r>
        <w:rPr>
          <w:rFonts w:ascii="Figtree" w:hAnsi="Figtree"/>
          <w:b w:val="0"/>
          <w:i w:val="0"/>
          <w:sz w:val="22"/>
        </w:rPr>
        <w:t>&gt; MANDATORY DIAGRAM: Deployment / Architecture topology. Include as ```mermaid code block.</w:t>
      </w:r>
    </w:p>
    <w:p>
      <w:pPr>
        <w:pStyle w:val="ListParagraph"/>
        <w:numPr>
          <w:ilvl w:val="0"/>
          <w:numId w:val="4"/>
        </w:numPr>
      </w:pPr>
      <w:r>
        <w:rPr>
          <w:rFonts w:ascii="Figtree" w:hAnsi="Figtree"/>
          <w:b w:val="0"/>
          <w:i w:val="0"/>
          <w:sz w:val="22"/>
        </w:rPr>
        <w:t>Word target: 700-1000</w:t>
      </w:r>
    </w:p>
    <w:p>
      <w:pPr>
        <w:pStyle w:val="ListParagraph"/>
        <w:numPr>
          <w:ilvl w:val="0"/>
          <w:numId w:val="4"/>
        </w:numPr>
      </w:pPr>
      <w:r>
        <w:rPr>
          <w:rFonts w:ascii="Figtree" w:hAnsi="Figtree"/>
          <w:b w:val="0"/>
          <w:i w:val="0"/>
          <w:sz w:val="22"/>
        </w:rPr>
        <w:t>One section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`content/02-architecture/main.md`</w:t>
      </w:r>
    </w:p>
    <w:p>
      <w:pPr>
        <w:pStyle w:val="ListParagraph"/>
        <w:numPr>
          <w:ilvl w:val="1"/>
          <w:numId w:val="4"/>
        </w:numPr>
      </w:pPr>
      <w:r>
        <w:rPr>
          <w:rFonts w:ascii="Figtree" w:hAnsi="Figtree"/>
          <w:b w:val="0"/>
          <w:i w:val="0"/>
          <w:sz w:val="22"/>
        </w:rPr>
        <w:t>`content/04-deployment/main.md`</w:t>
      </w:r>
    </w:p>
    <w:p>
      <w:pPr>
        <w:pStyle w:val="ListParagraph"/>
        <w:numPr>
          <w:ilvl w:val="0"/>
          <w:numId w:val="4"/>
        </w:numPr>
      </w:pPr>
      <w:r>
        <w:rPr>
          <w:rFonts w:ascii="Figtree" w:hAnsi="Figtree"/>
          <w:b w:val="0"/>
          <w:i w:val="0"/>
          <w:sz w:val="22"/>
        </w:rPr>
        <w:t>Required content blocks:</w:t>
      </w:r>
    </w:p>
    <w:p>
      <w:pPr>
        <w:pStyle w:val="ListParagraph"/>
        <w:numPr>
          <w:ilvl w:val="1"/>
          <w:numId w:val="4"/>
        </w:numPr>
      </w:pPr>
      <w:r>
        <w:rPr>
          <w:rFonts w:ascii="Figtree" w:hAnsi="Figtree"/>
          <w:b w:val="0"/>
          <w:i w:val="0"/>
          <w:sz w:val="22"/>
        </w:rPr>
        <w:t>architecture principles</w:t>
      </w:r>
    </w:p>
    <w:p>
      <w:pPr>
        <w:pStyle w:val="ListParagraph"/>
        <w:numPr>
          <w:ilvl w:val="1"/>
          <w:numId w:val="4"/>
        </w:numPr>
      </w:pPr>
      <w:r>
        <w:rPr>
          <w:rFonts w:ascii="Figtree" w:hAnsi="Figtree"/>
          <w:b w:val="0"/>
          <w:i w:val="0"/>
          <w:sz w:val="22"/>
        </w:rPr>
        <w:t>core layers/components</w:t>
      </w:r>
    </w:p>
    <w:p>
      <w:pPr>
        <w:pStyle w:val="ListParagraph"/>
        <w:numPr>
          <w:ilvl w:val="1"/>
          <w:numId w:val="4"/>
        </w:numPr>
      </w:pPr>
      <w:r>
        <w:rPr>
          <w:rFonts w:ascii="Figtree" w:hAnsi="Figtree"/>
          <w:b w:val="0"/>
          <w:i w:val="0"/>
          <w:sz w:val="22"/>
        </w:rPr>
        <w:t>deployment topology summary</w:t>
      </w:r>
    </w:p>
    <w:p>
      <w:pPr>
        <w:pStyle w:val="ListParagraph"/>
        <w:numPr>
          <w:ilvl w:val="1"/>
          <w:numId w:val="4"/>
        </w:numPr>
      </w:pPr>
      <w:r>
        <w:rPr>
          <w:rFonts w:ascii="Figtree" w:hAnsi="Figtree"/>
          <w:b w:val="0"/>
          <w:i w:val="0"/>
          <w:sz w:val="22"/>
        </w:rPr>
        <w:t>resilience/evidence path note</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layered architecture diagram</w:t>
      </w:r>
    </w:p>
    <w:p>
      <w:pPr>
        <w:pStyle w:val="ListParagraph"/>
        <w:numPr>
          <w:ilvl w:val="0"/>
          <w:numId w:val="4"/>
        </w:numPr>
      </w:pPr>
      <w:r>
        <w:rPr>
          <w:rFonts w:ascii="Figtree" w:hAnsi="Figtree"/>
          <w:b w:val="0"/>
          <w:i w:val="0"/>
          <w:sz w:val="22"/>
        </w:rPr>
        <w:t>Avoid:</w:t>
      </w:r>
    </w:p>
    <w:p>
      <w:pPr>
        <w:pStyle w:val="ListParagraph"/>
        <w:numPr>
          <w:ilvl w:val="1"/>
          <w:numId w:val="4"/>
        </w:numPr>
      </w:pPr>
      <w:r>
        <w:rPr>
          <w:rFonts w:ascii="Figtree" w:hAnsi="Figtree"/>
          <w:b w:val="0"/>
          <w:i w:val="0"/>
          <w:sz w:val="22"/>
        </w:rPr>
        <w:t>code-level detail</w:t>
      </w:r>
    </w:p>
    <w:p>
      <w:pPr>
        <w:pStyle w:val="H1"/>
        <w:numPr>
          <w:ilvl w:val="0"/>
          <w:numId w:val="1"/>
        </w:numPr>
      </w:pPr>
      <w:r>
        <w:t>Security Overview</w:t>
      </w:r>
    </w:p>
    <w:p>
      <w:pPr>
        <w:pStyle w:val="ListParagraph"/>
        <w:numPr>
          <w:ilvl w:val="0"/>
          <w:numId w:val="4"/>
        </w:numPr>
      </w:pPr>
      <w:r>
        <w:rPr>
          <w:rFonts w:ascii="Figtree" w:hAnsi="Figtree"/>
          <w:b w:val="0"/>
          <w:i w:val="0"/>
          <w:sz w:val="22"/>
        </w:rPr>
        <w:t>Word target: 600-850</w:t>
      </w:r>
    </w:p>
    <w:p>
      <w:pPr>
        <w:pStyle w:val="ListParagraph"/>
        <w:numPr>
          <w:ilvl w:val="0"/>
          <w:numId w:val="4"/>
        </w:numPr>
      </w:pPr>
      <w:r>
        <w:rPr>
          <w:rFonts w:ascii="Figtree" w:hAnsi="Figtree"/>
          <w:b w:val="0"/>
          <w:i w:val="0"/>
          <w:sz w:val="22"/>
        </w:rPr>
        <w:t>One section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`content/05-security/main.md`</w:t>
      </w:r>
    </w:p>
    <w:p>
      <w:pPr>
        <w:pStyle w:val="ListParagraph"/>
        <w:numPr>
          <w:ilvl w:val="1"/>
          <w:numId w:val="4"/>
        </w:numPr>
      </w:pPr>
      <w:r>
        <w:rPr>
          <w:rFonts w:ascii="Figtree" w:hAnsi="Figtree"/>
          <w:b w:val="0"/>
          <w:i w:val="0"/>
          <w:sz w:val="22"/>
        </w:rPr>
        <w:t>`templates/technical-proposal-part2.md`</w:t>
      </w:r>
    </w:p>
    <w:p>
      <w:pPr>
        <w:pStyle w:val="ListParagraph"/>
        <w:numPr>
          <w:ilvl w:val="0"/>
          <w:numId w:val="4"/>
        </w:numPr>
      </w:pPr>
      <w:r>
        <w:rPr>
          <w:rFonts w:ascii="Figtree" w:hAnsi="Figtree"/>
          <w:b w:val="0"/>
          <w:i w:val="0"/>
          <w:sz w:val="22"/>
        </w:rPr>
        <w:t>Required content blocks:</w:t>
      </w:r>
    </w:p>
    <w:p>
      <w:pPr>
        <w:pStyle w:val="ListParagraph"/>
        <w:numPr>
          <w:ilvl w:val="1"/>
          <w:numId w:val="4"/>
        </w:numPr>
      </w:pPr>
      <w:r>
        <w:rPr>
          <w:rFonts w:ascii="Figtree" w:hAnsi="Figtree"/>
          <w:b w:val="0"/>
          <w:i w:val="0"/>
          <w:sz w:val="22"/>
        </w:rPr>
        <w:t>authentication and access control</w:t>
      </w:r>
    </w:p>
    <w:p>
      <w:pPr>
        <w:pStyle w:val="ListParagraph"/>
        <w:numPr>
          <w:ilvl w:val="1"/>
          <w:numId w:val="4"/>
        </w:numPr>
      </w:pPr>
      <w:r>
        <w:rPr>
          <w:rFonts w:ascii="Figtree" w:hAnsi="Figtree"/>
          <w:b w:val="0"/>
          <w:i w:val="0"/>
          <w:sz w:val="22"/>
        </w:rPr>
        <w:t>custody/key management</w:t>
      </w:r>
    </w:p>
    <w:p>
      <w:pPr>
        <w:pStyle w:val="ListParagraph"/>
        <w:numPr>
          <w:ilvl w:val="1"/>
          <w:numId w:val="4"/>
        </w:numPr>
      </w:pPr>
      <w:r>
        <w:rPr>
          <w:rFonts w:ascii="Figtree" w:hAnsi="Figtree"/>
          <w:b w:val="0"/>
          <w:i w:val="0"/>
          <w:sz w:val="22"/>
        </w:rPr>
        <w:t>data protection and auditability</w:t>
      </w:r>
    </w:p>
    <w:p>
      <w:pPr>
        <w:pStyle w:val="ListParagraph"/>
        <w:numPr>
          <w:ilvl w:val="1"/>
          <w:numId w:val="4"/>
        </w:numPr>
      </w:pPr>
      <w:r>
        <w:rPr>
          <w:rFonts w:ascii="Figtree" w:hAnsi="Figtree"/>
          <w:b w:val="0"/>
          <w:i w:val="0"/>
          <w:sz w:val="22"/>
        </w:rPr>
        <w:t>testing/assurance note</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control model or responsibility table</w:t>
      </w:r>
    </w:p>
    <w:p>
      <w:pPr>
        <w:pStyle w:val="ListParagraph"/>
        <w:numPr>
          <w:ilvl w:val="0"/>
          <w:numId w:val="4"/>
        </w:numPr>
      </w:pPr>
      <w:r>
        <w:rPr>
          <w:rFonts w:ascii="Figtree" w:hAnsi="Figtree"/>
          <w:b w:val="0"/>
          <w:i w:val="0"/>
          <w:sz w:val="22"/>
        </w:rPr>
        <w:t>Avoid:</w:t>
      </w:r>
    </w:p>
    <w:p>
      <w:pPr>
        <w:pStyle w:val="ListParagraph"/>
        <w:numPr>
          <w:ilvl w:val="1"/>
          <w:numId w:val="4"/>
        </w:numPr>
      </w:pPr>
      <w:r>
        <w:rPr>
          <w:rFonts w:ascii="Figtree" w:hAnsi="Figtree"/>
          <w:b w:val="0"/>
          <w:i w:val="0"/>
          <w:sz w:val="22"/>
        </w:rPr>
        <w:t>generic cyber filler</w:t>
      </w:r>
    </w:p>
    <w:p>
      <w:r>
        <w:rPr>
          <w:rFonts w:ascii="Figtree" w:hAnsi="Figtree"/>
          <w:b/>
          <w:i w:val="0"/>
          <w:sz w:val="22"/>
        </w:rPr>
        <w:t>Consistency anchor:</w:t>
      </w:r>
      <w:r>
        <w:rPr>
          <w:rFonts w:ascii="Figtree" w:hAnsi="Figtree"/>
          <w:b w:val="0"/>
          <w:i w:val="0"/>
          <w:sz w:val="22"/>
        </w:rPr>
        <w:t xml:space="preserve"> Security control descriptions match approved source wording. Certification claims cite exact scope.</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Security domain diagram or responsibility matrix present. Authentication, key management, and data protection all addressed. No unsupported certification claims.</w:t>
      </w:r>
    </w:p>
    <w:p>
      <w:pPr>
        <w:pStyle w:val="H1"/>
        <w:numPr>
          <w:ilvl w:val="0"/>
          <w:numId w:val="1"/>
        </w:numPr>
      </w:pPr>
      <w:r>
        <w:t>Implementation Timeline</w:t>
      </w:r>
    </w:p>
    <w:p>
      <w:pPr>
        <w:pStyle w:val="ListParagraph"/>
        <w:numPr>
          <w:ilvl w:val="0"/>
          <w:numId w:val="4"/>
        </w:numPr>
      </w:pPr>
      <w:r>
        <w:rPr>
          <w:rFonts w:ascii="Figtree" w:hAnsi="Figtree"/>
          <w:b w:val="0"/>
          <w:i w:val="0"/>
          <w:sz w:val="22"/>
        </w:rPr>
        <w:t>Word target: 300-500</w:t>
      </w:r>
    </w:p>
    <w:p>
      <w:pPr>
        <w:pStyle w:val="ListParagraph"/>
        <w:numPr>
          <w:ilvl w:val="0"/>
          <w:numId w:val="4"/>
        </w:numPr>
      </w:pPr>
      <w:r>
        <w:rPr>
          <w:rFonts w:ascii="Figtree" w:hAnsi="Figtree"/>
          <w:b w:val="0"/>
          <w:i w:val="0"/>
          <w:sz w:val="22"/>
        </w:rPr>
        <w:t>Table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`reusable/implementation-plan.md`</w:t>
      </w:r>
    </w:p>
    <w:p>
      <w:pPr>
        <w:pStyle w:val="ListParagraph"/>
        <w:numPr>
          <w:ilvl w:val="1"/>
          <w:numId w:val="4"/>
        </w:numPr>
      </w:pPr>
      <w:r>
        <w:rPr>
          <w:rFonts w:ascii="Figtree" w:hAnsi="Figtree"/>
          <w:b w:val="0"/>
          <w:i w:val="0"/>
          <w:sz w:val="22"/>
        </w:rPr>
        <w:t>`content/06-implementation/main.md`</w:t>
      </w:r>
    </w:p>
    <w:p>
      <w:pPr>
        <w:pStyle w:val="ListParagraph"/>
        <w:numPr>
          <w:ilvl w:val="0"/>
          <w:numId w:val="4"/>
        </w:numPr>
      </w:pPr>
      <w:r>
        <w:rPr>
          <w:rFonts w:ascii="Figtree" w:hAnsi="Figtree"/>
          <w:b w:val="0"/>
          <w:i w:val="0"/>
          <w:sz w:val="22"/>
        </w:rPr>
        <w:t>Required table columns:</w:t>
      </w:r>
    </w:p>
    <w:p>
      <w:pPr>
        <w:pStyle w:val="ListParagraph"/>
        <w:numPr>
          <w:ilvl w:val="1"/>
          <w:numId w:val="4"/>
        </w:numPr>
      </w:pPr>
      <w:r>
        <w:rPr>
          <w:rFonts w:ascii="Figtree" w:hAnsi="Figtree"/>
          <w:b w:val="0"/>
          <w:i w:val="0"/>
          <w:sz w:val="22"/>
        </w:rPr>
        <w:t>phase</w:t>
      </w:r>
    </w:p>
    <w:p>
      <w:pPr>
        <w:pStyle w:val="ListParagraph"/>
        <w:numPr>
          <w:ilvl w:val="1"/>
          <w:numId w:val="4"/>
        </w:numPr>
      </w:pPr>
      <w:r>
        <w:rPr>
          <w:rFonts w:ascii="Figtree" w:hAnsi="Figtree"/>
          <w:b w:val="0"/>
          <w:i w:val="0"/>
          <w:sz w:val="22"/>
        </w:rPr>
        <w:t>objective</w:t>
      </w:r>
    </w:p>
    <w:p>
      <w:pPr>
        <w:pStyle w:val="ListParagraph"/>
        <w:numPr>
          <w:ilvl w:val="1"/>
          <w:numId w:val="4"/>
        </w:numPr>
      </w:pPr>
      <w:r>
        <w:rPr>
          <w:rFonts w:ascii="Figtree" w:hAnsi="Figtree"/>
          <w:b w:val="0"/>
          <w:i w:val="0"/>
          <w:sz w:val="22"/>
        </w:rPr>
        <w:t>indicative duration</w:t>
      </w:r>
    </w:p>
    <w:p>
      <w:pPr>
        <w:pStyle w:val="ListParagraph"/>
        <w:numPr>
          <w:ilvl w:val="1"/>
          <w:numId w:val="4"/>
        </w:numPr>
      </w:pPr>
      <w:r>
        <w:rPr>
          <w:rFonts w:ascii="Figtree" w:hAnsi="Figtree"/>
          <w:b w:val="0"/>
          <w:i w:val="0"/>
          <w:sz w:val="22"/>
        </w:rPr>
        <w:t>key outputs</w:t>
      </w:r>
    </w:p>
    <w:p>
      <w:pPr>
        <w:pStyle w:val="ListParagraph"/>
        <w:numPr>
          <w:ilvl w:val="0"/>
          <w:numId w:val="4"/>
        </w:numPr>
      </w:pPr>
      <w:r>
        <w:rPr>
          <w:rFonts w:ascii="Figtree" w:hAnsi="Figtree"/>
          <w:b w:val="0"/>
          <w:i w:val="0"/>
          <w:sz w:val="22"/>
        </w:rPr>
        <w:t>Required rows:</w:t>
      </w:r>
    </w:p>
    <w:p>
      <w:pPr>
        <w:pStyle w:val="ListParagraph"/>
        <w:numPr>
          <w:ilvl w:val="1"/>
          <w:numId w:val="4"/>
        </w:numPr>
      </w:pPr>
      <w:r>
        <w:rPr>
          <w:rFonts w:ascii="Figtree" w:hAnsi="Figtree"/>
          <w:b w:val="0"/>
          <w:i w:val="0"/>
          <w:sz w:val="22"/>
        </w:rPr>
        <w:t>Discovery and Requirements</w:t>
      </w:r>
    </w:p>
    <w:p>
      <w:pPr>
        <w:pStyle w:val="ListParagraph"/>
        <w:numPr>
          <w:ilvl w:val="1"/>
          <w:numId w:val="4"/>
        </w:numPr>
      </w:pPr>
      <w:r>
        <w:rPr>
          <w:rFonts w:ascii="Figtree" w:hAnsi="Figtree"/>
          <w:b w:val="0"/>
          <w:i w:val="0"/>
          <w:sz w:val="22"/>
        </w:rPr>
        <w:t>Foundation and Setup</w:t>
      </w:r>
    </w:p>
    <w:p>
      <w:pPr>
        <w:pStyle w:val="ListParagraph"/>
        <w:numPr>
          <w:ilvl w:val="1"/>
          <w:numId w:val="4"/>
        </w:numPr>
      </w:pPr>
      <w:r>
        <w:rPr>
          <w:rFonts w:ascii="Figtree" w:hAnsi="Figtree"/>
          <w:b w:val="0"/>
          <w:i w:val="0"/>
          <w:sz w:val="22"/>
        </w:rPr>
        <w:t>Configuration and Compliance</w:t>
      </w:r>
    </w:p>
    <w:p>
      <w:pPr>
        <w:pStyle w:val="ListParagraph"/>
        <w:numPr>
          <w:ilvl w:val="1"/>
          <w:numId w:val="4"/>
        </w:numPr>
      </w:pPr>
      <w:r>
        <w:rPr>
          <w:rFonts w:ascii="Figtree" w:hAnsi="Figtree"/>
          <w:b w:val="0"/>
          <w:i w:val="0"/>
          <w:sz w:val="22"/>
        </w:rPr>
        <w:t>Integration and Testing</w:t>
      </w:r>
    </w:p>
    <w:p>
      <w:pPr>
        <w:pStyle w:val="ListParagraph"/>
        <w:numPr>
          <w:ilvl w:val="1"/>
          <w:numId w:val="4"/>
        </w:numPr>
      </w:pPr>
      <w:r>
        <w:rPr>
          <w:rFonts w:ascii="Figtree" w:hAnsi="Figtree"/>
          <w:b w:val="0"/>
          <w:i w:val="0"/>
          <w:sz w:val="22"/>
        </w:rPr>
        <w:t>Go-Live</w:t>
      </w:r>
    </w:p>
    <w:p>
      <w:pPr>
        <w:pStyle w:val="ListParagraph"/>
        <w:numPr>
          <w:ilvl w:val="1"/>
          <w:numId w:val="4"/>
        </w:numPr>
      </w:pPr>
      <w:r>
        <w:rPr>
          <w:rFonts w:ascii="Figtree" w:hAnsi="Figtree"/>
          <w:b w:val="0"/>
          <w:i w:val="0"/>
          <w:sz w:val="22"/>
        </w:rPr>
        <w:t>Hypercare</w:t>
      </w:r>
    </w:p>
    <w:p>
      <w:pPr>
        <w:pStyle w:val="ListParagraph"/>
        <w:numPr>
          <w:ilvl w:val="0"/>
          <w:numId w:val="4"/>
        </w:numPr>
      </w:pPr>
      <w:r>
        <w:rPr>
          <w:rFonts w:ascii="Figtree" w:hAnsi="Figtree"/>
          <w:b w:val="0"/>
          <w:i w:val="0"/>
          <w:sz w:val="22"/>
        </w:rPr>
        <w:t>Optional visual:</w:t>
      </w:r>
    </w:p>
    <w:p>
      <w:pPr>
        <w:pStyle w:val="ListParagraph"/>
        <w:numPr>
          <w:ilvl w:val="1"/>
          <w:numId w:val="4"/>
        </w:numPr>
      </w:pPr>
      <w:r>
        <w:rPr>
          <w:rFonts w:ascii="Figtree" w:hAnsi="Figtree"/>
          <w:b w:val="0"/>
          <w:i w:val="0"/>
          <w:sz w:val="22"/>
        </w:rPr>
        <w:t>mini gantt if space allows</w:t>
      </w:r>
    </w:p>
    <w:p>
      <w:r>
        <w:rPr>
          <w:rFonts w:ascii="Figtree" w:hAnsi="Figtree"/>
          <w:b/>
          <w:i w:val="0"/>
          <w:sz w:val="22"/>
        </w:rPr>
        <w:t>Consistency anchor:</w:t>
      </w:r>
      <w:r>
        <w:rPr>
          <w:rFonts w:ascii="Figtree" w:hAnsi="Figtree"/>
          <w:b w:val="0"/>
          <w:i w:val="0"/>
          <w:sz w:val="22"/>
        </w:rPr>
        <w:t xml:space="preserve"> Phase names and sequence identical across all proposal variants. Gate criteria stated for every phase.</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Phase table with gate criteria present. Timeline table included. Dependencies and governance addressed.</w:t>
      </w:r>
    </w:p>
    <w:p>
      <w:pPr>
        <w:pStyle w:val="H1"/>
        <w:numPr>
          <w:ilvl w:val="0"/>
          <w:numId w:val="1"/>
        </w:numPr>
      </w:pPr>
      <w:r>
        <w:t>Support &amp; SLA</w:t>
      </w:r>
    </w:p>
    <w:p>
      <w:pPr>
        <w:pStyle w:val="ListParagraph"/>
        <w:numPr>
          <w:ilvl w:val="0"/>
          <w:numId w:val="4"/>
        </w:numPr>
      </w:pPr>
      <w:r>
        <w:rPr>
          <w:rFonts w:ascii="Figtree" w:hAnsi="Figtree"/>
          <w:b w:val="0"/>
          <w:i w:val="0"/>
          <w:sz w:val="22"/>
        </w:rPr>
        <w:t>Word target: 300-500</w:t>
      </w:r>
    </w:p>
    <w:p>
      <w:pPr>
        <w:pStyle w:val="ListParagraph"/>
        <w:numPr>
          <w:ilvl w:val="0"/>
          <w:numId w:val="4"/>
        </w:numPr>
      </w:pPr>
      <w:r>
        <w:rPr>
          <w:rFonts w:ascii="Figtree" w:hAnsi="Figtree"/>
          <w:b w:val="0"/>
          <w:i w:val="0"/>
          <w:sz w:val="22"/>
        </w:rPr>
        <w:t>Summary table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`reusable/support-sla.md`</w:t>
      </w:r>
    </w:p>
    <w:p>
      <w:pPr>
        <w:pStyle w:val="ListParagraph"/>
        <w:numPr>
          <w:ilvl w:val="0"/>
          <w:numId w:val="4"/>
        </w:numPr>
      </w:pPr>
      <w:r>
        <w:rPr>
          <w:rFonts w:ascii="Figtree" w:hAnsi="Figtree"/>
          <w:b w:val="0"/>
          <w:i w:val="0"/>
          <w:sz w:val="22"/>
        </w:rPr>
        <w:t>Required content:</w:t>
      </w:r>
    </w:p>
    <w:p>
      <w:r>
        <w:rPr>
          <w:rFonts w:ascii="Figtree" w:hAnsi="Figtree"/>
          <w:b/>
          <w:i w:val="0"/>
          <w:sz w:val="22"/>
        </w:rPr>
        <w:t>Consistency anchor:</w:t>
      </w:r>
      <w:r>
        <w:rPr>
          <w:rFonts w:ascii="Figtree" w:hAnsi="Figtree"/>
          <w:b w:val="0"/>
          <w:i w:val="0"/>
          <w:sz w:val="22"/>
        </w:rPr>
        <w:t xml:space="preserve"> SLA figures match approved source exactly. Tier names and coverage hours never modified without approval.</w:t>
      </w:r>
    </w:p>
    <w:p>
      <w:pPr>
        <w:pStyle w:val="H2"/>
        <w:numPr>
          <w:ilvl w:val="1"/>
          <w:numId w:val="1"/>
        </w:numPr>
      </w:pPr>
      <w:r>
        <w:t>Support &amp; SLA &gt; Support Summary Table</w:t>
      </w:r>
    </w:p>
    <w:p>
      <w:pPr>
        <w:pStyle w:val="ListParagraph"/>
        <w:numPr>
          <w:ilvl w:val="0"/>
          <w:numId w:val="4"/>
        </w:numPr>
      </w:pPr>
      <w:r>
        <w:rPr>
          <w:rFonts w:ascii="Figtree" w:hAnsi="Figtree"/>
          <w:b w:val="0"/>
          <w:i w:val="0"/>
          <w:sz w:val="22"/>
        </w:rPr>
        <w:t>columns:</w:t>
      </w:r>
    </w:p>
    <w:p>
      <w:pPr>
        <w:pStyle w:val="ListParagraph"/>
        <w:numPr>
          <w:ilvl w:val="1"/>
          <w:numId w:val="4"/>
        </w:numPr>
      </w:pPr>
      <w:r>
        <w:rPr>
          <w:rFonts w:ascii="Figtree" w:hAnsi="Figtree"/>
          <w:b w:val="0"/>
          <w:i w:val="0"/>
          <w:sz w:val="22"/>
        </w:rPr>
        <w:t>tier</w:t>
      </w:r>
    </w:p>
    <w:p>
      <w:pPr>
        <w:pStyle w:val="ListParagraph"/>
        <w:numPr>
          <w:ilvl w:val="1"/>
          <w:numId w:val="4"/>
        </w:numPr>
      </w:pPr>
      <w:r>
        <w:rPr>
          <w:rFonts w:ascii="Figtree" w:hAnsi="Figtree"/>
          <w:b w:val="0"/>
          <w:i w:val="0"/>
          <w:sz w:val="22"/>
        </w:rPr>
        <w:t>coverage</w:t>
      </w:r>
    </w:p>
    <w:p>
      <w:pPr>
        <w:pStyle w:val="ListParagraph"/>
        <w:numPr>
          <w:ilvl w:val="1"/>
          <w:numId w:val="4"/>
        </w:numPr>
      </w:pPr>
      <w:r>
        <w:rPr>
          <w:rFonts w:ascii="Figtree" w:hAnsi="Figtree"/>
          <w:b w:val="0"/>
          <w:i w:val="0"/>
          <w:sz w:val="22"/>
        </w:rPr>
        <w:t>channels</w:t>
      </w:r>
    </w:p>
    <w:p>
      <w:pPr>
        <w:pStyle w:val="ListParagraph"/>
        <w:numPr>
          <w:ilvl w:val="1"/>
          <w:numId w:val="4"/>
        </w:numPr>
      </w:pPr>
      <w:r>
        <w:rPr>
          <w:rFonts w:ascii="Figtree" w:hAnsi="Figtree"/>
          <w:b w:val="0"/>
          <w:i w:val="0"/>
          <w:sz w:val="22"/>
        </w:rPr>
        <w:t>uptime target</w:t>
      </w:r>
    </w:p>
    <w:p>
      <w:pPr>
        <w:pStyle w:val="H2"/>
        <w:numPr>
          <w:ilvl w:val="1"/>
          <w:numId w:val="1"/>
        </w:numPr>
      </w:pPr>
      <w:r>
        <w:t>Support &amp; SLA &gt; Severity Table</w:t>
      </w:r>
    </w:p>
    <w:p>
      <w:pPr>
        <w:pStyle w:val="ListParagraph"/>
        <w:numPr>
          <w:ilvl w:val="0"/>
          <w:numId w:val="4"/>
        </w:numPr>
      </w:pPr>
      <w:r>
        <w:rPr>
          <w:rFonts w:ascii="Figtree" w:hAnsi="Figtree"/>
          <w:b w:val="0"/>
          <w:i w:val="0"/>
          <w:sz w:val="22"/>
        </w:rPr>
        <w:t>columns:</w:t>
      </w:r>
    </w:p>
    <w:p>
      <w:pPr>
        <w:pStyle w:val="ListParagraph"/>
        <w:numPr>
          <w:ilvl w:val="1"/>
          <w:numId w:val="4"/>
        </w:numPr>
      </w:pPr>
      <w:r>
        <w:rPr>
          <w:rFonts w:ascii="Figtree" w:hAnsi="Figtree"/>
          <w:b w:val="0"/>
          <w:i w:val="0"/>
          <w:sz w:val="22"/>
        </w:rPr>
        <w:t>severity</w:t>
      </w:r>
    </w:p>
    <w:p>
      <w:pPr>
        <w:pStyle w:val="ListParagraph"/>
        <w:numPr>
          <w:ilvl w:val="1"/>
          <w:numId w:val="4"/>
        </w:numPr>
      </w:pPr>
      <w:r>
        <w:rPr>
          <w:rFonts w:ascii="Figtree" w:hAnsi="Figtree"/>
          <w:b w:val="0"/>
          <w:i w:val="0"/>
          <w:sz w:val="22"/>
        </w:rPr>
        <w:t>response target</w:t>
      </w:r>
    </w:p>
    <w:p>
      <w:pPr>
        <w:pStyle w:val="ListParagraph"/>
        <w:numPr>
          <w:ilvl w:val="1"/>
          <w:numId w:val="4"/>
        </w:numPr>
      </w:pPr>
      <w:r>
        <w:rPr>
          <w:rFonts w:ascii="Figtree" w:hAnsi="Figtree"/>
          <w:b w:val="0"/>
          <w:i w:val="0"/>
          <w:sz w:val="22"/>
        </w:rPr>
        <w:t>resolution target</w:t>
      </w:r>
    </w:p>
    <w:p>
      <w:pPr>
        <w:pStyle w:val="H2"/>
        <w:numPr>
          <w:ilvl w:val="1"/>
          <w:numId w:val="1"/>
        </w:numPr>
      </w:pPr>
      <w:r>
        <w:t>Support &amp; SLA &gt; Avoid</w:t>
      </w:r>
    </w:p>
    <w:p>
      <w:pPr>
        <w:pStyle w:val="ListParagraph"/>
        <w:numPr>
          <w:ilvl w:val="0"/>
          <w:numId w:val="4"/>
        </w:numPr>
      </w:pPr>
      <w:r>
        <w:rPr>
          <w:rFonts w:ascii="Figtree" w:hAnsi="Figtree"/>
          <w:b w:val="0"/>
          <w:i w:val="0"/>
          <w:sz w:val="22"/>
        </w:rPr>
        <w:t>do not customize numbers without approval</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Support tier comparison table present. Severity/response matrix included. Escalation path defined.</w:t>
      </w:r>
    </w:p>
    <w:p>
      <w:pPr>
        <w:pStyle w:val="H1"/>
        <w:numPr>
          <w:ilvl w:val="0"/>
          <w:numId w:val="1"/>
        </w:numPr>
      </w:pPr>
      <w:r>
        <w:t>Risk Register</w:t>
      </w:r>
    </w:p>
    <w:p>
      <w:pPr>
        <w:pStyle w:val="ListParagraph"/>
        <w:numPr>
          <w:ilvl w:val="0"/>
          <w:numId w:val="4"/>
        </w:numPr>
      </w:pPr>
      <w:r>
        <w:rPr>
          <w:rFonts w:ascii="Figtree" w:hAnsi="Figtree"/>
          <w:b w:val="0"/>
          <w:i w:val="0"/>
          <w:sz w:val="22"/>
        </w:rPr>
        <w:t>Word target: 250-400</w:t>
      </w:r>
    </w:p>
    <w:p>
      <w:pPr>
        <w:pStyle w:val="ListParagraph"/>
        <w:numPr>
          <w:ilvl w:val="0"/>
          <w:numId w:val="4"/>
        </w:numPr>
      </w:pPr>
      <w:r>
        <w:rPr>
          <w:rFonts w:ascii="Figtree" w:hAnsi="Figtree"/>
          <w:b w:val="0"/>
          <w:i w:val="0"/>
          <w:sz w:val="22"/>
        </w:rPr>
        <w:t>Table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`reusable/implementation-plan.md`</w:t>
      </w:r>
    </w:p>
    <w:p>
      <w:pPr>
        <w:pStyle w:val="ListParagraph"/>
        <w:numPr>
          <w:ilvl w:val="1"/>
          <w:numId w:val="4"/>
        </w:numPr>
      </w:pPr>
      <w:r>
        <w:rPr>
          <w:rFonts w:ascii="Figtree" w:hAnsi="Figtree"/>
          <w:b w:val="0"/>
          <w:i w:val="0"/>
          <w:sz w:val="22"/>
        </w:rPr>
        <w:t>bid-specific risk inputs `[VARIABLE: source]`</w:t>
      </w:r>
    </w:p>
    <w:p>
      <w:pPr>
        <w:pStyle w:val="ListParagraph"/>
        <w:numPr>
          <w:ilvl w:val="0"/>
          <w:numId w:val="4"/>
        </w:numPr>
      </w:pPr>
      <w:r>
        <w:rPr>
          <w:rFonts w:ascii="Figtree" w:hAnsi="Figtree"/>
          <w:b w:val="0"/>
          <w:i w:val="0"/>
          <w:sz w:val="22"/>
        </w:rPr>
        <w:t>Required columns:</w:t>
      </w:r>
    </w:p>
    <w:p>
      <w:pPr>
        <w:pStyle w:val="ListParagraph"/>
        <w:numPr>
          <w:ilvl w:val="1"/>
          <w:numId w:val="4"/>
        </w:numPr>
      </w:pPr>
      <w:r>
        <w:rPr>
          <w:rFonts w:ascii="Figtree" w:hAnsi="Figtree"/>
          <w:b w:val="0"/>
          <w:i w:val="0"/>
          <w:sz w:val="22"/>
        </w:rPr>
        <w:t>risk</w:t>
      </w:r>
    </w:p>
    <w:p>
      <w:pPr>
        <w:pStyle w:val="ListParagraph"/>
        <w:numPr>
          <w:ilvl w:val="1"/>
          <w:numId w:val="4"/>
        </w:numPr>
      </w:pPr>
      <w:r>
        <w:rPr>
          <w:rFonts w:ascii="Figtree" w:hAnsi="Figtree"/>
          <w:b w:val="0"/>
          <w:i w:val="0"/>
          <w:sz w:val="22"/>
        </w:rPr>
        <w:t>impact</w:t>
      </w:r>
    </w:p>
    <w:p>
      <w:pPr>
        <w:pStyle w:val="ListParagraph"/>
        <w:numPr>
          <w:ilvl w:val="1"/>
          <w:numId w:val="4"/>
        </w:numPr>
      </w:pPr>
      <w:r>
        <w:rPr>
          <w:rFonts w:ascii="Figtree" w:hAnsi="Figtree"/>
          <w:b w:val="0"/>
          <w:i w:val="0"/>
          <w:sz w:val="22"/>
        </w:rPr>
        <w:t>mitigation</w:t>
      </w:r>
    </w:p>
    <w:p>
      <w:pPr>
        <w:pStyle w:val="ListParagraph"/>
        <w:numPr>
          <w:ilvl w:val="1"/>
          <w:numId w:val="4"/>
        </w:numPr>
      </w:pPr>
      <w:r>
        <w:rPr>
          <w:rFonts w:ascii="Figtree" w:hAnsi="Figtree"/>
          <w:b w:val="0"/>
          <w:i w:val="0"/>
          <w:sz w:val="22"/>
        </w:rPr>
        <w:t>owner</w:t>
      </w:r>
    </w:p>
    <w:p>
      <w:pPr>
        <w:pStyle w:val="ListParagraph"/>
        <w:numPr>
          <w:ilvl w:val="0"/>
          <w:numId w:val="4"/>
        </w:numPr>
      </w:pPr>
      <w:r>
        <w:rPr>
          <w:rFonts w:ascii="Figtree" w:hAnsi="Figtree"/>
          <w:b w:val="0"/>
          <w:i w:val="0"/>
          <w:sz w:val="22"/>
        </w:rPr>
        <w:t>Minimum rows:</w:t>
      </w:r>
    </w:p>
    <w:p>
      <w:pPr>
        <w:pStyle w:val="ListParagraph"/>
        <w:numPr>
          <w:ilvl w:val="1"/>
          <w:numId w:val="4"/>
        </w:numPr>
      </w:pPr>
      <w:r>
        <w:rPr>
          <w:rFonts w:ascii="Figtree" w:hAnsi="Figtree"/>
          <w:b w:val="0"/>
          <w:i w:val="0"/>
          <w:sz w:val="22"/>
        </w:rPr>
        <w:t>integration delay</w:t>
      </w:r>
    </w:p>
    <w:p>
      <w:pPr>
        <w:pStyle w:val="ListParagraph"/>
        <w:numPr>
          <w:ilvl w:val="1"/>
          <w:numId w:val="4"/>
        </w:numPr>
      </w:pPr>
      <w:r>
        <w:rPr>
          <w:rFonts w:ascii="Figtree" w:hAnsi="Figtree"/>
          <w:b w:val="0"/>
          <w:i w:val="0"/>
          <w:sz w:val="22"/>
        </w:rPr>
        <w:t>client dependency delay</w:t>
      </w:r>
    </w:p>
    <w:p>
      <w:pPr>
        <w:pStyle w:val="ListParagraph"/>
        <w:numPr>
          <w:ilvl w:val="1"/>
          <w:numId w:val="4"/>
        </w:numPr>
      </w:pPr>
      <w:r>
        <w:rPr>
          <w:rFonts w:ascii="Figtree" w:hAnsi="Figtree"/>
          <w:b w:val="0"/>
          <w:i w:val="0"/>
          <w:sz w:val="22"/>
        </w:rPr>
        <w:t>regulatory change</w:t>
      </w:r>
    </w:p>
    <w:p>
      <w:pPr>
        <w:pStyle w:val="ListParagraph"/>
        <w:numPr>
          <w:ilvl w:val="1"/>
          <w:numId w:val="4"/>
        </w:numPr>
      </w:pPr>
      <w:r>
        <w:rPr>
          <w:rFonts w:ascii="Figtree" w:hAnsi="Figtree"/>
          <w:b w:val="0"/>
          <w:i w:val="0"/>
          <w:sz w:val="22"/>
        </w:rPr>
        <w:t>environment readiness</w:t>
      </w:r>
    </w:p>
    <w:p>
      <w:pPr>
        <w:pStyle w:val="ListParagraph"/>
        <w:numPr>
          <w:ilvl w:val="1"/>
          <w:numId w:val="4"/>
        </w:numPr>
      </w:pPr>
      <w:r>
        <w:rPr>
          <w:rFonts w:ascii="Figtree" w:hAnsi="Figtree"/>
          <w:b w:val="0"/>
          <w:i w:val="0"/>
          <w:sz w:val="22"/>
        </w:rPr>
        <w:t>third-party dependency</w:t>
      </w:r>
    </w:p>
    <w:p>
      <w:r>
        <w:rPr>
          <w:rFonts w:ascii="Figtree" w:hAnsi="Figtree"/>
          <w:b/>
          <w:i w:val="0"/>
          <w:sz w:val="22"/>
        </w:rPr>
        <w:t>Consistency anchor:</w:t>
      </w:r>
      <w:r>
        <w:rPr>
          <w:rFonts w:ascii="Figtree" w:hAnsi="Figtree"/>
          <w:b w:val="0"/>
          <w:i w:val="0"/>
          <w:sz w:val="22"/>
        </w:rPr>
        <w:t xml:space="preserve"> Risk register uses identical column structure. Every risk has an owner and mitigation.</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Risk table present with all required columns. Minimum categories covered. Every risk has owner and mitigation.</w:t>
      </w:r>
    </w:p>
    <w:p>
      <w:pPr>
        <w:pStyle w:val="H1"/>
        <w:numPr>
          <w:ilvl w:val="0"/>
          <w:numId w:val="1"/>
        </w:numPr>
      </w:pPr>
      <w:r>
        <w:t>Project Implementation &amp; Delivery</w:t>
      </w:r>
    </w:p>
    <w:p>
      <w:r>
        <w:rPr>
          <w:rFonts w:ascii="Figtree" w:hAnsi="Figtree"/>
          <w:b/>
          <w:i w:val="0"/>
          <w:sz w:val="22"/>
        </w:rPr>
        <w:t>Consistency anchor:</w:t>
      </w:r>
      <w:r>
        <w:rPr>
          <w:rFonts w:ascii="Figtree" w:hAnsi="Figtree"/>
          <w:b w:val="0"/>
          <w:i w:val="0"/>
          <w:sz w:val="22"/>
        </w:rPr>
        <w:t xml:space="preserve"> Phase names and sequence identical across all proposal variants. Gate criteria stated for every phase.</w:t>
      </w:r>
    </w:p>
    <w:p>
      <w:pPr>
        <w:pStyle w:val="H2"/>
        <w:numPr>
          <w:ilvl w:val="1"/>
          <w:numId w:val="1"/>
        </w:numPr>
      </w:pPr>
      <w:r>
        <w:t>Project Implementation &amp; Delivery (900-1400 words depending on variant)</w:t>
      </w:r>
    </w:p>
    <w:p>
      <w:pPr>
        <w:pStyle w:val="ListParagraph"/>
        <w:numPr>
          <w:ilvl w:val="0"/>
          <w:numId w:val="4"/>
        </w:numPr>
      </w:pPr>
      <w:r>
        <w:rPr>
          <w:rFonts w:ascii="Figtree" w:hAnsi="Figtree"/>
          <w:b w:val="0"/>
          <w:i w:val="0"/>
          <w:sz w:val="22"/>
        </w:rPr>
        <w:t>Write about: delivery methodology, implementation phases, indicative timeline, governance, RACI, milestones, gates, client dependencies, and delivery risks.</w:t>
      </w:r>
    </w:p>
    <w:p>
      <w:pPr>
        <w:pStyle w:val="ListParagraph"/>
        <w:numPr>
          <w:ilvl w:val="0"/>
          <w:numId w:val="4"/>
        </w:numPr>
      </w:pPr>
      <w:r>
        <w:rPr>
          <w:rFonts w:ascii="Figtree" w:hAnsi="Figtree"/>
          <w:b w:val="0"/>
          <w:i w:val="0"/>
          <w:sz w:val="22"/>
        </w:rPr>
        <w:t>Include: 1 phase table or Gantt-style timeline with phases, objectives, outputs, dependencies, and acceptance gates.</w:t>
      </w:r>
    </w:p>
    <w:p>
      <w:pPr>
        <w:pStyle w:val="ListParagraph"/>
        <w:numPr>
          <w:ilvl w:val="0"/>
          <w:numId w:val="4"/>
        </w:numPr>
      </w:pPr>
      <w:r>
        <w:rPr>
          <w:rFonts w:ascii="Figtree" w:hAnsi="Figtree"/>
          <w:b w:val="0"/>
          <w:i w:val="0"/>
          <w:sz w:val="22"/>
        </w:rPr>
        <w:t>Include: 1 compact RACI or role matrix showing SettleMint, client, and partner roles if relevant.</w:t>
      </w:r>
    </w:p>
    <w:p>
      <w:pPr>
        <w:pStyle w:val="ListParagraph"/>
        <w:numPr>
          <w:ilvl w:val="0"/>
          <w:numId w:val="4"/>
        </w:numPr>
      </w:pPr>
      <w:r>
        <w:rPr>
          <w:rFonts w:ascii="Figtree" w:hAnsi="Figtree"/>
          <w:b w:val="0"/>
          <w:i w:val="0"/>
          <w:sz w:val="22"/>
        </w:rPr>
        <w:t>Cover explicitly: methodology, phase objectives, milestone logic, hypercare/transition, and the decisions needed to stay on schedule.</w:t>
      </w:r>
    </w:p>
    <w:p>
      <w:pPr>
        <w:pStyle w:val="ListParagraph"/>
        <w:numPr>
          <w:ilvl w:val="0"/>
          <w:numId w:val="4"/>
        </w:numPr>
      </w:pPr>
      <w:r>
        <w:rPr>
          <w:rFonts w:ascii="Figtree" w:hAnsi="Figtree"/>
          <w:b w:val="0"/>
          <w:i w:val="0"/>
          <w:sz w:val="22"/>
        </w:rPr>
        <w:t>Tone: disciplined, realistic, execution-focused.</w:t>
      </w:r>
    </w:p>
    <w:p>
      <w:pPr>
        <w:pStyle w:val="ListParagraph"/>
        <w:numPr>
          <w:ilvl w:val="0"/>
          <w:numId w:val="4"/>
        </w:numPr>
      </w:pPr>
      <w:r>
        <w:rPr>
          <w:rFonts w:ascii="Figtree" w:hAnsi="Figtree"/>
          <w:b w:val="0"/>
          <w:i w:val="0"/>
          <w:sz w:val="22"/>
        </w:rPr>
        <w:t>Reference: `bid-manager/content/06-implementation/main.md`, `bid-manager/templates/implementation-plan.md`.</w:t>
      </w:r>
    </w:p>
    <w:p>
      <w:pPr>
        <w:pStyle w:val="ListParagraph"/>
        <w:numPr>
          <w:ilvl w:val="0"/>
          <w:numId w:val="4"/>
        </w:numPr>
      </w:pPr>
      <w:r>
        <w:rPr>
          <w:rFonts w:ascii="Figtree" w:hAnsi="Figtree"/>
          <w:b w:val="0"/>
          <w:i w:val="0"/>
          <w:sz w:val="22"/>
        </w:rPr>
        <w:t>Do not: present sample timelines as contractual commitments or hide client responsibilities.</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Phase table with gate criteria present. RACI or role matrix included. All six phases covered.</w:t>
      </w:r>
    </w:p>
    <w:p>
      <w:pPr>
        <w:pStyle w:val="H1"/>
        <w:numPr>
          <w:ilvl w:val="0"/>
          <w:numId w:val="1"/>
        </w:numPr>
      </w:pPr>
      <w:r>
        <w:t>Deployment</w:t>
      </w:r>
    </w:p>
    <w:p>
      <w:r>
        <w:rPr>
          <w:rFonts w:ascii="Figtree" w:hAnsi="Figtree"/>
          <w:b/>
          <w:i w:val="0"/>
          <w:sz w:val="22"/>
        </w:rPr>
        <w:t>Consistency anchor:</w:t>
      </w:r>
      <w:r>
        <w:rPr>
          <w:rFonts w:ascii="Figtree" w:hAnsi="Figtree"/>
          <w:b w:val="0"/>
          <w:i w:val="0"/>
          <w:sz w:val="22"/>
        </w:rPr>
        <w:t xml:space="preserve"> Deployment model comparison uses identical criteria columns across all variants.</w:t>
      </w:r>
    </w:p>
    <w:p>
      <w:pPr>
        <w:pStyle w:val="H2"/>
        <w:numPr>
          <w:ilvl w:val="1"/>
          <w:numId w:val="1"/>
        </w:numPr>
      </w:pPr>
      <w:r>
        <w:t>Deployment (500-900 words depending on variant)</w:t>
      </w:r>
    </w:p>
    <w:p>
      <w:pPr>
        <w:pStyle w:val="ListParagraph"/>
        <w:numPr>
          <w:ilvl w:val="0"/>
          <w:numId w:val="4"/>
        </w:numPr>
      </w:pPr>
      <w:r>
        <w:rPr>
          <w:rFonts w:ascii="Figtree" w:hAnsi="Figtree"/>
          <w:b w:val="0"/>
          <w:i w:val="0"/>
          <w:sz w:val="22"/>
        </w:rPr>
        <w:t>Write about: recommended deployment model, deployment alternatives considered, cloud/on-prem/hybrid options, infrastructure requirements, environment model, resilience, and data residency implications.</w:t>
      </w:r>
    </w:p>
    <w:p>
      <w:pPr>
        <w:pStyle w:val="ListParagraph"/>
        <w:numPr>
          <w:ilvl w:val="0"/>
          <w:numId w:val="4"/>
        </w:numPr>
      </w:pPr>
      <w:r>
        <w:rPr>
          <w:rFonts w:ascii="Figtree" w:hAnsi="Figtree"/>
          <w:b w:val="0"/>
          <w:i w:val="0"/>
          <w:sz w:val="22"/>
        </w:rPr>
        <w:t>Include: 1 comparison table covering Managed SaaS, private/dedicated cloud, on-premises, and hybrid where relevant.</w:t>
      </w:r>
    </w:p>
    <w:p>
      <w:pPr>
        <w:pStyle w:val="ListParagraph"/>
        <w:numPr>
          <w:ilvl w:val="0"/>
          <w:numId w:val="4"/>
        </w:numPr>
      </w:pPr>
      <w:r>
        <w:rPr>
          <w:rFonts w:ascii="Figtree" w:hAnsi="Figtree"/>
          <w:b w:val="0"/>
          <w:i w:val="0"/>
          <w:sz w:val="22"/>
        </w:rPr>
        <w:t>Include: 1 logical topology or environment summary showing how DALP fits the buyer's hosting model.</w:t>
      </w:r>
    </w:p>
    <w:p>
      <w:pPr>
        <w:pStyle w:val="ListParagraph"/>
        <w:numPr>
          <w:ilvl w:val="0"/>
          <w:numId w:val="4"/>
        </w:numPr>
      </w:pPr>
      <w:r>
        <w:rPr>
          <w:rFonts w:ascii="Figtree" w:hAnsi="Figtree"/>
          <w:b w:val="0"/>
          <w:i w:val="0"/>
          <w:sz w:val="22"/>
        </w:rPr>
        <w:t>Cover explicitly: infrastructure prerequisites (Kubernetes/OpenShift, PostgreSQL, Redis, object storage, ingress/network), DR/backup approach, and hosting responsibility.</w:t>
      </w:r>
    </w:p>
    <w:p>
      <w:pPr>
        <w:pStyle w:val="ListParagraph"/>
        <w:numPr>
          <w:ilvl w:val="0"/>
          <w:numId w:val="4"/>
        </w:numPr>
      </w:pPr>
      <w:r>
        <w:rPr>
          <w:rFonts w:ascii="Figtree" w:hAnsi="Figtree"/>
          <w:b w:val="0"/>
          <w:i w:val="0"/>
          <w:sz w:val="22"/>
        </w:rPr>
        <w:t>Tone: infrastructure-literate, non-speculative, requirements-driven.</w:t>
      </w:r>
    </w:p>
    <w:p>
      <w:pPr>
        <w:pStyle w:val="ListParagraph"/>
        <w:numPr>
          <w:ilvl w:val="0"/>
          <w:numId w:val="4"/>
        </w:numPr>
      </w:pPr>
      <w:r>
        <w:rPr>
          <w:rFonts w:ascii="Figtree" w:hAnsi="Figtree"/>
          <w:b w:val="0"/>
          <w:i w:val="0"/>
          <w:sz w:val="22"/>
        </w:rPr>
        <w:t>Reference: `bid-manager/content/04-deployment/main.md`.</w:t>
      </w:r>
    </w:p>
    <w:p>
      <w:pPr>
        <w:pStyle w:val="ListParagraph"/>
        <w:numPr>
          <w:ilvl w:val="0"/>
          <w:numId w:val="4"/>
        </w:numPr>
      </w:pPr>
      <w:r>
        <w:rPr>
          <w:rFonts w:ascii="Figtree" w:hAnsi="Figtree"/>
          <w:b w:val="0"/>
          <w:i w:val="0"/>
          <w:sz w:val="22"/>
        </w:rPr>
        <w:t>Do not: imply platform capability changes by deployment model or commit to unsupported residency/security claims.</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Recommended model stated with rationale. Comparison table present. Infrastructure requirements listed.</w:t>
      </w:r>
    </w:p>
    <w:p>
      <w:pPr>
        <w:pStyle w:val="H1"/>
        <w:numPr>
          <w:ilvl w:val="0"/>
          <w:numId w:val="1"/>
        </w:numPr>
      </w:pPr>
      <w:r>
        <w:t>Support Appendix</w:t>
      </w:r>
    </w:p>
    <w:p>
      <w:r>
        <w:rPr>
          <w:rFonts w:ascii="Figtree" w:hAnsi="Figtree"/>
          <w:b/>
          <w:i w:val="0"/>
          <w:sz w:val="22"/>
        </w:rPr>
        <w:t>Consistency anchor:</w:t>
      </w:r>
      <w:r>
        <w:rPr>
          <w:rFonts w:ascii="Figtree" w:hAnsi="Figtree"/>
          <w:b w:val="0"/>
          <w:i w:val="0"/>
          <w:sz w:val="22"/>
        </w:rPr>
        <w:t xml:space="preserve"> Only included when bid requires it. Source-backed and compact.</w:t>
      </w:r>
    </w:p>
    <w:p>
      <w:pPr>
        <w:pStyle w:val="H2"/>
        <w:numPr>
          <w:ilvl w:val="1"/>
          <w:numId w:val="1"/>
        </w:numPr>
      </w:pPr>
      <w:r>
        <w:t>Support Appendix (400-700 words, appendix-style)</w:t>
      </w:r>
    </w:p>
    <w:p>
      <w:pPr>
        <w:pStyle w:val="ListParagraph"/>
        <w:numPr>
          <w:ilvl w:val="0"/>
          <w:numId w:val="4"/>
        </w:numPr>
      </w:pPr>
      <w:r>
        <w:rPr>
          <w:rFonts w:ascii="Figtree" w:hAnsi="Figtree"/>
          <w:b w:val="0"/>
          <w:i w:val="0"/>
          <w:sz w:val="22"/>
        </w:rPr>
        <w:t>Write about: support tiers, SLA commitments, severity definitions, escalation paths, maintenance/update policy, reporting cadence, and service-credit rules where approved.</w:t>
      </w:r>
    </w:p>
    <w:p>
      <w:pPr>
        <w:pStyle w:val="ListParagraph"/>
        <w:numPr>
          <w:ilvl w:val="0"/>
          <w:numId w:val="4"/>
        </w:numPr>
      </w:pPr>
      <w:r>
        <w:rPr>
          <w:rFonts w:ascii="Figtree" w:hAnsi="Figtree"/>
          <w:b w:val="0"/>
          <w:i w:val="0"/>
          <w:sz w:val="22"/>
        </w:rPr>
        <w:t>Include: 1 support-tier comparison table and 1 severity/response/resolution table.</w:t>
      </w:r>
    </w:p>
    <w:p>
      <w:pPr>
        <w:pStyle w:val="ListParagraph"/>
        <w:numPr>
          <w:ilvl w:val="0"/>
          <w:numId w:val="4"/>
        </w:numPr>
      </w:pPr>
      <w:r>
        <w:rPr>
          <w:rFonts w:ascii="Figtree" w:hAnsi="Figtree"/>
          <w:b w:val="0"/>
          <w:i w:val="0"/>
          <w:sz w:val="22"/>
        </w:rPr>
        <w:t>Cover explicitly: named channels, coverage hours, incident escalation path, maintenance windows, and any service credit mechanics approved for proposal use.</w:t>
      </w:r>
    </w:p>
    <w:p>
      <w:pPr>
        <w:pStyle w:val="ListParagraph"/>
        <w:numPr>
          <w:ilvl w:val="0"/>
          <w:numId w:val="4"/>
        </w:numPr>
      </w:pPr>
      <w:r>
        <w:rPr>
          <w:rFonts w:ascii="Figtree" w:hAnsi="Figtree"/>
          <w:b w:val="0"/>
          <w:i w:val="0"/>
          <w:sz w:val="22"/>
        </w:rPr>
        <w:t>Tone: operational, precise, contract-aware.</w:t>
      </w:r>
    </w:p>
    <w:p>
      <w:pPr>
        <w:pStyle w:val="ListParagraph"/>
        <w:numPr>
          <w:ilvl w:val="0"/>
          <w:numId w:val="4"/>
        </w:numPr>
      </w:pPr>
      <w:r>
        <w:rPr>
          <w:rFonts w:ascii="Figtree" w:hAnsi="Figtree"/>
          <w:b w:val="0"/>
          <w:i w:val="0"/>
          <w:sz w:val="22"/>
        </w:rPr>
        <w:t>Reference: `bid-manager/content/07-support-sla/main.md`, `bid-manager/templates/sla-framework.md`.</w:t>
      </w:r>
    </w:p>
    <w:p>
      <w:pPr>
        <w:pStyle w:val="ListParagraph"/>
        <w:numPr>
          <w:ilvl w:val="0"/>
          <w:numId w:val="4"/>
        </w:numPr>
      </w:pPr>
      <w:r>
        <w:rPr>
          <w:rFonts w:ascii="Figtree" w:hAnsi="Figtree"/>
          <w:b w:val="0"/>
          <w:i w:val="0"/>
          <w:sz w:val="22"/>
        </w:rPr>
        <w:t>Do not: change SLA values, uptime targets, or service-credit terms without approval.</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Support tier comparison table present. Severity/response matrix included. Escalation path defined.</w:t>
      </w:r>
    </w:p>
    <w:p>
      <w:pPr>
        <w:pStyle w:val="H1"/>
        <w:numPr>
          <w:ilvl w:val="0"/>
          <w:numId w:val="1"/>
        </w:numPr>
      </w:pPr>
      <w:r>
        <w:t>Writer's Checklist</w:t>
      </w:r>
    </w:p>
    <w:p>
      <w:pPr>
        <w:pStyle w:val="ListParagraph"/>
        <w:numPr>
          <w:ilvl w:val="0"/>
          <w:numId w:val="4"/>
        </w:numPr>
      </w:pPr>
      <w:r>
        <w:rPr>
          <w:rFonts w:ascii="Figtree" w:hAnsi="Figtree"/>
          <w:b w:val="0"/>
          <w:i w:val="0"/>
          <w:sz w:val="22"/>
        </w:rPr>
        <w:t>Word target: 250-400</w:t>
      </w:r>
    </w:p>
    <w:p>
      <w:pPr>
        <w:pStyle w:val="ListParagraph"/>
        <w:numPr>
          <w:ilvl w:val="0"/>
          <w:numId w:val="4"/>
        </w:numPr>
      </w:pPr>
      <w:r>
        <w:rPr>
          <w:rFonts w:ascii="Figtree" w:hAnsi="Figtree"/>
          <w:b w:val="0"/>
          <w:i w:val="0"/>
          <w:sz w:val="22"/>
        </w:rPr>
        <w:t>Checklist only</w:t>
      </w:r>
    </w:p>
    <w:p>
      <w:r>
        <w:rPr>
          <w:rFonts w:ascii="Figtree" w:hAnsi="Figtree"/>
          <w:b/>
          <w:i w:val="0"/>
          <w:sz w:val="22"/>
        </w:rPr>
        <w:t>Consistency anchor:</w:t>
      </w:r>
      <w:r>
        <w:rPr>
          <w:rFonts w:ascii="Figtree" w:hAnsi="Figtree"/>
          <w:b w:val="0"/>
          <w:i w:val="0"/>
          <w:sz w:val="22"/>
        </w:rPr>
        <w:t xml:space="preserve"> All checklist items verified before submission. No items skipped.</w:t>
      </w:r>
    </w:p>
    <w:p>
      <w:pPr>
        <w:pStyle w:val="H2"/>
        <w:numPr>
          <w:ilvl w:val="1"/>
          <w:numId w:val="1"/>
        </w:numPr>
      </w:pPr>
      <w:r>
        <w:t>Writer's Checklist &gt; Must Pass</w:t>
      </w:r>
    </w:p>
    <w:p>
      <w:pPr>
        <w:pStyle w:val="ListParagraph"/>
        <w:numPr>
          <w:ilvl w:val="0"/>
          <w:numId w:val="4"/>
        </w:numPr>
      </w:pPr>
      <w:r>
        <w:rPr>
          <w:rFonts w:ascii="Figtree" w:hAnsi="Figtree"/>
          <w:b w:val="0"/>
          <w:i w:val="0"/>
          <w:sz w:val="22"/>
        </w:rPr>
        <w:t>headings unnumbered</w:t>
      </w:r>
    </w:p>
    <w:p>
      <w:pPr>
        <w:pStyle w:val="ListParagraph"/>
        <w:numPr>
          <w:ilvl w:val="0"/>
          <w:numId w:val="4"/>
        </w:numPr>
      </w:pPr>
      <w:r>
        <w:rPr>
          <w:rFonts w:ascii="Figtree" w:hAnsi="Figtree"/>
          <w:b w:val="0"/>
          <w:i w:val="0"/>
          <w:sz w:val="22"/>
        </w:rPr>
        <w:t>placeholders resolved where required</w:t>
      </w:r>
    </w:p>
    <w:p>
      <w:pPr>
        <w:pStyle w:val="ListParagraph"/>
        <w:numPr>
          <w:ilvl w:val="0"/>
          <w:numId w:val="4"/>
        </w:numPr>
      </w:pPr>
      <w:r>
        <w:rPr>
          <w:rFonts w:ascii="Figtree" w:hAnsi="Figtree"/>
          <w:b w:val="0"/>
          <w:i w:val="0"/>
          <w:sz w:val="22"/>
        </w:rPr>
        <w:t>deployment model consistent throughout</w:t>
      </w:r>
    </w:p>
    <w:p>
      <w:pPr>
        <w:pStyle w:val="ListParagraph"/>
        <w:numPr>
          <w:ilvl w:val="0"/>
          <w:numId w:val="4"/>
        </w:numPr>
      </w:pPr>
      <w:r>
        <w:rPr>
          <w:rFonts w:ascii="Figtree" w:hAnsi="Figtree"/>
          <w:b w:val="0"/>
          <w:i w:val="0"/>
          <w:sz w:val="22"/>
        </w:rPr>
        <w:t>all claims source-backed</w:t>
      </w:r>
    </w:p>
    <w:p>
      <w:pPr>
        <w:pStyle w:val="ListParagraph"/>
        <w:numPr>
          <w:ilvl w:val="0"/>
          <w:numId w:val="4"/>
        </w:numPr>
      </w:pPr>
      <w:r>
        <w:rPr>
          <w:rFonts w:ascii="Figtree" w:hAnsi="Figtree"/>
          <w:b w:val="0"/>
          <w:i w:val="0"/>
          <w:sz w:val="22"/>
        </w:rPr>
        <w:t>no unsupported metrics</w:t>
      </w:r>
    </w:p>
    <w:p>
      <w:pPr>
        <w:pStyle w:val="ListParagraph"/>
        <w:numPr>
          <w:ilvl w:val="0"/>
          <w:numId w:val="4"/>
        </w:numPr>
      </w:pPr>
      <w:r>
        <w:rPr>
          <w:rFonts w:ascii="Figtree" w:hAnsi="Figtree"/>
          <w:b w:val="0"/>
          <w:i w:val="0"/>
          <w:sz w:val="22"/>
        </w:rPr>
        <w:t>tables concise and Word-friendly</w:t>
      </w:r>
    </w:p>
    <w:p>
      <w:pPr>
        <w:pStyle w:val="ListParagraph"/>
        <w:numPr>
          <w:ilvl w:val="0"/>
          <w:numId w:val="4"/>
        </w:numPr>
      </w:pPr>
      <w:r>
        <w:rPr>
          <w:rFonts w:ascii="Figtree" w:hAnsi="Figtree"/>
          <w:b w:val="0"/>
          <w:i w:val="0"/>
          <w:sz w:val="22"/>
        </w:rPr>
        <w:t>selected references relevant to client context</w:t>
      </w:r>
    </w:p>
    <w:p>
      <w:pPr>
        <w:pStyle w:val="ListParagraph"/>
        <w:numPr>
          <w:ilvl w:val="0"/>
          <w:numId w:val="4"/>
        </w:numPr>
      </w:pPr>
      <w:r>
        <w:rPr>
          <w:rFonts w:ascii="Figtree" w:hAnsi="Figtree"/>
          <w:b w:val="0"/>
          <w:i w:val="0"/>
          <w:sz w:val="22"/>
        </w:rPr>
        <w:t>visuals limited to essentials</w:t>
      </w:r>
    </w:p>
    <w:p>
      <w:pPr>
        <w:pStyle w:val="ListParagraph"/>
        <w:numPr>
          <w:ilvl w:val="0"/>
          <w:numId w:val="4"/>
        </w:numPr>
      </w:pPr>
      <w:r>
        <w:rPr>
          <w:rFonts w:ascii="Figtree" w:hAnsi="Figtree"/>
          <w:b w:val="0"/>
          <w:i w:val="0"/>
          <w:sz w:val="22"/>
        </w:rPr>
        <w:t>tone precise and non-promotional</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All structural, evidence, customization, tone, and production checks listed.</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