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14:paraId="28E531EE" w14:textId="77777777" w:rsidR="006B6750" w:rsidRPr="000A6351" w:rsidRDefault="006B6750">
          <w:pPr>
            <w:pStyle w:val="TOCHeading"/>
            <w:rPr>
              <w:rFonts w:ascii="Figtree" w:hAnsi="Figtree"/>
              <w:b/>
              <w:bCs/>
              <w:color w:val="000099"/>
            </w:rPr>
          </w:pPr>
          <w:r w:rsidRPr="000A6351">
            <w:rPr>
              <w:rFonts w:ascii="Figtree" w:hAnsi="Figtree"/>
              <w:b/>
              <w:bCs/>
              <w:color w:val="000099"/>
            </w:rPr>
            <w:t>Table of Contents</w:t>
          </w:r>
        </w:p>
        <w:p w14:paraId="7BB93BB8" w14:textId="77777777" w:rsidR="006B6750" w:rsidRPr="00A9690B" w:rsidRDefault="006B6750" w:rsidP="006B6750">
          <w:pPr>
            <w:rPr>
              <w:lang w:val="en-US"/>
            </w:rPr>
          </w:pPr>
        </w:p>
        <w:p w14:paraId="0C34EDE5"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r w:rsidRPr="00A9690B">
            <w:fldChar w:fldCharType="begin"/>
          </w:r>
          <w:r w:rsidRPr="00A9690B">
            <w:instrText xml:space="preserve"> TOC \o "1-3" \h \z \u </w:instrText>
          </w:r>
          <w:r w:rsidRPr="00A9690B">
            <w:fldChar w:fldCharType="separate"/>
          </w:r>
          <w:hyperlink w:anchor="_Toc207275230" w:history="1">
            <w:r w:rsidRPr="00A9690B">
              <w:rPr>
                <w:rStyle w:val="Hyperlink"/>
                <w:noProof/>
              </w:rPr>
              <w:t>1. Text 1 (H1)</w:t>
            </w:r>
            <w:r w:rsidRPr="00A9690B">
              <w:rPr>
                <w:noProof/>
                <w:webHidden/>
              </w:rPr>
              <w:tab/>
            </w:r>
            <w:r w:rsidRPr="00A9690B">
              <w:rPr>
                <w:noProof/>
                <w:webHidden/>
              </w:rPr>
              <w:fldChar w:fldCharType="begin"/>
            </w:r>
            <w:r w:rsidRPr="00A9690B">
              <w:rPr>
                <w:noProof/>
                <w:webHidden/>
              </w:rPr>
              <w:instrText xml:space="preserve"> PAGEREF _Toc207275230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5971AD1"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1" w:history="1">
            <w:r w:rsidRPr="00A9690B">
              <w:rPr>
                <w:rStyle w:val="Hyperlink"/>
                <w:noProof/>
              </w:rPr>
              <w:t>1.1 Text 1.1 (H2)</w:t>
            </w:r>
            <w:r w:rsidRPr="00A9690B">
              <w:rPr>
                <w:noProof/>
                <w:webHidden/>
              </w:rPr>
              <w:tab/>
            </w:r>
            <w:r w:rsidRPr="00A9690B">
              <w:rPr>
                <w:noProof/>
                <w:webHidden/>
              </w:rPr>
              <w:fldChar w:fldCharType="begin"/>
            </w:r>
            <w:r w:rsidRPr="00A9690B">
              <w:rPr>
                <w:noProof/>
                <w:webHidden/>
              </w:rPr>
              <w:instrText xml:space="preserve"> PAGEREF _Toc207275231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0ECBFB4"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2" w:history="1">
            <w:r w:rsidRPr="00A9690B">
              <w:rPr>
                <w:rStyle w:val="Hyperlink"/>
                <w:noProof/>
              </w:rPr>
              <w:t>1.2 Text 1.2 (H2)</w:t>
            </w:r>
            <w:r w:rsidRPr="00A9690B">
              <w:rPr>
                <w:noProof/>
                <w:webHidden/>
              </w:rPr>
              <w:tab/>
            </w:r>
            <w:r w:rsidRPr="00A9690B">
              <w:rPr>
                <w:noProof/>
                <w:webHidden/>
              </w:rPr>
              <w:fldChar w:fldCharType="begin"/>
            </w:r>
            <w:r w:rsidRPr="00A9690B">
              <w:rPr>
                <w:noProof/>
                <w:webHidden/>
              </w:rPr>
              <w:instrText xml:space="preserve"> PAGEREF _Toc207275232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5835F4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3" w:history="1">
            <w:r w:rsidRPr="00A9690B">
              <w:rPr>
                <w:rStyle w:val="Hyperlink"/>
                <w:noProof/>
              </w:rPr>
              <w:t>1.2.1 Text 1.2.1 (H3)</w:t>
            </w:r>
            <w:r w:rsidRPr="00A9690B">
              <w:rPr>
                <w:noProof/>
                <w:webHidden/>
              </w:rPr>
              <w:tab/>
            </w:r>
            <w:r w:rsidRPr="00A9690B">
              <w:rPr>
                <w:noProof/>
                <w:webHidden/>
              </w:rPr>
              <w:fldChar w:fldCharType="begin"/>
            </w:r>
            <w:r w:rsidRPr="00A9690B">
              <w:rPr>
                <w:noProof/>
                <w:webHidden/>
              </w:rPr>
              <w:instrText xml:space="preserve"> PAGEREF _Toc207275233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5BEB804F" w14:textId="77777777" w:rsidR="006B6750" w:rsidRPr="00A9690B" w:rsidRDefault="006B6750">
          <w:pPr>
            <w:pStyle w:val="TOC1"/>
            <w:tabs>
              <w:tab w:val="right" w:leader="dot" w:pos="9736"/>
            </w:tabs>
            <w:rPr>
              <w:rFonts w:cstheme="minorBidi"/>
              <w:noProof/>
              <w:kern w:val="2"/>
              <w:sz w:val="24"/>
              <w:szCs w:val="24"/>
              <w:lang w:val="en-IN" w:eastAsia="en-IN"/>
              <w14:ligatures w14:val="standardContextual"/>
            </w:rPr>
          </w:pPr>
          <w:hyperlink w:anchor="_Toc207275234" w:history="1">
            <w:r w:rsidRPr="00A9690B">
              <w:rPr>
                <w:rStyle w:val="Hyperlink"/>
                <w:noProof/>
              </w:rPr>
              <w:t>2. Text 2 (H1)</w:t>
            </w:r>
            <w:r w:rsidRPr="00A9690B">
              <w:rPr>
                <w:noProof/>
                <w:webHidden/>
              </w:rPr>
              <w:tab/>
            </w:r>
            <w:r w:rsidRPr="00A9690B">
              <w:rPr>
                <w:noProof/>
                <w:webHidden/>
              </w:rPr>
              <w:fldChar w:fldCharType="begin"/>
            </w:r>
            <w:r w:rsidRPr="00A9690B">
              <w:rPr>
                <w:noProof/>
                <w:webHidden/>
              </w:rPr>
              <w:instrText xml:space="preserve"> PAGEREF _Toc207275234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74A63C26"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5" w:history="1">
            <w:r w:rsidRPr="00A9690B">
              <w:rPr>
                <w:rStyle w:val="Hyperlink"/>
                <w:noProof/>
              </w:rPr>
              <w:t>2.1 Text 2.1 (H2)</w:t>
            </w:r>
            <w:r w:rsidRPr="00A9690B">
              <w:rPr>
                <w:noProof/>
                <w:webHidden/>
              </w:rPr>
              <w:tab/>
            </w:r>
            <w:r w:rsidRPr="00A9690B">
              <w:rPr>
                <w:noProof/>
                <w:webHidden/>
              </w:rPr>
              <w:fldChar w:fldCharType="begin"/>
            </w:r>
            <w:r w:rsidRPr="00A9690B">
              <w:rPr>
                <w:noProof/>
                <w:webHidden/>
              </w:rPr>
              <w:instrText xml:space="preserve"> PAGEREF _Toc207275235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285E7BC3" w14:textId="77777777" w:rsidR="006B6750" w:rsidRPr="00A9690B" w:rsidRDefault="006B6750">
          <w:pPr>
            <w:pStyle w:val="TOC2"/>
            <w:tabs>
              <w:tab w:val="right" w:leader="dot" w:pos="9736"/>
            </w:tabs>
            <w:rPr>
              <w:rFonts w:cstheme="minorBidi"/>
              <w:noProof/>
              <w:kern w:val="2"/>
              <w:sz w:val="24"/>
              <w:szCs w:val="24"/>
              <w:lang w:val="en-IN" w:eastAsia="en-IN"/>
              <w14:ligatures w14:val="standardContextual"/>
            </w:rPr>
          </w:pPr>
          <w:hyperlink w:anchor="_Toc207275236" w:history="1">
            <w:r w:rsidRPr="00A9690B">
              <w:rPr>
                <w:rStyle w:val="Hyperlink"/>
                <w:noProof/>
              </w:rPr>
              <w:t>2.2 Text 2.2 (H2)</w:t>
            </w:r>
            <w:r w:rsidRPr="00A9690B">
              <w:rPr>
                <w:noProof/>
                <w:webHidden/>
              </w:rPr>
              <w:tab/>
            </w:r>
            <w:r w:rsidRPr="00A9690B">
              <w:rPr>
                <w:noProof/>
                <w:webHidden/>
              </w:rPr>
              <w:fldChar w:fldCharType="begin"/>
            </w:r>
            <w:r w:rsidRPr="00A9690B">
              <w:rPr>
                <w:noProof/>
                <w:webHidden/>
              </w:rPr>
              <w:instrText xml:space="preserve"> PAGEREF _Toc207275236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4BBEA85A" w14:textId="77777777" w:rsidR="006B6750" w:rsidRPr="00A9690B" w:rsidRDefault="006B6750">
          <w:pPr>
            <w:pStyle w:val="TOC3"/>
            <w:tabs>
              <w:tab w:val="right" w:leader="dot" w:pos="9736"/>
            </w:tabs>
            <w:rPr>
              <w:rFonts w:cstheme="minorBidi"/>
              <w:noProof/>
              <w:kern w:val="2"/>
              <w:sz w:val="24"/>
              <w:szCs w:val="24"/>
              <w:lang w:val="en-IN" w:eastAsia="en-IN"/>
              <w14:ligatures w14:val="standardContextual"/>
            </w:rPr>
          </w:pPr>
          <w:hyperlink w:anchor="_Toc207275237" w:history="1">
            <w:r w:rsidRPr="00A9690B">
              <w:rPr>
                <w:rStyle w:val="Hyperlink"/>
                <w:noProof/>
              </w:rPr>
              <w:t>2.2.1 Text 2.2.1 (H3)</w:t>
            </w:r>
            <w:r w:rsidRPr="00A9690B">
              <w:rPr>
                <w:noProof/>
                <w:webHidden/>
              </w:rPr>
              <w:tab/>
            </w:r>
            <w:r w:rsidRPr="00A9690B">
              <w:rPr>
                <w:noProof/>
                <w:webHidden/>
              </w:rPr>
              <w:fldChar w:fldCharType="begin"/>
            </w:r>
            <w:r w:rsidRPr="00A9690B">
              <w:rPr>
                <w:noProof/>
                <w:webHidden/>
              </w:rPr>
              <w:instrText xml:space="preserve"> PAGEREF _Toc207275237 \h </w:instrText>
            </w:r>
            <w:r w:rsidRPr="00A9690B">
              <w:rPr>
                <w:noProof/>
                <w:webHidden/>
              </w:rPr>
            </w:r>
            <w:r w:rsidRPr="00A9690B">
              <w:rPr>
                <w:noProof/>
                <w:webHidden/>
              </w:rPr>
              <w:fldChar w:fldCharType="separate"/>
            </w:r>
            <w:r w:rsidRPr="00A9690B">
              <w:rPr>
                <w:noProof/>
                <w:webHidden/>
              </w:rPr>
              <w:t>2</w:t>
            </w:r>
            <w:r w:rsidRPr="00A9690B">
              <w:rPr>
                <w:noProof/>
                <w:webHidden/>
              </w:rPr>
              <w:fldChar w:fldCharType="end"/>
            </w:r>
          </w:hyperlink>
        </w:p>
        <w:p w14:paraId="6C4D6D98" w14:textId="77777777" w:rsidR="006B6750" w:rsidRPr="00A9690B" w:rsidRDefault="006B6750">
          <w:r w:rsidRPr="00A9690B">
            <w:rPr>
              <w:b/>
              <w:bCs/>
              <w:noProof/>
            </w:rP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color w:val="000099"/>
          <w:sz w:val="32"/>
        </w:rPr>
        <w:t>Table of Contents</w:t>
      </w:r>
    </w:p>
    <w:p>
      <w:r>
        <w:fldChar w:fldCharType="begin"/>
        <w:instrText xml:space="preserve"> TOC \o "1-4" \h \z \u </w:instrText>
        <w:fldChar w:fldCharType="separate"/>
      </w:r>
      <w:r>
        <w:rPr>
          <w:color w:val="808080"/>
          <w:sz w:val="20"/>
        </w:rPr>
        <w:t>[Right-click and select 'Update Field' to generate Table of Contents]</w:t>
      </w:r>
      <w:r>
        <w:fldChar w:fldCharType="end"/>
      </w:r>
    </w:p>
    <w:p>
      <w:r>
        <w:br w:type="page"/>
      </w:r>
    </w:p>
    <w:p>
      <w:r>
        <w:br w:type="page"/>
      </w:r>
    </w:p>
    <w:p>
      <w:r>
        <w:rPr>
          <w:rFonts w:ascii="Figtree" w:hAnsi="Figtree"/>
          <w:b w:val="0"/>
          <w:i w:val="0"/>
          <w:sz w:val="22"/>
        </w:rPr>
        <w:t>skeleton-type: commercial</w:t>
      </w:r>
    </w:p>
    <w:p>
      <w:r>
        <w:rPr>
          <w:rFonts w:ascii="Figtree" w:hAnsi="Figtree"/>
          <w:b w:val="0"/>
          <w:i w:val="0"/>
          <w:sz w:val="22"/>
        </w:rPr>
        <w:t>variant: medium</w:t>
      </w:r>
    </w:p>
    <w:p>
      <w:r>
        <w:rPr>
          <w:rFonts w:ascii="Figtree" w:hAnsi="Figtree"/>
          <w:b w:val="0"/>
          <w:i w:val="0"/>
          <w:sz w:val="22"/>
        </w:rPr>
        <w:t>target-pages: "30-45"</w:t>
      </w:r>
    </w:p>
    <w:p>
      <w:r>
        <w:rPr>
          <w:rFonts w:ascii="Figtree" w:hAnsi="Figtree"/>
          <w:b w:val="0"/>
          <w:i w:val="0"/>
          <w:sz w:val="22"/>
        </w:rPr>
        <w:t>target-words: "9000-14000"</w:t>
      </w:r>
    </w:p>
    <w:p>
      <w:r>
        <w:rPr>
          <w:rFonts w:ascii="Figtree" w:hAnsi="Figtree"/>
          <w:b w:val="0"/>
          <w:i w:val="0"/>
          <w:sz w:val="22"/>
        </w:rPr>
        <w:t>version: "1.0"</w:t>
      </w:r>
    </w:p>
    <w:p>
      <w:r>
        <w:rPr>
          <w:rFonts w:ascii="Figtree" w:hAnsi="Figtree"/>
          <w:b w:val="0"/>
          <w:i w:val="0"/>
          <w:sz w:val="22"/>
        </w:rPr>
        <w:t>last-updated: "2026-03-14"</w:t>
      </w:r>
    </w:p>
    <w:p>
      <w:r>
        <w:br w:type="page"/>
      </w:r>
    </w:p>
    <w:p>
      <w:pPr>
        <w:pStyle w:val="H1"/>
        <w:numPr>
          <w:ilvl w:val="0"/>
          <w:numId w:val="1"/>
        </w:numPr>
      </w:pPr>
      <w:r>
        <w:t>Commercial Proposal Blueprint — Medium</w:t>
      </w:r>
    </w:p>
    <w:p>
      <w:pPr>
        <w:pStyle w:val="H2"/>
        <w:numPr>
          <w:ilvl w:val="1"/>
          <w:numId w:val="1"/>
        </w:numPr>
      </w:pPr>
      <w:r>
        <w:t>Blueprint Rules</w:t>
      </w:r>
    </w:p>
    <w:p>
      <w:pPr>
        <w:pStyle w:val="ListParagraph"/>
        <w:numPr>
          <w:ilvl w:val="0"/>
          <w:numId w:val="4"/>
        </w:numPr>
      </w:pPr>
      <w:r>
        <w:rPr>
          <w:rFonts w:ascii="Figtree" w:hAnsi="Figtree"/>
          <w:b w:val="0"/>
          <w:i w:val="0"/>
          <w:sz w:val="22"/>
        </w:rPr>
        <w:t>Purpose: condensed commercial blueprint for proposal drafting only.</w:t>
      </w:r>
    </w:p>
    <w:p>
      <w:pPr>
        <w:pStyle w:val="ListParagraph"/>
        <w:numPr>
          <w:ilvl w:val="0"/>
          <w:numId w:val="4"/>
        </w:numPr>
      </w:pPr>
      <w:r>
        <w:rPr>
          <w:rFonts w:ascii="Figtree" w:hAnsi="Figtree"/>
          <w:b w:val="0"/>
          <w:i w:val="0"/>
          <w:sz w:val="22"/>
        </w:rPr>
        <w:t>No client-facing prose.</w:t>
      </w:r>
    </w:p>
    <w:p>
      <w:pPr>
        <w:pStyle w:val="ListParagraph"/>
        <w:numPr>
          <w:ilvl w:val="0"/>
          <w:numId w:val="4"/>
        </w:numPr>
      </w:pPr>
      <w:r>
        <w:rPr>
          <w:rFonts w:ascii="Figtree" w:hAnsi="Figtree"/>
          <w:b w:val="0"/>
          <w:i w:val="0"/>
          <w:sz w:val="22"/>
        </w:rPr>
        <w:t>No manual numbering in headings.</w:t>
      </w:r>
    </w:p>
    <w:p>
      <w:pPr>
        <w:pStyle w:val="ListParagraph"/>
        <w:numPr>
          <w:ilvl w:val="0"/>
          <w:numId w:val="4"/>
        </w:numPr>
      </w:pPr>
      <w:r>
        <w:rPr>
          <w:rFonts w:ascii="Figtree" w:hAnsi="Figtree"/>
          <w:b w:val="0"/>
          <w:i w:val="0"/>
          <w:sz w:val="22"/>
        </w:rPr>
        <w:t>Favor high-signal tables, decision summaries, and buyer-oriented structure.</w:t>
      </w:r>
    </w:p>
    <w:p>
      <w:pPr>
        <w:pStyle w:val="ListParagraph"/>
        <w:numPr>
          <w:ilvl w:val="0"/>
          <w:numId w:val="4"/>
        </w:numPr>
      </w:pPr>
      <w:r>
        <w:rPr>
          <w:rFonts w:ascii="Figtree" w:hAnsi="Figtree"/>
          <w:b w:val="0"/>
          <w:i w:val="0"/>
          <w:sz w:val="22"/>
        </w:rPr>
        <w:t>Merge supporting detail where it does not change the buying decision.</w:t>
      </w:r>
    </w:p>
    <w:p>
      <w:pPr>
        <w:pStyle w:val="H2"/>
        <w:numPr>
          <w:ilvl w:val="1"/>
          <w:numId w:val="1"/>
        </w:numPr>
      </w:pPr>
      <w:r>
        <w:t>Global Writer Instructions</w:t>
      </w:r>
    </w:p>
    <w:p>
      <w:pPr>
        <w:pStyle w:val="ListParagraph"/>
        <w:numPr>
          <w:ilvl w:val="0"/>
          <w:numId w:val="4"/>
        </w:numPr>
      </w:pPr>
      <w:r>
        <w:rPr>
          <w:rFonts w:ascii="Figtree" w:hAnsi="Figtree"/>
          <w:b w:val="0"/>
          <w:i w:val="0"/>
          <w:sz w:val="22"/>
        </w:rPr>
        <w:t>[Target: 250-450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Medium version should preserve the full commercial logic in a shorter decision-ready form.</w:t>
      </w:r>
    </w:p>
    <w:p>
      <w:pPr>
        <w:pStyle w:val="ListParagraph"/>
        <w:numPr>
          <w:ilvl w:val="1"/>
          <w:numId w:val="4"/>
        </w:numPr>
      </w:pPr>
      <w:r>
        <w:rPr>
          <w:rFonts w:ascii="Figtree" w:hAnsi="Figtree"/>
          <w:b w:val="0"/>
          <w:i w:val="0"/>
          <w:sz w:val="22"/>
        </w:rPr>
        <w:t>Prioritize recommendation clarity, pricing structure, implementation path, and TCO proof.</w:t>
      </w:r>
    </w:p>
    <w:p>
      <w:pPr>
        <w:pStyle w:val="ListParagraph"/>
        <w:numPr>
          <w:ilvl w:val="1"/>
          <w:numId w:val="4"/>
        </w:numPr>
      </w:pPr>
      <w:r>
        <w:rPr>
          <w:rFonts w:ascii="Figtree" w:hAnsi="Figtree"/>
          <w:b w:val="0"/>
          <w:i w:val="0"/>
          <w:sz w:val="22"/>
        </w:rPr>
        <w:t>Support procurement review without full-detail appendix behavior.</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Document map table with section purpose and audience.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Compress narrative into tables, bullets, and callouts.</w:t>
      </w:r>
    </w:p>
    <w:p>
      <w:pPr>
        <w:pStyle w:val="ListParagraph"/>
        <w:numPr>
          <w:ilvl w:val="1"/>
          <w:numId w:val="4"/>
        </w:numPr>
      </w:pPr>
      <w:r>
        <w:rPr>
          <w:rFonts w:ascii="Figtree" w:hAnsi="Figtree"/>
          <w:b w:val="0"/>
          <w:i w:val="0"/>
          <w:sz w:val="22"/>
        </w:rPr>
        <w:t>Carry forward only the evidence needed to support the commercial recommendation.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Recreate the full variant at smaller font density.</w:t>
      </w:r>
    </w:p>
    <w:p>
      <w:pPr>
        <w:pStyle w:val="ListParagraph"/>
        <w:numPr>
          <w:ilvl w:val="1"/>
          <w:numId w:val="4"/>
        </w:numPr>
      </w:pPr>
      <w:r>
        <w:rPr>
          <w:rFonts w:ascii="Figtree" w:hAnsi="Figtree"/>
          <w:b w:val="0"/>
          <w:i w:val="0"/>
          <w:sz w:val="22"/>
        </w:rPr>
        <w:t>Add filler exposition.</w:t>
      </w:r>
    </w:p>
    <w:p>
      <w:r>
        <w:rPr>
          <w:rFonts w:ascii="Figtree" w:hAnsi="Figtree"/>
          <w:b w:val="0"/>
          <w:i w:val="0"/>
          <w:sz w:val="22"/>
        </w:rPr>
        <w:t>]</w:t>
      </w:r>
    </w:p>
    <w:p>
      <w:pPr>
        <w:pStyle w:val="H2"/>
        <w:numPr>
          <w:ilvl w:val="1"/>
          <w:numId w:val="1"/>
        </w:numPr>
      </w:pPr>
      <w:r>
        <w:t>Executive Summary</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master-template/commercial-proposal.md; content/07-commercial-proposal/main.md; reusable/about-settlemint.md;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State client need, recommended commercial model, and economic rationale.</w:t>
      </w:r>
    </w:p>
    <w:p>
      <w:pPr>
        <w:pStyle w:val="ListParagraph"/>
        <w:numPr>
          <w:ilvl w:val="1"/>
          <w:numId w:val="4"/>
        </w:numPr>
      </w:pPr>
      <w:r>
        <w:rPr>
          <w:rFonts w:ascii="Figtree" w:hAnsi="Figtree"/>
          <w:b w:val="0"/>
          <w:i w:val="0"/>
          <w:sz w:val="22"/>
        </w:rPr>
        <w:t>Preview recommended license tier, deployment option, support tier, implementation path, and TCO result.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Executive snapshot table.</w:t>
      </w:r>
    </w:p>
    <w:p>
      <w:pPr>
        <w:pStyle w:val="ListParagraph"/>
        <w:numPr>
          <w:ilvl w:val="1"/>
          <w:numId w:val="4"/>
        </w:numPr>
      </w:pPr>
      <w:r>
        <w:rPr>
          <w:rFonts w:ascii="Figtree" w:hAnsi="Figtree"/>
          <w:b w:val="0"/>
          <w:i w:val="0"/>
          <w:sz w:val="22"/>
        </w:rPr>
        <w:t>Recommendation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this section tightly decision-oriented.</w:t>
      </w:r>
    </w:p>
    <w:p>
      <w:pPr>
        <w:pStyle w:val="ListParagraph"/>
        <w:numPr>
          <w:ilvl w:val="1"/>
          <w:numId w:val="4"/>
        </w:numPr>
      </w:pPr>
      <w:r>
        <w:rPr>
          <w:rFonts w:ascii="Figtree" w:hAnsi="Figtree"/>
          <w:b w:val="0"/>
          <w:i w:val="0"/>
          <w:sz w:val="22"/>
        </w:rPr>
        <w:t>One screen for context, one for recommendation, one for implications.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Spend space re-explaining DALP in depth.</w:t>
      </w:r>
    </w:p>
    <w:p>
      <w:r>
        <w:rPr>
          <w:rFonts w:ascii="Figtree" w:hAnsi="Figtree"/>
          <w:b w:val="0"/>
          <w:i w:val="0"/>
          <w:sz w:val="22"/>
        </w:rPr>
        <w:t>]</w:t>
      </w:r>
    </w:p>
    <w:p>
      <w:pPr>
        <w:pStyle w:val="H2"/>
        <w:numPr>
          <w:ilvl w:val="1"/>
          <w:numId w:val="1"/>
        </w:numPr>
      </w:pPr>
      <w:r>
        <w:t>About SettleMint</w:t>
      </w:r>
    </w:p>
    <w:p>
      <w:pPr>
        <w:pStyle w:val="ListParagraph"/>
        <w:numPr>
          <w:ilvl w:val="0"/>
          <w:numId w:val="4"/>
        </w:numPr>
      </w:pPr>
      <w:r>
        <w:rPr>
          <w:rFonts w:ascii="Figtree" w:hAnsi="Figtree"/>
          <w:b w:val="0"/>
          <w:i w:val="0"/>
          <w:sz w:val="22"/>
        </w:rPr>
        <w:t>[Target: 600-900 words]</w:t>
      </w:r>
    </w:p>
    <w:p>
      <w:pPr>
        <w:pStyle w:val="ListParagraph"/>
        <w:numPr>
          <w:ilvl w:val="0"/>
          <w:numId w:val="4"/>
        </w:numPr>
      </w:pPr>
      <w:r>
        <w:rPr>
          <w:rFonts w:ascii="Figtree" w:hAnsi="Figtree"/>
          <w:b w:val="0"/>
          <w:i w:val="0"/>
          <w:sz w:val="22"/>
        </w:rPr>
        <w:t>[Source: reusable/about-settlemint.md]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Provide only the credibility points that matter to vendor selection.</w:t>
      </w:r>
    </w:p>
    <w:p>
      <w:pPr>
        <w:pStyle w:val="ListParagraph"/>
        <w:numPr>
          <w:ilvl w:val="1"/>
          <w:numId w:val="4"/>
        </w:numPr>
      </w:pPr>
      <w:r>
        <w:rPr>
          <w:rFonts w:ascii="Figtree" w:hAnsi="Figtree"/>
          <w:b w:val="0"/>
          <w:i w:val="0"/>
          <w:sz w:val="22"/>
        </w:rPr>
        <w:t>Emphasize institutional focus, delivery maturity, and proof points.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Company proof-point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concise bullets and a small evidence table.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Include broad corporate narrative.</w:t>
      </w:r>
    </w:p>
    <w:p>
      <w:r>
        <w:rPr>
          <w:rFonts w:ascii="Figtree" w:hAnsi="Figtree"/>
          <w:b w:val="0"/>
          <w:i w:val="0"/>
          <w:sz w:val="22"/>
        </w:rPr>
        <w:t>]</w:t>
      </w:r>
    </w:p>
    <w:p>
      <w:pPr>
        <w:pStyle w:val="H2"/>
        <w:numPr>
          <w:ilvl w:val="1"/>
          <w:numId w:val="1"/>
        </w:numPr>
      </w:pPr>
      <w:r>
        <w:t>About DALP</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Position DALP as unified lifecycle infrastructure.</w:t>
      </w:r>
    </w:p>
    <w:p>
      <w:pPr>
        <w:pStyle w:val="ListParagraph"/>
        <w:numPr>
          <w:ilvl w:val="1"/>
          <w:numId w:val="4"/>
        </w:numPr>
      </w:pPr>
      <w:r>
        <w:rPr>
          <w:rFonts w:ascii="Figtree" w:hAnsi="Figtree"/>
          <w:b w:val="0"/>
          <w:i w:val="0"/>
          <w:sz w:val="22"/>
        </w:rPr>
        <w:t>Highlight only the platform breadth required to justify commercial selection.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Lifecycle pillar table.</w:t>
      </w:r>
    </w:p>
    <w:p>
      <w:pPr>
        <w:pStyle w:val="ListParagraph"/>
        <w:numPr>
          <w:ilvl w:val="1"/>
          <w:numId w:val="4"/>
        </w:numPr>
      </w:pPr>
      <w:r>
        <w:rPr>
          <w:rFonts w:ascii="Figtree" w:hAnsi="Figtree"/>
          <w:b w:val="0"/>
          <w:i w:val="0"/>
          <w:sz w:val="22"/>
        </w:rPr>
        <w:t>Differentiator matrix.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commercial relevance: platform breadth, compliance, settlement, reuse.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Expand into technical architecture detail.</w:t>
      </w:r>
    </w:p>
    <w:p>
      <w:r>
        <w:rPr>
          <w:rFonts w:ascii="Figtree" w:hAnsi="Figtree"/>
          <w:b w:val="0"/>
          <w:i w:val="0"/>
          <w:sz w:val="22"/>
        </w:rPr>
        <w:t>]</w:t>
      </w:r>
    </w:p>
    <w:p>
      <w:pPr>
        <w:pStyle w:val="H2"/>
        <w:numPr>
          <w:ilvl w:val="1"/>
          <w:numId w:val="1"/>
        </w:numPr>
      </w:pPr>
      <w:r>
        <w:t>Investment Rationale</w:t>
      </w:r>
    </w:p>
    <w:p>
      <w:pPr>
        <w:pStyle w:val="ListParagraph"/>
        <w:numPr>
          <w:ilvl w:val="0"/>
          <w:numId w:val="4"/>
        </w:numPr>
      </w:pPr>
      <w:r>
        <w:rPr>
          <w:rFonts w:ascii="Figtree" w:hAnsi="Figtree"/>
          <w:b w:val="0"/>
          <w:i w:val="0"/>
          <w:sz w:val="22"/>
        </w:rPr>
        <w:t>[Target: 1000-1500 words]</w:t>
      </w:r>
    </w:p>
    <w:p>
      <w:pPr>
        <w:pStyle w:val="ListParagraph"/>
        <w:numPr>
          <w:ilvl w:val="0"/>
          <w:numId w:val="4"/>
        </w:numPr>
      </w:pPr>
      <w:r>
        <w:rPr>
          <w:rFonts w:ascii="Figtree" w:hAnsi="Figtree"/>
          <w:b w:val="0"/>
          <w:i w:val="0"/>
          <w:sz w:val="22"/>
        </w:rPr>
        <w:t>[Source: master-template/commercial-proposal.md; content/07-commercial-proposal/main.md; reusable/about-dalp.md]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why the current approach is economically weak.</w:t>
      </w:r>
    </w:p>
    <w:p>
      <w:pPr>
        <w:pStyle w:val="ListParagraph"/>
        <w:numPr>
          <w:ilvl w:val="1"/>
          <w:numId w:val="4"/>
        </w:numPr>
      </w:pPr>
      <w:r>
        <w:rPr>
          <w:rFonts w:ascii="Figtree" w:hAnsi="Figtree"/>
          <w:b w:val="0"/>
          <w:i w:val="0"/>
          <w:sz w:val="22"/>
        </w:rPr>
        <w:t>Provide one sharp comparison table and concise ROI highlights.</w:t>
      </w:r>
    </w:p>
    <w:p>
      <w:pPr>
        <w:pStyle w:val="ListParagraph"/>
        <w:numPr>
          <w:ilvl w:val="1"/>
          <w:numId w:val="4"/>
        </w:numPr>
      </w:pPr>
      <w:r>
        <w:rPr>
          <w:rFonts w:ascii="Figtree" w:hAnsi="Figtree"/>
          <w:b w:val="0"/>
          <w:i w:val="0"/>
          <w:sz w:val="22"/>
        </w:rPr>
        <w:t>Establish DALP as the most controllable path to production and scale.</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Current approach vs DALP comparison table.</w:t>
      </w:r>
    </w:p>
    <w:p>
      <w:pPr>
        <w:pStyle w:val="ListParagraph"/>
        <w:numPr>
          <w:ilvl w:val="1"/>
          <w:numId w:val="4"/>
        </w:numPr>
      </w:pPr>
      <w:r>
        <w:rPr>
          <w:rFonts w:ascii="Figtree" w:hAnsi="Figtree"/>
          <w:b w:val="0"/>
          <w:i w:val="0"/>
          <w:sz w:val="22"/>
        </w:rPr>
        <w:t>ROI highlights table.</w:t>
      </w:r>
    </w:p>
    <w:p>
      <w:pPr>
        <w:pStyle w:val="ListParagraph"/>
        <w:numPr>
          <w:ilvl w:val="1"/>
          <w:numId w:val="4"/>
        </w:numPr>
      </w:pPr>
      <w:r>
        <w:rPr>
          <w:rFonts w:ascii="Figtree" w:hAnsi="Figtree"/>
          <w:b w:val="0"/>
          <w:i w:val="0"/>
          <w:sz w:val="22"/>
        </w:rPr>
        <w:t>Optional savings/payback summary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Merge current-state critique and DALP economics into one integrated section.</w:t>
      </w:r>
    </w:p>
    <w:p>
      <w:pPr>
        <w:pStyle w:val="ListParagraph"/>
        <w:numPr>
          <w:ilvl w:val="1"/>
          <w:numId w:val="4"/>
        </w:numPr>
      </w:pPr>
      <w:r>
        <w:rPr>
          <w:rFonts w:ascii="Figtree" w:hAnsi="Figtree"/>
          <w:b w:val="0"/>
          <w:i w:val="0"/>
          <w:sz w:val="22"/>
        </w:rPr>
        <w:t>End with a concise commercial conclusion.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Split into too many sub-sections.</w:t>
      </w:r>
    </w:p>
    <w:p>
      <w:pPr>
        <w:pStyle w:val="ListParagraph"/>
        <w:numPr>
          <w:ilvl w:val="1"/>
          <w:numId w:val="4"/>
        </w:numPr>
      </w:pPr>
      <w:r>
        <w:rPr>
          <w:rFonts w:ascii="Figtree" w:hAnsi="Figtree"/>
          <w:b w:val="0"/>
          <w:i w:val="0"/>
          <w:sz w:val="22"/>
        </w:rPr>
        <w:t>Overbuild the model with unnecessary narrative.</w:t>
      </w:r>
    </w:p>
    <w:p>
      <w:r>
        <w:rPr>
          <w:rFonts w:ascii="Figtree" w:hAnsi="Figtree"/>
          <w:b w:val="0"/>
          <w:i w:val="0"/>
          <w:sz w:val="22"/>
        </w:rPr>
        <w:t>]</w:t>
      </w:r>
    </w:p>
    <w:p>
      <w:pPr>
        <w:pStyle w:val="H2"/>
        <w:numPr>
          <w:ilvl w:val="1"/>
          <w:numId w:val="1"/>
        </w:numPr>
      </w:pPr>
      <w:r>
        <w:t>Licensing Model</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Explain platform-based licensing succinctly.</w:t>
      </w:r>
    </w:p>
    <w:p>
      <w:pPr>
        <w:pStyle w:val="ListParagraph"/>
        <w:numPr>
          <w:ilvl w:val="1"/>
          <w:numId w:val="4"/>
        </w:numPr>
      </w:pPr>
      <w:r>
        <w:rPr>
          <w:rFonts w:ascii="Figtree" w:hAnsi="Figtree"/>
          <w:b w:val="0"/>
          <w:i w:val="0"/>
          <w:sz w:val="22"/>
        </w:rPr>
        <w:t>Show included scope and tier differences through tables.</w:t>
      </w:r>
    </w:p>
    <w:p>
      <w:pPr>
        <w:pStyle w:val="ListParagraph"/>
        <w:numPr>
          <w:ilvl w:val="1"/>
          <w:numId w:val="4"/>
        </w:numPr>
      </w:pPr>
      <w:r>
        <w:rPr>
          <w:rFonts w:ascii="Figtree" w:hAnsi="Figtree"/>
          <w:b w:val="0"/>
          <w:i w:val="0"/>
          <w:sz w:val="22"/>
        </w:rPr>
        <w:t>Identify recommended tier and why.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Licensing philosophy callout.</w:t>
      </w:r>
    </w:p>
    <w:p>
      <w:pPr>
        <w:pStyle w:val="ListParagraph"/>
        <w:numPr>
          <w:ilvl w:val="1"/>
          <w:numId w:val="4"/>
        </w:numPr>
      </w:pPr>
      <w:r>
        <w:rPr>
          <w:rFonts w:ascii="Figtree" w:hAnsi="Figtree"/>
          <w:b w:val="0"/>
          <w:i w:val="0"/>
          <w:sz w:val="22"/>
        </w:rPr>
        <w:t>Included scope table.</w:t>
      </w:r>
    </w:p>
    <w:p>
      <w:pPr>
        <w:pStyle w:val="ListParagraph"/>
        <w:numPr>
          <w:ilvl w:val="1"/>
          <w:numId w:val="4"/>
        </w:numPr>
      </w:pPr>
      <w:r>
        <w:rPr>
          <w:rFonts w:ascii="Figtree" w:hAnsi="Figtree"/>
          <w:b w:val="0"/>
          <w:i w:val="0"/>
          <w:sz w:val="22"/>
        </w:rPr>
        <w:t>Tier comparison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Lead with the model, then the inclusions, then the recommendation.</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Duplicate deployment pricing detail here.</w:t>
      </w:r>
    </w:p>
    <w:p>
      <w:r>
        <w:rPr>
          <w:rFonts w:ascii="Figtree" w:hAnsi="Figtree"/>
          <w:b w:val="0"/>
          <w:i w:val="0"/>
          <w:sz w:val="22"/>
        </w:rPr>
        <w:t>]</w:t>
      </w:r>
    </w:p>
    <w:p>
      <w:pPr>
        <w:pStyle w:val="H2"/>
        <w:numPr>
          <w:ilvl w:val="1"/>
          <w:numId w:val="1"/>
        </w:numPr>
      </w:pPr>
      <w:r>
        <w:t>Deployment &amp; Pricing</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reusable/deployment-options.md;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Present the recommended deployment model first.</w:t>
      </w:r>
    </w:p>
    <w:p>
      <w:pPr>
        <w:pStyle w:val="ListParagraph"/>
        <w:numPr>
          <w:ilvl w:val="1"/>
          <w:numId w:val="4"/>
        </w:numPr>
      </w:pPr>
      <w:r>
        <w:rPr>
          <w:rFonts w:ascii="Figtree" w:hAnsi="Figtree"/>
          <w:b w:val="0"/>
          <w:i w:val="0"/>
          <w:sz w:val="22"/>
        </w:rPr>
        <w:t>Compare alternatives only on the criteria needed to justify the recommendation.</w:t>
      </w:r>
    </w:p>
    <w:p>
      <w:pPr>
        <w:pStyle w:val="ListParagraph"/>
        <w:numPr>
          <w:ilvl w:val="1"/>
          <w:numId w:val="4"/>
        </w:numPr>
      </w:pPr>
      <w:r>
        <w:rPr>
          <w:rFonts w:ascii="Figtree" w:hAnsi="Figtree"/>
          <w:b w:val="0"/>
          <w:i w:val="0"/>
          <w:sz w:val="22"/>
        </w:rPr>
        <w:t>Show pricing as a structured model, not a loose list.</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Recommended deployment callout.</w:t>
      </w:r>
    </w:p>
    <w:p>
      <w:pPr>
        <w:pStyle w:val="ListParagraph"/>
        <w:numPr>
          <w:ilvl w:val="1"/>
          <w:numId w:val="4"/>
        </w:numPr>
      </w:pPr>
      <w:r>
        <w:rPr>
          <w:rFonts w:ascii="Figtree" w:hAnsi="Figtree"/>
          <w:b w:val="0"/>
          <w:i w:val="0"/>
          <w:sz w:val="22"/>
        </w:rPr>
        <w:t>Comparison table.</w:t>
      </w:r>
    </w:p>
    <w:p>
      <w:pPr>
        <w:pStyle w:val="ListParagraph"/>
        <w:numPr>
          <w:ilvl w:val="1"/>
          <w:numId w:val="4"/>
        </w:numPr>
      </w:pPr>
      <w:r>
        <w:rPr>
          <w:rFonts w:ascii="Figtree" w:hAnsi="Figtree"/>
          <w:b w:val="0"/>
          <w:i w:val="0"/>
          <w:sz w:val="22"/>
        </w:rPr>
        <w:t>Cost structure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model descriptions short.</w:t>
      </w:r>
    </w:p>
    <w:p>
      <w:pPr>
        <w:pStyle w:val="ListParagraph"/>
        <w:numPr>
          <w:ilvl w:val="1"/>
          <w:numId w:val="4"/>
        </w:numPr>
      </w:pPr>
      <w:r>
        <w:rPr>
          <w:rFonts w:ascii="Figtree" w:hAnsi="Figtree"/>
          <w:b w:val="0"/>
          <w:i w:val="0"/>
          <w:sz w:val="22"/>
        </w:rPr>
        <w:t>Make cost ownership and assumptions explicit.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Spend equal space on non-recommended options.</w:t>
      </w:r>
    </w:p>
    <w:p>
      <w:r>
        <w:rPr>
          <w:rFonts w:ascii="Figtree" w:hAnsi="Figtree"/>
          <w:b w:val="0"/>
          <w:i w:val="0"/>
          <w:sz w:val="22"/>
        </w:rPr>
        <w:t>]</w:t>
      </w:r>
    </w:p>
    <w:p>
      <w:pPr>
        <w:pStyle w:val="H2"/>
        <w:numPr>
          <w:ilvl w:val="1"/>
          <w:numId w:val="1"/>
        </w:numPr>
      </w:pPr>
      <w:r>
        <w:t>Support &amp; SLA</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reusable/support-sla.md]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Match support tier to deployment criticality.</w:t>
      </w:r>
    </w:p>
    <w:p>
      <w:pPr>
        <w:pStyle w:val="ListParagraph"/>
        <w:numPr>
          <w:ilvl w:val="1"/>
          <w:numId w:val="4"/>
        </w:numPr>
      </w:pPr>
      <w:r>
        <w:rPr>
          <w:rFonts w:ascii="Figtree" w:hAnsi="Figtree"/>
          <w:b w:val="0"/>
          <w:i w:val="0"/>
          <w:sz w:val="22"/>
        </w:rPr>
        <w:t>Show support tiers and severity levels in two main tables.</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Support tier table.</w:t>
      </w:r>
    </w:p>
    <w:p>
      <w:pPr>
        <w:pStyle w:val="ListParagraph"/>
        <w:numPr>
          <w:ilvl w:val="1"/>
          <w:numId w:val="4"/>
        </w:numPr>
      </w:pPr>
      <w:r>
        <w:rPr>
          <w:rFonts w:ascii="Figtree" w:hAnsi="Figtree"/>
          <w:b w:val="0"/>
          <w:i w:val="0"/>
          <w:sz w:val="22"/>
        </w:rPr>
        <w:t>Severity and response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Focus on commercial-operational implications.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Reproduce every SLA paragraph from source.</w:t>
      </w:r>
    </w:p>
    <w:p>
      <w:r>
        <w:rPr>
          <w:rFonts w:ascii="Figtree" w:hAnsi="Figtree"/>
          <w:b w:val="0"/>
          <w:i w:val="0"/>
          <w:sz w:val="22"/>
        </w:rPr>
        <w:t>]</w:t>
      </w:r>
    </w:p>
    <w:p>
      <w:pPr>
        <w:pStyle w:val="H2"/>
        <w:numPr>
          <w:ilvl w:val="1"/>
          <w:numId w:val="1"/>
        </w:numPr>
      </w:pPr>
      <w:r>
        <w:t>Implementation</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reusable/implementation-plan.md;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Explain the implementation path through one concise timeline and one pricing summary.</w:t>
      </w:r>
    </w:p>
    <w:p>
      <w:pPr>
        <w:pStyle w:val="ListParagraph"/>
        <w:numPr>
          <w:ilvl w:val="1"/>
          <w:numId w:val="4"/>
        </w:numPr>
      </w:pPr>
      <w:r>
        <w:rPr>
          <w:rFonts w:ascii="Figtree" w:hAnsi="Figtree"/>
          <w:b w:val="0"/>
          <w:i w:val="0"/>
          <w:sz w:val="22"/>
        </w:rPr>
        <w:t>Highlight the 6 phases at summary level only.</w:t>
      </w:r>
    </w:p>
    <w:p>
      <w:pPr>
        <w:pStyle w:val="ListParagraph"/>
        <w:numPr>
          <w:ilvl w:val="1"/>
          <w:numId w:val="4"/>
        </w:numPr>
      </w:pPr>
      <w:r>
        <w:rPr>
          <w:rFonts w:ascii="Figtree" w:hAnsi="Figtree"/>
          <w:b w:val="0"/>
          <w:i w:val="0"/>
          <w:sz w:val="22"/>
        </w:rPr>
        <w:t>Note accelerators and risks briefly.</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Timeline table.</w:t>
      </w:r>
    </w:p>
    <w:p>
      <w:pPr>
        <w:pStyle w:val="ListParagraph"/>
        <w:numPr>
          <w:ilvl w:val="1"/>
          <w:numId w:val="4"/>
        </w:numPr>
      </w:pPr>
      <w:r>
        <w:rPr>
          <w:rFonts w:ascii="Figtree" w:hAnsi="Figtree"/>
          <w:b w:val="0"/>
          <w:i w:val="0"/>
          <w:sz w:val="22"/>
        </w:rPr>
        <w:t>Pricing summary table.</w:t>
      </w:r>
    </w:p>
    <w:p>
      <w:pPr>
        <w:pStyle w:val="ListParagraph"/>
        <w:numPr>
          <w:ilvl w:val="1"/>
          <w:numId w:val="4"/>
        </w:numPr>
      </w:pPr>
      <w:r>
        <w:rPr>
          <w:rFonts w:ascii="Figtree" w:hAnsi="Figtree"/>
          <w:b w:val="0"/>
          <w:i w:val="0"/>
          <w:sz w:val="22"/>
        </w:rPr>
        <w:t>Small accelerator/risk box.</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Give each phase one compact row: objective, duration, output.</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Turn each phase into a mini essay.</w:t>
      </w:r>
    </w:p>
    <w:p>
      <w:r>
        <w:rPr>
          <w:rFonts w:ascii="Figtree" w:hAnsi="Figtree"/>
          <w:b w:val="0"/>
          <w:i w:val="0"/>
          <w:sz w:val="22"/>
        </w:rPr>
        <w:t>]</w:t>
      </w:r>
    </w:p>
    <w:p>
      <w:pPr>
        <w:pStyle w:val="H2"/>
        <w:numPr>
          <w:ilvl w:val="1"/>
          <w:numId w:val="1"/>
        </w:numPr>
      </w:pPr>
      <w:r>
        <w:t>Commercial Terms</w:t>
      </w:r>
    </w:p>
    <w:p>
      <w:pPr>
        <w:pStyle w:val="ListParagraph"/>
        <w:numPr>
          <w:ilvl w:val="0"/>
          <w:numId w:val="4"/>
        </w:numPr>
      </w:pPr>
      <w:r>
        <w:rPr>
          <w:rFonts w:ascii="Figtree" w:hAnsi="Figtree"/>
          <w:b w:val="0"/>
          <w:i w:val="0"/>
          <w:sz w:val="22"/>
        </w:rPr>
        <w:t>[Target: 800-1200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Summarize only the key commercial terms procurement and legal need for initial review.</w:t>
      </w:r>
    </w:p>
    <w:p>
      <w:pPr>
        <w:pStyle w:val="ListParagraph"/>
        <w:numPr>
          <w:ilvl w:val="1"/>
          <w:numId w:val="4"/>
        </w:numPr>
      </w:pPr>
      <w:r>
        <w:rPr>
          <w:rFonts w:ascii="Figtree" w:hAnsi="Figtree"/>
          <w:b w:val="0"/>
          <w:i w:val="0"/>
          <w:sz w:val="22"/>
        </w:rPr>
        <w:t>Cover structure, payment, duration, renewal, termination, IP, liability, confidentiality, and escrow.</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Key terms summary table.</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Keep it compact and scannable.</w:t>
      </w:r>
    </w:p>
    <w:p>
      <w:pPr>
        <w:pStyle w:val="ListParagraph"/>
        <w:numPr>
          <w:ilvl w:val="1"/>
          <w:numId w:val="4"/>
        </w:numPr>
      </w:pPr>
      <w:r>
        <w:rPr>
          <w:rFonts w:ascii="Figtree" w:hAnsi="Figtree"/>
          <w:b w:val="0"/>
          <w:i w:val="0"/>
          <w:sz w:val="22"/>
        </w:rPr>
        <w:t>Mark negotiables and client-specific placeholders.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Try to substitute for full contract language.</w:t>
      </w:r>
    </w:p>
    <w:p>
      <w:r>
        <w:rPr>
          <w:rFonts w:ascii="Figtree" w:hAnsi="Figtree"/>
          <w:b w:val="0"/>
          <w:i w:val="0"/>
          <w:sz w:val="22"/>
        </w:rPr>
        <w:t>]</w:t>
      </w:r>
    </w:p>
    <w:p>
      <w:pPr>
        <w:pStyle w:val="H2"/>
        <w:numPr>
          <w:ilvl w:val="1"/>
          <w:numId w:val="1"/>
        </w:numPr>
      </w:pPr>
      <w:r>
        <w:t>TCO Summary</w:t>
      </w:r>
    </w:p>
    <w:p>
      <w:pPr>
        <w:pStyle w:val="ListParagraph"/>
        <w:numPr>
          <w:ilvl w:val="0"/>
          <w:numId w:val="4"/>
        </w:numPr>
      </w:pPr>
      <w:r>
        <w:rPr>
          <w:rFonts w:ascii="Figtree" w:hAnsi="Figtree"/>
          <w:b w:val="0"/>
          <w:i w:val="0"/>
          <w:sz w:val="22"/>
        </w:rPr>
        <w:t>[Target: 900-1300 words]</w:t>
      </w:r>
    </w:p>
    <w:p>
      <w:pPr>
        <w:pStyle w:val="ListParagraph"/>
        <w:numPr>
          <w:ilvl w:val="0"/>
          <w:numId w:val="4"/>
        </w:numPr>
      </w:pPr>
      <w:r>
        <w:rPr>
          <w:rFonts w:ascii="Figtree" w:hAnsi="Figtree"/>
          <w:b w:val="0"/>
          <w:i w:val="0"/>
          <w:sz w:val="22"/>
        </w:rPr>
        <w:t>[Source: master-template/commercial-proposal.md; content/07-commercial-proposal/main.md]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Show a 3-year TCO model only.</w:t>
      </w:r>
    </w:p>
    <w:p>
      <w:pPr>
        <w:pStyle w:val="ListParagraph"/>
        <w:numPr>
          <w:ilvl w:val="1"/>
          <w:numId w:val="4"/>
        </w:numPr>
      </w:pPr>
      <w:r>
        <w:rPr>
          <w:rFonts w:ascii="Figtree" w:hAnsi="Figtree"/>
          <w:b w:val="0"/>
          <w:i w:val="0"/>
          <w:sz w:val="22"/>
        </w:rPr>
        <w:t>Compare DALP against build and multi-vendor alternatives.</w:t>
      </w:r>
    </w:p>
    <w:p>
      <w:pPr>
        <w:pStyle w:val="ListParagraph"/>
        <w:numPr>
          <w:ilvl w:val="1"/>
          <w:numId w:val="4"/>
        </w:numPr>
      </w:pPr>
      <w:r>
        <w:rPr>
          <w:rFonts w:ascii="Figtree" w:hAnsi="Figtree"/>
          <w:b w:val="0"/>
          <w:i w:val="0"/>
          <w:sz w:val="22"/>
        </w:rPr>
        <w:t>Make the economic conclusion obvious in one page of tables plus concise interpretation.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3-year TCO table.</w:t>
      </w:r>
    </w:p>
    <w:p>
      <w:pPr>
        <w:pStyle w:val="ListParagraph"/>
        <w:numPr>
          <w:ilvl w:val="1"/>
          <w:numId w:val="4"/>
        </w:numPr>
      </w:pPr>
      <w:r>
        <w:rPr>
          <w:rFonts w:ascii="Figtree" w:hAnsi="Figtree"/>
          <w:b w:val="0"/>
          <w:i w:val="0"/>
          <w:sz w:val="22"/>
        </w:rPr>
        <w:t>Comparison table: DALP vs build vs multi-vendor.</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Use fewer commentary paragraphs and stronger table notes.</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Add a 5-year model in this variant.</w:t>
      </w:r>
    </w:p>
    <w:p>
      <w:r>
        <w:rPr>
          <w:rFonts w:ascii="Figtree" w:hAnsi="Figtree"/>
          <w:b w:val="0"/>
          <w:i w:val="0"/>
          <w:sz w:val="22"/>
        </w:rPr>
        <w:t>]</w:t>
      </w:r>
    </w:p>
    <w:p>
      <w:pPr>
        <w:pStyle w:val="H2"/>
        <w:numPr>
          <w:ilvl w:val="1"/>
          <w:numId w:val="1"/>
        </w:numPr>
      </w:pPr>
      <w:r>
        <w:t>References</w:t>
      </w:r>
    </w:p>
    <w:p>
      <w:pPr>
        <w:pStyle w:val="ListParagraph"/>
        <w:numPr>
          <w:ilvl w:val="0"/>
          <w:numId w:val="4"/>
        </w:numPr>
      </w:pPr>
      <w:r>
        <w:rPr>
          <w:rFonts w:ascii="Figtree" w:hAnsi="Figtree"/>
          <w:b w:val="0"/>
          <w:i w:val="0"/>
          <w:sz w:val="22"/>
        </w:rPr>
        <w:t>[Target: 700-1000 words]</w:t>
      </w:r>
    </w:p>
    <w:p>
      <w:pPr>
        <w:pStyle w:val="ListParagraph"/>
        <w:numPr>
          <w:ilvl w:val="0"/>
          <w:numId w:val="4"/>
        </w:numPr>
      </w:pPr>
      <w:r>
        <w:rPr>
          <w:rFonts w:ascii="Figtree" w:hAnsi="Figtree"/>
          <w:b w:val="0"/>
          <w:i w:val="0"/>
          <w:sz w:val="22"/>
        </w:rPr>
        <w:t>[Source: reusable/reference-projects.md]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Include all references in summary-table form.</w:t>
      </w:r>
    </w:p>
    <w:p>
      <w:pPr>
        <w:pStyle w:val="ListParagraph"/>
        <w:numPr>
          <w:ilvl w:val="1"/>
          <w:numId w:val="4"/>
        </w:numPr>
      </w:pPr>
      <w:r>
        <w:rPr>
          <w:rFonts w:ascii="Figtree" w:hAnsi="Figtree"/>
          <w:b w:val="0"/>
          <w:i w:val="0"/>
          <w:sz w:val="22"/>
        </w:rPr>
        <w:t>Expand only one most relevant reference in detail.</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All-reference summary table.</w:t>
      </w:r>
    </w:p>
    <w:p>
      <w:pPr>
        <w:pStyle w:val="ListParagraph"/>
        <w:numPr>
          <w:ilvl w:val="1"/>
          <w:numId w:val="4"/>
        </w:numPr>
      </w:pPr>
      <w:r>
        <w:rPr>
          <w:rFonts w:ascii="Figtree" w:hAnsi="Figtree"/>
          <w:b w:val="0"/>
          <w:i w:val="0"/>
          <w:sz w:val="22"/>
        </w:rPr>
        <w:t>One expanded case card.</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Select the expanded reference based on strongest commercial reassurance value.</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Expand multiple cases unless essential.</w:t>
      </w:r>
    </w:p>
    <w:p>
      <w:r>
        <w:rPr>
          <w:rFonts w:ascii="Figtree" w:hAnsi="Figtree"/>
          <w:b w:val="0"/>
          <w:i w:val="0"/>
          <w:sz w:val="22"/>
        </w:rPr>
        <w:t>]</w:t>
      </w:r>
    </w:p>
    <w:p>
      <w:pPr>
        <w:pStyle w:val="H2"/>
        <w:numPr>
          <w:ilvl w:val="1"/>
          <w:numId w:val="1"/>
        </w:numPr>
      </w:pPr>
      <w:r>
        <w:t>Next Steps</w:t>
      </w:r>
    </w:p>
    <w:p>
      <w:pPr>
        <w:pStyle w:val="ListParagraph"/>
        <w:numPr>
          <w:ilvl w:val="0"/>
          <w:numId w:val="4"/>
        </w:numPr>
      </w:pPr>
      <w:r>
        <w:rPr>
          <w:rFonts w:ascii="Figtree" w:hAnsi="Figtree"/>
          <w:b w:val="0"/>
          <w:i w:val="0"/>
          <w:sz w:val="22"/>
        </w:rPr>
        <w:t>[Target: 300-500 words]</w:t>
      </w:r>
    </w:p>
    <w:p>
      <w:pPr>
        <w:pStyle w:val="ListParagraph"/>
        <w:numPr>
          <w:ilvl w:val="0"/>
          <w:numId w:val="4"/>
        </w:numPr>
      </w:pPr>
      <w:r>
        <w:rPr>
          <w:rFonts w:ascii="Figtree" w:hAnsi="Figtree"/>
          <w:b w:val="0"/>
          <w:i w:val="0"/>
          <w:sz w:val="22"/>
        </w:rPr>
        <w:t>[Source: master-template/commercial-proposal.md]</w:t>
      </w:r>
    </w:p>
    <w:p>
      <w:pPr>
        <w:pStyle w:val="ListParagraph"/>
        <w:numPr>
          <w:ilvl w:val="0"/>
          <w:numId w:val="4"/>
        </w:numPr>
      </w:pPr>
      <w:r>
        <w:rPr>
          <w:rFonts w:ascii="Figtree" w:hAnsi="Figtree"/>
          <w:b w:val="0"/>
          <w:i w:val="0"/>
          <w:sz w:val="22"/>
        </w:rPr>
        <w:t>[Key messages:</w:t>
      </w:r>
    </w:p>
    <w:p>
      <w:pPr>
        <w:pStyle w:val="ListParagraph"/>
        <w:numPr>
          <w:ilvl w:val="1"/>
          <w:numId w:val="4"/>
        </w:numPr>
      </w:pPr>
      <w:r>
        <w:rPr>
          <w:rFonts w:ascii="Figtree" w:hAnsi="Figtree"/>
          <w:b w:val="0"/>
          <w:i w:val="0"/>
          <w:sz w:val="22"/>
        </w:rPr>
        <w:t>Set out the short path to commercial validation and contract execution.</w:t>
      </w:r>
    </w:p>
    <w:p>
      <w:r>
        <w:rPr>
          <w:rFonts w:ascii="Figtree" w:hAnsi="Figtree"/>
          <w:b w:val="0"/>
          <w:i w:val="0"/>
          <w:sz w:val="22"/>
        </w:rPr>
        <w:t>]</w:t>
      </w:r>
    </w:p>
    <w:p>
      <w:pPr>
        <w:pStyle w:val="ListParagraph"/>
        <w:numPr>
          <w:ilvl w:val="0"/>
          <w:numId w:val="4"/>
        </w:numPr>
      </w:pPr>
      <w:r>
        <w:rPr>
          <w:rFonts w:ascii="Figtree" w:hAnsi="Figtree"/>
          <w:b w:val="0"/>
          <w:i w:val="0"/>
          <w:sz w:val="22"/>
        </w:rPr>
        <w:t>[Visual:</w:t>
      </w:r>
    </w:p>
    <w:p>
      <w:pPr>
        <w:pStyle w:val="ListParagraph"/>
        <w:numPr>
          <w:ilvl w:val="1"/>
          <w:numId w:val="4"/>
        </w:numPr>
      </w:pPr>
      <w:r>
        <w:rPr>
          <w:rFonts w:ascii="Figtree" w:hAnsi="Figtree"/>
          <w:b w:val="0"/>
          <w:i w:val="0"/>
          <w:sz w:val="22"/>
        </w:rPr>
        <w:t>Simple next-steps table with action, owner, output, timing.</w:t>
      </w:r>
    </w:p>
    <w:p>
      <w:r>
        <w:rPr>
          <w:rFonts w:ascii="Figtree" w:hAnsi="Figtree"/>
          <w:b w:val="0"/>
          <w:i w:val="0"/>
          <w:sz w:val="22"/>
        </w:rPr>
        <w:t>]</w:t>
      </w:r>
    </w:p>
    <w:p>
      <w:pPr>
        <w:pStyle w:val="ListParagraph"/>
        <w:numPr>
          <w:ilvl w:val="0"/>
          <w:numId w:val="4"/>
        </w:numPr>
      </w:pPr>
      <w:r>
        <w:rPr>
          <w:rFonts w:ascii="Figtree" w:hAnsi="Figtree"/>
          <w:b w:val="0"/>
          <w:i w:val="0"/>
          <w:sz w:val="22"/>
        </w:rPr>
        <w:t>[Writer guidance:</w:t>
      </w:r>
    </w:p>
    <w:p>
      <w:pPr>
        <w:pStyle w:val="ListParagraph"/>
        <w:numPr>
          <w:ilvl w:val="1"/>
          <w:numId w:val="4"/>
        </w:numPr>
      </w:pPr>
      <w:r>
        <w:rPr>
          <w:rFonts w:ascii="Figtree" w:hAnsi="Figtree"/>
          <w:b w:val="0"/>
          <w:i w:val="0"/>
          <w:sz w:val="22"/>
        </w:rPr>
        <w:t>End with momentum.</w:t>
      </w:r>
    </w:p>
    <w:p>
      <w:r>
        <w:rPr>
          <w:rFonts w:ascii="Figtree" w:hAnsi="Figtree"/>
          <w:b w:val="0"/>
          <w:i w:val="0"/>
          <w:sz w:val="22"/>
        </w:rPr>
        <w:t>]</w:t>
      </w:r>
    </w:p>
    <w:p>
      <w:pPr>
        <w:pStyle w:val="ListParagraph"/>
        <w:numPr>
          <w:ilvl w:val="0"/>
          <w:numId w:val="4"/>
        </w:numPr>
      </w:pPr>
      <w:r>
        <w:rPr>
          <w:rFonts w:ascii="Figtree" w:hAnsi="Figtree"/>
          <w:b w:val="0"/>
          <w:i w:val="0"/>
          <w:sz w:val="22"/>
        </w:rPr>
        <w:t>[Do NOT:</w:t>
      </w:r>
    </w:p>
    <w:p>
      <w:pPr>
        <w:pStyle w:val="ListParagraph"/>
        <w:numPr>
          <w:ilvl w:val="1"/>
          <w:numId w:val="4"/>
        </w:numPr>
      </w:pPr>
      <w:r>
        <w:rPr>
          <w:rFonts w:ascii="Figtree" w:hAnsi="Figtree"/>
          <w:b w:val="0"/>
          <w:i w:val="0"/>
          <w:sz w:val="22"/>
        </w:rPr>
        <w:t>Introduce new assumptions here.</w:t>
      </w:r>
    </w:p>
    <w:p>
      <w:r>
        <w:rPr>
          <w:rFonts w:ascii="Figtree" w:hAnsi="Figtree"/>
          <w:b w:val="0"/>
          <w:i w:val="0"/>
          <w:sz w:val="22"/>
        </w:rPr>
        <w: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