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drawing>
          <wp:inline distT="0" distB="0" distL="0" distR="0">
            <wp:extent cx="8572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38200"/>
                    </a:xfrm>
                    <a:prstGeom prst="rect">
                      <a:avLst/>
                    </a:prstGeom>
                  </pic:spPr>
                </pic:pic>
              </a:graphicData>
            </a:graphic>
          </wp:inline>
        </w:drawing>
      </w:r>
    </w:p>
    <w:p>
      <w:pPr>
        <w:spacing w:after="80"/>
        <w:jc w:val="center"/>
      </w:pPr>
      <w:r>
        <w:rPr>
          <w:rFonts w:ascii="Arial" w:cs="Arial" w:eastAsia="Arial" w:hAnsi="Arial"/>
          <w:b/>
          <w:bCs/>
          <w:color w:val="1A1A2E"/>
          <w:sz w:val="26"/>
          <w:szCs w:val="26"/>
        </w:rPr>
        <w:t xml:space="preserve">Universidad de Palermo</w:t>
      </w:r>
    </w:p>
    <w:p>
      <w:pPr>
        <w:spacing w:after="60"/>
        <w:jc w:val="center"/>
      </w:pPr>
      <w:r>
        <w:rPr>
          <w:rFonts w:ascii="Arial" w:cs="Arial" w:eastAsia="Arial" w:hAnsi="Arial"/>
          <w:color w:val="64748B"/>
          <w:sz w:val="22"/>
          <w:szCs w:val="22"/>
        </w:rPr>
        <w:t xml:space="preserve">Facultad de Ingeniería</w:t>
      </w:r>
    </w:p>
    <w:p>
      <w:pPr>
        <w:spacing w:after="60"/>
        <w:jc w:val="center"/>
      </w:pPr>
      <w:r>
        <w:rPr>
          <w:rFonts w:ascii="Arial" w:cs="Arial" w:eastAsia="Arial" w:hAnsi="Arial"/>
          <w:color w:val="64748B"/>
          <w:sz w:val="22"/>
          <w:szCs w:val="22"/>
        </w:rPr>
        <w:t xml:space="preserve">Materia Electiva</w:t>
      </w:r>
    </w:p>
    <w:p>
      <w:pPr>
        <w:pBdr>
          <w:bottom w:val="single" w:color="00B4D8" w:sz="6"/>
        </w:pBdr>
        <w:spacing w:after="240" w:before="240"/>
      </w:pPr>
    </w:p>
    <w:p>
      <w:pPr>
        <w:spacing w:after="120" w:before="200"/>
        <w:jc w:val="center"/>
      </w:pPr>
      <w:r>
        <w:rPr>
          <w:rFonts w:ascii="Arial" w:cs="Arial" w:eastAsia="Arial" w:hAnsi="Arial"/>
          <w:b/>
          <w:bCs/>
          <w:color w:val="1A1A2E"/>
          <w:sz w:val="44"/>
          <w:szCs w:val="44"/>
        </w:rPr>
        <w:t xml:space="preserve">Microservicios y APIs Escalables</w:t>
      </w:r>
    </w:p>
    <w:p>
      <w:pPr>
        <w:spacing w:after="80"/>
        <w:jc w:val="center"/>
      </w:pPr>
      <w:r>
        <w:rPr>
          <w:rFonts w:ascii="Arial" w:cs="Arial" w:eastAsia="Arial" w:hAnsi="Arial"/>
          <w:color w:val="0077B6"/>
          <w:sz w:val="26"/>
          <w:szCs w:val="26"/>
        </w:rPr>
        <w:t xml:space="preserve">Cronograma de Cursada y Plan de Trabajo</w:t>
      </w:r>
    </w:p>
    <w:p>
      <w:pPr>
        <w:spacing w:after="400"/>
        <w:jc w:val="center"/>
      </w:pPr>
      <w:r>
        <w:rPr>
          <w:rFonts w:ascii="Arial" w:cs="Arial" w:eastAsia="Arial" w:hAnsi="Arial"/>
          <w:color w:val="64748B"/>
          <w:sz w:val="22"/>
          <w:szCs w:val="22"/>
        </w:rPr>
        <w:t xml:space="preserve">Ing. Jorge Agustín Pereyra  ·  2026</w:t>
      </w:r>
    </w:p>
    <w:p>
      <w:r>
        <w:br w:type="page"/>
      </w:r>
    </w:p>
    <w:p>
      <w:pPr>
        <w:pStyle w:val="Heading1"/>
        <w:spacing w:after="160" w:before="400"/>
      </w:pPr>
      <w:r>
        <w:rPr>
          <w:rFonts w:ascii="Arial" w:cs="Arial" w:eastAsia="Arial" w:hAnsi="Arial"/>
          <w:b/>
          <w:bCs/>
          <w:color w:val="1A1A2E"/>
          <w:sz w:val="36"/>
          <w:szCs w:val="36"/>
        </w:rPr>
        <w:t xml:space="preserve">1. Información General de la Materia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61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Detalle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Institución</w:t>
            </w:r>
          </w:p>
        </w:tc>
        <w:tc>
          <w:tcPr>
            <w:tcW w:type="dxa" w:w="6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Universidad de Palermo</w:t>
            </w:r>
          </w:p>
        </w:tc>
      </w:tr>
      <w:tr>
        <w:tc>
          <w:tcPr>
            <w:tcW w:type="dxa" w:w="3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Materia</w:t>
            </w:r>
          </w:p>
        </w:tc>
        <w:tc>
          <w:tcPr>
            <w:tcW w:type="dxa" w:w="61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Microservicios y APIs Escalables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Materia Electiva</w:t>
            </w:r>
          </w:p>
        </w:tc>
      </w:tr>
      <w:tr>
        <w:tc>
          <w:tcPr>
            <w:tcW w:type="dxa" w:w="3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Docente</w:t>
            </w:r>
          </w:p>
        </w:tc>
        <w:tc>
          <w:tcPr>
            <w:tcW w:type="dxa" w:w="61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Ing. Jorge Agustín Pereyra</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Año</w:t>
            </w:r>
          </w:p>
        </w:tc>
        <w:tc>
          <w:tcPr>
            <w:tcW w:type="dxa" w:w="6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2026</w:t>
            </w:r>
          </w:p>
        </w:tc>
      </w:tr>
      <w:tr>
        <w:tc>
          <w:tcPr>
            <w:tcW w:type="dxa" w:w="3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Total de clases</w:t>
            </w:r>
          </w:p>
        </w:tc>
        <w:tc>
          <w:tcPr>
            <w:tcW w:type="dxa" w:w="61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16 (13 funcionales + 1 parcial + 1 oral + 1 recuperatorio)</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Duración de clase</w:t>
            </w:r>
          </w:p>
        </w:tc>
        <w:tc>
          <w:tcPr>
            <w:tcW w:type="dxa" w:w="6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 horas</w:t>
            </w:r>
          </w:p>
        </w:tc>
      </w:tr>
      <w:tr>
        <w:tc>
          <w:tcPr>
            <w:tcW w:type="dxa" w:w="3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Modalidad de trabajo</w:t>
            </w:r>
          </w:p>
        </w:tc>
        <w:tc>
          <w:tcPr>
            <w:tcW w:type="dxa" w:w="61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Parejas (TP integrador) — Evaluaciones individuales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Repositorio</w:t>
            </w:r>
          </w:p>
        </w:tc>
        <w:tc>
          <w:tcPr>
            <w:tcW w:type="dxa" w:w="6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GitHub (una rama por sprint)</w:t>
            </w:r>
          </w:p>
        </w:tc>
      </w:tr>
    </w:tbl>
    <w:p>
      <w:pPr>
        <w:spacing w:after="80"/>
      </w:pPr>
      <w:r>
        <w:t xml:space="preserve"/>
      </w:r>
    </w:p>
    <w:p>
      <w:pPr>
        <w:spacing w:after="80"/>
      </w:pPr>
      <w:r>
        <w:t xml:space="preserve"/>
      </w:r>
    </w:p>
    <w:p>
      <w:pPr>
        <w:pBdr>
          <w:bottom w:val="single" w:color="0077B6" w:sz="6"/>
        </w:pBdr>
        <w:spacing w:after="240" w:before="240"/>
      </w:pPr>
    </w:p>
    <w:p>
      <w:pPr>
        <w:pStyle w:val="Heading1"/>
        <w:spacing w:after="160" w:before="400"/>
      </w:pPr>
      <w:r>
        <w:rPr>
          <w:rFonts w:ascii="Arial" w:cs="Arial" w:eastAsia="Arial" w:hAnsi="Arial"/>
          <w:b/>
          <w:bCs/>
          <w:color w:val="1A1A2E"/>
          <w:sz w:val="36"/>
          <w:szCs w:val="36"/>
        </w:rPr>
        <w:t xml:space="preserve">2. Descripción de la Materia</w:t>
      </w:r>
    </w:p>
    <w:p>
      <w:pPr>
        <w:spacing w:after="120"/>
      </w:pPr>
      <w:r>
        <w:rPr>
          <w:rFonts w:ascii="Arial" w:cs="Arial" w:eastAsia="Arial" w:hAnsi="Arial"/>
          <w:sz w:val="22"/>
          <w:szCs w:val="22"/>
        </w:rPr>
        <w:t xml:space="preserve">Microservicios y APIs Escalables es una materia electiva orientada a estudiantes avanzados de Ingeniería en Sistemas que ya conocen los fundamentos del desarrollo web con Java y Spring Boot.</w:t>
      </w:r>
    </w:p>
    <w:p>
      <w:pPr>
        <w:spacing w:after="120"/>
      </w:pPr>
      <w:r>
        <w:rPr>
          <w:rFonts w:ascii="Arial" w:cs="Arial" w:eastAsia="Arial" w:hAnsi="Arial"/>
          <w:sz w:val="22"/>
          <w:szCs w:val="22"/>
        </w:rPr>
        <w:t xml:space="preserve">El objetivo central es que cada estudiante, al finalizar la cursada, haya construido y desplegado un sistema real de software —una clínica veterinaria— que evoluciona sprint a sprint desde una arquitectura monolítica hasta una arquitectura de microservicios completa, aplicando las mismas tecnologías y prácticas que utiliza la industria hoy.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1"/>
              <w:bottom w:val="single" w:color="00B4D8" w:sz="1"/>
              <w:right w:val="single" w:color="00B4D8" w:sz="1"/>
            </w:tcBorders>
            <w:shd w:fill="E8F4FD" w:val="clear"/>
            <w:tcMar>
              <w:top w:type="dxa" w:w="140"/>
              <w:left w:type="dxa" w:w="220"/>
              <w:bottom w:type="dxa" w:w="140"/>
              <w:right w:type="dxa" w:w="220"/>
            </w:tcMar>
          </w:tcPr>
          <w:p>
            <w:pPr>
              <w:spacing w:after="80"/>
            </w:pPr>
            <w:r>
              <w:rPr>
                <w:rFonts w:ascii="Arial" w:cs="Arial" w:eastAsia="Arial" w:hAnsi="Arial"/>
                <w:b/>
                <w:bCs/>
                <w:color w:val="00B4D8"/>
                <w:sz w:val="22"/>
                <w:szCs w:val="22"/>
              </w:rPr>
              <w:t xml:space="preserve">💡 Premisa pedagógica</w:t>
            </w:r>
          </w:p>
          <w:p>
            <w:pPr>
              <w:spacing w:after="60"/>
            </w:pPr>
            <w:r>
              <w:rPr>
                <w:rFonts w:ascii="Arial" w:cs="Arial" w:eastAsia="Arial" w:hAnsi="Arial"/>
                <w:sz w:val="21"/>
                <w:szCs w:val="21"/>
              </w:rPr>
              <w:t xml:space="preserve">Primero construís el monolito. Después sentís el dolor de escalar todo junto.</w:t>
            </w:r>
          </w:p>
          <w:p>
            <w:pPr>
              <w:spacing w:after="60"/>
            </w:pPr>
            <w:r>
              <w:rPr>
                <w:rFonts w:ascii="Arial" w:cs="Arial" w:eastAsia="Arial" w:hAnsi="Arial"/>
                <w:sz w:val="21"/>
                <w:szCs w:val="21"/>
              </w:rPr>
              <w:t xml:space="preserve">Recién entonces migrás a microservicios — y entendés por qué existen.</w:t>
            </w:r>
          </w:p>
          <w:p>
            <w:pPr>
              <w:spacing w:after="60"/>
            </w:pPr>
            <w:r>
              <w:rPr>
                <w:rFonts w:ascii="Arial" w:cs="Arial" w:eastAsia="Arial" w:hAnsi="Arial"/>
                <w:sz w:val="21"/>
                <w:szCs w:val="21"/>
              </w:rPr>
              <w:t xml:space="preserve">Ese es el aprendizaje que no se olvida: la arquitectura como respuesta a un problema real.</w:t>
            </w:r>
          </w:p>
        </w:tc>
      </w:tr>
    </w:tbl>
    <w:p>
      <w:pPr>
        <w:spacing w:after="80"/>
      </w:pPr>
      <w:r>
        <w:t xml:space="preserve"/>
      </w:r>
    </w:p>
    <w:p>
      <w:pPr>
        <w:spacing w:after="80"/>
      </w:pPr>
      <w:r>
        <w:t xml:space="preserve"/>
      </w:r>
    </w:p>
    <w:p>
      <w:pPr>
        <w:pBdr>
          <w:bottom w:val="single" w:color="F4A261" w:sz="6"/>
        </w:pBdr>
        <w:spacing w:after="240" w:before="240"/>
      </w:pPr>
    </w:p>
    <w:p>
      <w:pPr>
        <w:pStyle w:val="Heading1"/>
        <w:spacing w:after="160" w:before="400"/>
      </w:pPr>
      <w:r>
        <w:rPr>
          <w:rFonts w:ascii="Arial" w:cs="Arial" w:eastAsia="Arial" w:hAnsi="Arial"/>
          <w:b/>
          <w:bCs/>
          <w:color w:val="1A1A2E"/>
          <w:sz w:val="36"/>
          <w:szCs w:val="36"/>
        </w:rPr>
        <w:t xml:space="preserve">3. Roles en el Equipo de Trabajo</w:t>
      </w:r>
    </w:p>
    <w:p>
      <w:pPr>
        <w:spacing w:after="120"/>
      </w:pPr>
      <w:r>
        <w:rPr>
          <w:rFonts w:ascii="Arial" w:cs="Arial" w:eastAsia="Arial" w:hAnsi="Arial"/>
          <w:sz w:val="22"/>
          <w:szCs w:val="22"/>
        </w:rPr>
        <w:t xml:space="preserve">Durante la cursada simulamos un equipo real de desarrollo de software con dos roles bien diferenciados:</w:t>
      </w:r>
    </w:p>
    <w:p>
      <w:pPr>
        <w:spacing w:after="80"/>
      </w:pPr>
      <w:r>
        <w:t xml:space="preserve"/>
      </w:r>
    </w:p>
    <w:p>
      <w:pPr>
        <w:pStyle w:val="Heading2"/>
        <w:spacing w:after="140" w:before="300"/>
      </w:pPr>
      <w:r>
        <w:rPr>
          <w:rFonts w:ascii="Arial" w:cs="Arial" w:eastAsia="Arial" w:hAnsi="Arial"/>
          <w:b/>
          <w:bCs/>
          <w:color w:val="F4A261"/>
          <w:sz w:val="28"/>
          <w:szCs w:val="28"/>
        </w:rPr>
        <w:t xml:space="preserve">3.1 Ingeniero de Software (el docente)</w:t>
      </w:r>
    </w:p>
    <w:p>
      <w:pPr>
        <w:pStyle w:val="ListParagraph"/>
        <w:numPr>
          <w:ilvl w:val="0"/>
          <w:numId w:val="2"/>
        </w:numPr>
        <w:spacing w:after="80"/>
      </w:pPr>
      <w:r>
        <w:rPr>
          <w:rFonts w:ascii="Arial" w:cs="Arial" w:eastAsia="Arial" w:hAnsi="Arial"/>
          <w:sz w:val="22"/>
          <w:szCs w:val="22"/>
        </w:rPr>
        <w:t xml:space="preserve">Define la arquitectura del sistema y toma las decisiones técnicas de cada sprint</w:t>
      </w:r>
    </w:p>
    <w:p>
      <w:pPr>
        <w:pStyle w:val="ListParagraph"/>
        <w:numPr>
          <w:ilvl w:val="0"/>
          <w:numId w:val="2"/>
        </w:numPr>
        <w:spacing w:after="80"/>
      </w:pPr>
      <w:r>
        <w:rPr>
          <w:rFonts w:ascii="Arial" w:cs="Arial" w:eastAsia="Arial" w:hAnsi="Arial"/>
          <w:sz w:val="22"/>
          <w:szCs w:val="22"/>
        </w:rPr>
        <w:t xml:space="preserve">Actúa como Product Owner: redacta el backlog y los criterios de aceptación</w:t>
      </w:r>
    </w:p>
    <w:p>
      <w:pPr>
        <w:pStyle w:val="ListParagraph"/>
        <w:numPr>
          <w:ilvl w:val="0"/>
          <w:numId w:val="2"/>
        </w:numPr>
        <w:spacing w:after="80"/>
      </w:pPr>
      <w:r>
        <w:rPr>
          <w:rFonts w:ascii="Arial" w:cs="Arial" w:eastAsia="Arial" w:hAnsi="Arial"/>
          <w:sz w:val="22"/>
          <w:szCs w:val="22"/>
        </w:rPr>
        <w:t xml:space="preserve">Realiza el live coding de la parte arquitectural clave (aprox. 30 minutos por clase)</w:t>
      </w:r>
    </w:p>
    <w:p>
      <w:pPr>
        <w:pStyle w:val="ListParagraph"/>
        <w:numPr>
          <w:ilvl w:val="0"/>
          <w:numId w:val="2"/>
        </w:numPr>
        <w:spacing w:after="80"/>
      </w:pPr>
      <w:r>
        <w:rPr>
          <w:rFonts w:ascii="Arial" w:cs="Arial" w:eastAsia="Arial" w:hAnsi="Arial"/>
          <w:sz w:val="22"/>
          <w:szCs w:val="22"/>
        </w:rPr>
        <w:t xml:space="preserve">Explica el POR QUÉ de cada patrón, tecnología y decisión de diseño</w:t>
      </w:r>
    </w:p>
    <w:p>
      <w:pPr>
        <w:pStyle w:val="ListParagraph"/>
        <w:numPr>
          <w:ilvl w:val="0"/>
          <w:numId w:val="2"/>
        </w:numPr>
        <w:spacing w:after="80"/>
      </w:pPr>
      <w:r>
        <w:rPr>
          <w:rFonts w:ascii="Arial" w:cs="Arial" w:eastAsia="Arial" w:hAnsi="Arial"/>
          <w:sz w:val="22"/>
          <w:szCs w:val="22"/>
        </w:rPr>
        <w:t xml:space="preserve">Audita el código entregado y conduce la retrospectiva</w:t>
      </w:r>
    </w:p>
    <w:p>
      <w:pPr>
        <w:spacing w:after="80"/>
      </w:pPr>
      <w:r>
        <w:t xml:space="preserve"/>
      </w:r>
    </w:p>
    <w:p>
      <w:pPr>
        <w:pStyle w:val="Heading2"/>
        <w:spacing w:after="140" w:before="300"/>
      </w:pPr>
      <w:r>
        <w:rPr>
          <w:rFonts w:ascii="Arial" w:cs="Arial" w:eastAsia="Arial" w:hAnsi="Arial"/>
          <w:b/>
          <w:bCs/>
          <w:color w:val="0077B6"/>
          <w:sz w:val="28"/>
          <w:szCs w:val="28"/>
        </w:rPr>
        <w:t xml:space="preserve">3.2 Programador Junior (los estudiantes)</w:t>
      </w:r>
    </w:p>
    <w:p>
      <w:pPr>
        <w:pStyle w:val="ListParagraph"/>
        <w:numPr>
          <w:ilvl w:val="0"/>
          <w:numId w:val="2"/>
        </w:numPr>
        <w:spacing w:after="80"/>
      </w:pPr>
      <w:r>
        <w:rPr>
          <w:rFonts w:ascii="Arial" w:cs="Arial" w:eastAsia="Arial" w:hAnsi="Arial"/>
          <w:sz w:val="22"/>
          <w:szCs w:val="22"/>
        </w:rPr>
        <w:t xml:space="preserve">Completa la funcionalidad que no se cubrió en el live coding</w:t>
      </w:r>
    </w:p>
    <w:p>
      <w:pPr>
        <w:pStyle w:val="ListParagraph"/>
        <w:numPr>
          <w:ilvl w:val="0"/>
          <w:numId w:val="2"/>
        </w:numPr>
        <w:spacing w:after="80"/>
      </w:pPr>
      <w:r>
        <w:rPr>
          <w:rFonts w:ascii="Arial" w:cs="Arial" w:eastAsia="Arial" w:hAnsi="Arial"/>
          <w:sz w:val="22"/>
          <w:szCs w:val="22"/>
        </w:rPr>
        <w:t xml:space="preserve">Implementa endpoints, tests y validaciones del sprint</w:t>
      </w:r>
    </w:p>
    <w:p>
      <w:pPr>
        <w:pStyle w:val="ListParagraph"/>
        <w:numPr>
          <w:ilvl w:val="0"/>
          <w:numId w:val="2"/>
        </w:numPr>
        <w:spacing w:after="80"/>
      </w:pPr>
      <w:r>
        <w:rPr>
          <w:rFonts w:ascii="Arial" w:cs="Arial" w:eastAsia="Arial" w:hAnsi="Arial"/>
          <w:sz w:val="22"/>
          <w:szCs w:val="22"/>
        </w:rPr>
        <w:t xml:space="preserve">Realiza code review con su compañero de pareja antes de entregar</w:t>
      </w:r>
    </w:p>
    <w:p>
      <w:pPr>
        <w:pStyle w:val="ListParagraph"/>
        <w:numPr>
          <w:ilvl w:val="0"/>
          <w:numId w:val="2"/>
        </w:numPr>
        <w:spacing w:after="80"/>
      </w:pPr>
      <w:r>
        <w:rPr>
          <w:rFonts w:ascii="Arial" w:cs="Arial" w:eastAsia="Arial" w:hAnsi="Arial"/>
          <w:sz w:val="22"/>
          <w:szCs w:val="22"/>
        </w:rPr>
        <w:t xml:space="preserve">Justifica sus decisiones técnicas en la retrospectiva y en la evaluación oral</w:t>
      </w:r>
    </w:p>
    <w:p>
      <w:pPr>
        <w:pStyle w:val="ListParagraph"/>
        <w:numPr>
          <w:ilvl w:val="0"/>
          <w:numId w:val="2"/>
        </w:numPr>
        <w:spacing w:after="80"/>
      </w:pPr>
      <w:r>
        <w:rPr>
          <w:rFonts w:ascii="Arial" w:cs="Arial" w:eastAsia="Arial" w:hAnsi="Arial"/>
          <w:sz w:val="22"/>
          <w:szCs w:val="22"/>
        </w:rPr>
        <w:t xml:space="preserve">Cumple con los criterios de aceptación del sprint (Definition of Done)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
              <w:left w:val="single" w:color="F4A261" w:sz="1"/>
              <w:bottom w:val="single" w:color="F4A261" w:sz="1"/>
              <w:right w:val="single" w:color="F4A261" w:sz="1"/>
            </w:tcBorders>
            <w:shd w:fill="FEF3E2" w:val="clear"/>
            <w:tcMar>
              <w:top w:type="dxa" w:w="140"/>
              <w:left w:type="dxa" w:w="220"/>
              <w:bottom w:type="dxa" w:w="140"/>
              <w:right w:type="dxa" w:w="220"/>
            </w:tcMar>
          </w:tcPr>
          <w:p>
            <w:pPr>
              <w:spacing w:after="80"/>
            </w:pPr>
            <w:r>
              <w:rPr>
                <w:rFonts w:ascii="Arial" w:cs="Arial" w:eastAsia="Arial" w:hAnsi="Arial"/>
                <w:b/>
                <w:bCs/>
                <w:color w:val="F4A261"/>
                <w:sz w:val="22"/>
                <w:szCs w:val="22"/>
              </w:rPr>
              <w:t xml:space="preserve">⚠️ Aclaración importante</w:t>
            </w:r>
          </w:p>
          <w:p>
            <w:pPr>
              <w:spacing w:after="60"/>
            </w:pPr>
            <w:r>
              <w:rPr>
                <w:rFonts w:ascii="Arial" w:cs="Arial" w:eastAsia="Arial" w:hAnsi="Arial"/>
                <w:sz w:val="21"/>
                <w:szCs w:val="21"/>
              </w:rPr>
              <w:t xml:space="preserve">El live coding NO es un tutorial paso a paso que se copia.</w:t>
            </w:r>
          </w:p>
          <w:p>
            <w:pPr>
              <w:spacing w:after="60"/>
            </w:pPr>
            <w:r>
              <w:rPr>
                <w:rFonts w:ascii="Arial" w:cs="Arial" w:eastAsia="Arial" w:hAnsi="Arial"/>
                <w:sz w:val="21"/>
                <w:szCs w:val="21"/>
              </w:rPr>
              <w:t xml:space="preserve">El ISW muestra la estructura y el patrón arquitectural. La pareja resuelve el resto.</w:t>
            </w:r>
          </w:p>
          <w:p>
            <w:pPr>
              <w:spacing w:after="60"/>
            </w:pPr>
            <w:r>
              <w:rPr>
                <w:rFonts w:ascii="Arial" w:cs="Arial" w:eastAsia="Arial" w:hAnsi="Arial"/>
                <w:sz w:val="21"/>
                <w:szCs w:val="21"/>
              </w:rPr>
              <w:t xml:space="preserve">En la evaluación oral, cada estudiante debe poder defender cualquier línea de su código.</w:t>
            </w:r>
          </w:p>
        </w:tc>
      </w:tr>
    </w:tbl>
    <w:p>
      <w:pPr>
        <w:spacing w:after="80"/>
      </w:pPr>
      <w:r>
        <w:t xml:space="preserve"/>
      </w:r>
    </w:p>
    <w:p>
      <w:pPr>
        <w:spacing w:after="80"/>
      </w:pPr>
      <w:r>
        <w:t xml:space="preserve"/>
      </w:r>
    </w:p>
    <w:p>
      <w:pPr>
        <w:pBdr>
          <w:bottom w:val="single" w:color="2DC653" w:sz="6"/>
        </w:pBdr>
        <w:spacing w:after="240" w:before="240"/>
      </w:pPr>
    </w:p>
    <w:p>
      <w:pPr>
        <w:pStyle w:val="Heading1"/>
        <w:spacing w:after="160" w:before="400"/>
      </w:pPr>
      <w:r>
        <w:rPr>
          <w:rFonts w:ascii="Arial" w:cs="Arial" w:eastAsia="Arial" w:hAnsi="Arial"/>
          <w:b/>
          <w:bCs/>
          <w:color w:val="1A1A2E"/>
          <w:sz w:val="36"/>
          <w:szCs w:val="36"/>
        </w:rPr>
        <w:t xml:space="preserve">4. Metodología de Trabajo</w:t>
      </w:r>
    </w:p>
    <w:p>
      <w:pPr>
        <w:pStyle w:val="Heading2"/>
        <w:spacing w:after="140" w:before="300"/>
      </w:pPr>
      <w:r>
        <w:rPr>
          <w:rFonts w:ascii="Arial" w:cs="Arial" w:eastAsia="Arial" w:hAnsi="Arial"/>
          <w:b/>
          <w:bCs/>
          <w:color w:val="2DC653"/>
          <w:sz w:val="28"/>
          <w:szCs w:val="28"/>
        </w:rPr>
        <w:t xml:space="preserve">4.1 ¿Por qué metodología ágil?</w:t>
      </w:r>
    </w:p>
    <w:p>
      <w:pPr>
        <w:spacing w:after="120"/>
      </w:pPr>
      <w:r>
        <w:rPr>
          <w:rFonts w:ascii="Arial" w:cs="Arial" w:eastAsia="Arial" w:hAnsi="Arial"/>
          <w:sz w:val="22"/>
          <w:szCs w:val="22"/>
        </w:rPr>
        <w:t xml:space="preserve">Trabajamos con una metodología ágil inspirada en Scrum porque es el estándar actual de la industria de software. Cada clase equivale a un sprint con entregable concreto.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Waterfall</w:t>
            </w:r>
          </w:p>
        </w:tc>
        <w:tc>
          <w:tcPr>
            <w:tcW w:type="dxa" w:w="468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Ágil (esta materia)</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El resultado se ve al final del cuatrimestre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Cada sprint tiene un entregable funcional</w:t>
            </w:r>
          </w:p>
        </w:tc>
      </w:tr>
      <w:tr>
        <w:tc>
          <w:tcPr>
            <w:tcW w:type="dxa" w:w="468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Un error tarde implica rehacer todo</w:t>
            </w:r>
          </w:p>
        </w:tc>
        <w:tc>
          <w:tcPr>
            <w:tcW w:type="dxa" w:w="468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Los errores se detectan y corrigen sprint a sprint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Sin feedback hasta la entrega final</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Retrospectiva al cierre de cada clase</w:t>
            </w:r>
          </w:p>
        </w:tc>
      </w:tr>
      <w:tr>
        <w:tc>
          <w:tcPr>
            <w:tcW w:type="dxa" w:w="468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No refleja cómo trabaja la industria</w:t>
            </w:r>
          </w:p>
        </w:tc>
        <w:tc>
          <w:tcPr>
            <w:tcW w:type="dxa" w:w="468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Es exactamente cómo trabaja la industria</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2DC653"/>
          <w:sz w:val="28"/>
          <w:szCs w:val="28"/>
        </w:rPr>
        <w:t xml:space="preserve">4.2 Estructura de cada clase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4460"/>
      </w:tblGrid>
      <w:tr>
        <w:trPr>
          <w:tblHeader/>
        </w:trPr>
        <w:tc>
          <w:tcPr>
            <w:tcW w:type="dxa" w:w="2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Momento</w:t>
            </w:r>
          </w:p>
        </w:tc>
        <w:tc>
          <w:tcPr>
            <w:tcW w:type="dxa" w:w="10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Tiempo</w:t>
            </w:r>
          </w:p>
        </w:tc>
        <w:tc>
          <w:tcPr>
            <w:tcW w:type="dxa" w:w="15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Responsable</w:t>
            </w:r>
          </w:p>
        </w:tc>
        <w:tc>
          <w:tcPr>
            <w:tcW w:type="dxa" w:w="44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01 · Revisión sprint anterior</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15 min</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Parejas</w:t>
            </w:r>
          </w:p>
        </w:tc>
        <w:tc>
          <w:tcPr>
            <w:tcW w:type="dxa" w:w="44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Demo rápida de lo entregado. El ISW da feedback.</w:t>
            </w:r>
          </w:p>
        </w:tc>
      </w:tr>
      <w:tr>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02 · Teoría + Arquitectura</w:t>
            </w:r>
          </w:p>
        </w:tc>
        <w:tc>
          <w:tcPr>
            <w:tcW w:type="dxa" w:w="10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20 min</w:t>
            </w:r>
          </w:p>
        </w:tc>
        <w:tc>
          <w:tcPr>
            <w:tcW w:type="dxa" w:w="15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ISW</w:t>
            </w:r>
          </w:p>
        </w:tc>
        <w:tc>
          <w:tcPr>
            <w:tcW w:type="dxa" w:w="44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Concepto del sprint. Decisión de diseño. ¿Por qué?</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03 · Live Coding</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30 min</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ISW</w:t>
            </w:r>
          </w:p>
        </w:tc>
        <w:tc>
          <w:tcPr>
            <w:tcW w:type="dxa" w:w="44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Codea la parte arquitectural clave. Las parejas observan y preguntan.</w:t>
            </w:r>
          </w:p>
        </w:tc>
      </w:tr>
      <w:tr>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04 · Sprint de las parejas</w:t>
            </w:r>
          </w:p>
        </w:tc>
        <w:tc>
          <w:tcPr>
            <w:tcW w:type="dxa" w:w="10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40 min</w:t>
            </w:r>
          </w:p>
        </w:tc>
        <w:tc>
          <w:tcPr>
            <w:tcW w:type="dxa" w:w="15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Estudiantes</w:t>
            </w:r>
          </w:p>
        </w:tc>
        <w:tc>
          <w:tcPr>
            <w:tcW w:type="dxa" w:w="44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Completan el backlog del sprint. ISW rota y asesora.</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05 · Retrospectiva / DoD</w:t>
            </w:r>
          </w:p>
        </w:tc>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15 min</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Todos</w:t>
            </w:r>
          </w:p>
        </w:tc>
        <w:tc>
          <w:tcPr>
            <w:tcW w:type="dxa" w:w="44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Verifican Definition of Done. ¿Qué aprendimos?</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2DC653"/>
          <w:sz w:val="28"/>
          <w:szCs w:val="28"/>
        </w:rPr>
        <w:t xml:space="preserve">4.3 Definition of Done (DoD)</w:t>
      </w:r>
    </w:p>
    <w:p>
      <w:pPr>
        <w:spacing w:after="120"/>
      </w:pPr>
      <w:r>
        <w:rPr>
          <w:rFonts w:ascii="Arial" w:cs="Arial" w:eastAsia="Arial" w:hAnsi="Arial"/>
          <w:sz w:val="22"/>
          <w:szCs w:val="22"/>
        </w:rPr>
        <w:t xml:space="preserve">No alcanza con que el sistema 'más o menos ande'. Cada sprint tiene criterios de aceptación concretos:</w:t>
      </w:r>
    </w:p>
    <w:p>
      <w:pPr>
        <w:pStyle w:val="ListParagraph"/>
        <w:numPr>
          <w:ilvl w:val="0"/>
          <w:numId w:val="2"/>
        </w:numPr>
        <w:spacing w:after="80"/>
      </w:pPr>
      <w:r>
        <w:rPr>
          <w:rFonts w:ascii="Arial" w:cs="Arial" w:eastAsia="Arial" w:hAnsi="Arial"/>
          <w:sz w:val="22"/>
          <w:szCs w:val="22"/>
        </w:rPr>
        <w:t xml:space="preserve">El código compila y todos los tests pasan</w:t>
      </w:r>
    </w:p>
    <w:p>
      <w:pPr>
        <w:pStyle w:val="ListParagraph"/>
        <w:numPr>
          <w:ilvl w:val="0"/>
          <w:numId w:val="2"/>
        </w:numPr>
        <w:spacing w:after="80"/>
      </w:pPr>
      <w:r>
        <w:rPr>
          <w:rFonts w:ascii="Arial" w:cs="Arial" w:eastAsia="Arial" w:hAnsi="Arial"/>
          <w:sz w:val="22"/>
          <w:szCs w:val="22"/>
        </w:rPr>
        <w:t xml:space="preserve">El o los endpoints responden correctamente (verificado con Postman o similar)</w:t>
      </w:r>
    </w:p>
    <w:p>
      <w:pPr>
        <w:pStyle w:val="ListParagraph"/>
        <w:numPr>
          <w:ilvl w:val="0"/>
          <w:numId w:val="2"/>
        </w:numPr>
        <w:spacing w:after="80"/>
      </w:pPr>
      <w:r>
        <w:rPr>
          <w:rFonts w:ascii="Arial" w:cs="Arial" w:eastAsia="Arial" w:hAnsi="Arial"/>
          <w:sz w:val="22"/>
          <w:szCs w:val="22"/>
        </w:rPr>
        <w:t xml:space="preserve">El código está commiteado en la rama del sprint en el repositorio del grupo</w:t>
      </w:r>
    </w:p>
    <w:p>
      <w:pPr>
        <w:pStyle w:val="ListParagraph"/>
        <w:numPr>
          <w:ilvl w:val="0"/>
          <w:numId w:val="2"/>
        </w:numPr>
        <w:spacing w:after="80"/>
      </w:pPr>
      <w:r>
        <w:rPr>
          <w:rFonts w:ascii="Arial" w:cs="Arial" w:eastAsia="Arial" w:hAnsi="Arial"/>
          <w:sz w:val="22"/>
          <w:szCs w:val="22"/>
        </w:rPr>
        <w:t xml:space="preserve">El README del sprint tiene instrucciones de ejecución actualizadas</w:t>
      </w:r>
    </w:p>
    <w:p>
      <w:pPr>
        <w:pStyle w:val="ListParagraph"/>
        <w:numPr>
          <w:ilvl w:val="0"/>
          <w:numId w:val="2"/>
        </w:numPr>
        <w:spacing w:after="80"/>
      </w:pPr>
      <w:r>
        <w:rPr>
          <w:rFonts w:ascii="Arial" w:cs="Arial" w:eastAsia="Arial" w:hAnsi="Arial"/>
          <w:sz w:val="22"/>
          <w:szCs w:val="22"/>
        </w:rPr>
        <w:t xml:space="preserve">La pareja puede hacer demo en vivo sin errores críticos</w:t>
      </w:r>
    </w:p>
    <w:p>
      <w:pPr>
        <w:spacing w:after="80"/>
      </w:pPr>
      <w:r>
        <w:t xml:space="preserve"/>
      </w:r>
    </w:p>
    <w:p>
      <w:pPr>
        <w:spacing w:after="80"/>
      </w:pPr>
      <w:r>
        <w:t xml:space="preserve"/>
      </w:r>
    </w:p>
    <w:p>
      <w:pPr>
        <w:pStyle w:val="Heading2"/>
        <w:spacing w:after="140" w:before="300"/>
      </w:pPr>
      <w:r>
        <w:rPr>
          <w:rFonts w:ascii="Arial" w:cs="Arial" w:eastAsia="Arial" w:hAnsi="Arial"/>
          <w:b/>
          <w:bCs/>
          <w:color w:val="2DC653"/>
          <w:sz w:val="28"/>
          <w:szCs w:val="28"/>
        </w:rPr>
        <w:t xml:space="preserve">4.4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rPr>
          <w:tblHeader/>
        </w:trPr>
        <w:tc>
          <w:tcPr>
            <w:tcW w:type="dxa" w:w="2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Instancia</w:t>
            </w:r>
          </w:p>
        </w:tc>
        <w:tc>
          <w:tcPr>
            <w:tcW w:type="dxa" w:w="1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Modalidad</w:t>
            </w:r>
          </w:p>
        </w:tc>
        <w:tc>
          <w:tcPr>
            <w:tcW w:type="dxa" w:w="9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Peso</w:t>
            </w:r>
          </w:p>
        </w:tc>
        <w:tc>
          <w:tcPr>
            <w:tcW w:type="dxa" w:w="46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¿Qué se evalúa?</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Parcial 1</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Individual</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40%</w:t>
            </w:r>
          </w:p>
        </w:tc>
        <w:tc>
          <w:tcPr>
            <w:tcW w:type="dxa" w:w="46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Teoría (MVC, patrones, REST, JPA) + API veterinaria funcionando</w:t>
            </w:r>
          </w:p>
        </w:tc>
      </w:tr>
      <w:tr>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TP Final — Oral</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Individual</w:t>
            </w:r>
          </w:p>
        </w:tc>
        <w:tc>
          <w:tcPr>
            <w:tcW w:type="dxa" w:w="9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40%</w:t>
            </w:r>
          </w:p>
        </w:tc>
        <w:tc>
          <w:tcPr>
            <w:tcW w:type="dxa" w:w="46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Demo en vivo del sistema completo + defensa de decisiones de arquitectura</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Sprints / Participación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Por pareja</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46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Entregas parciales, code review, actitud en el equipo ágil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
              <w:left w:val="single" w:color="F4A261" w:sz="1"/>
              <w:bottom w:val="single" w:color="F4A261" w:sz="1"/>
              <w:right w:val="single" w:color="F4A261" w:sz="1"/>
            </w:tcBorders>
            <w:shd w:fill="FEF3E2" w:val="clear"/>
            <w:tcMar>
              <w:top w:type="dxa" w:w="140"/>
              <w:left w:type="dxa" w:w="220"/>
              <w:bottom w:type="dxa" w:w="140"/>
              <w:right w:type="dxa" w:w="220"/>
            </w:tcMar>
          </w:tcPr>
          <w:p>
            <w:pPr>
              <w:spacing w:after="80"/>
            </w:pPr>
            <w:r>
              <w:rPr>
                <w:rFonts w:ascii="Arial" w:cs="Arial" w:eastAsia="Arial" w:hAnsi="Arial"/>
                <w:b/>
                <w:bCs/>
                <w:color w:val="F4A261"/>
                <w:sz w:val="22"/>
                <w:szCs w:val="22"/>
              </w:rPr>
              <w:t xml:space="preserve">📌 Notas sobre la evaluación</w:t>
            </w:r>
          </w:p>
          <w:p>
            <w:pPr>
              <w:spacing w:after="60"/>
            </w:pPr>
            <w:r>
              <w:rPr>
                <w:rFonts w:ascii="Arial" w:cs="Arial" w:eastAsia="Arial" w:hAnsi="Arial"/>
                <w:sz w:val="21"/>
                <w:szCs w:val="21"/>
              </w:rPr>
              <w:t xml:space="preserve">El recuperatorio cubre el Parcial 1 y/o la re-entrega oral para quienes no alcanzaron la nota mínima.</w:t>
            </w:r>
          </w:p>
          <w:p>
            <w:pPr>
              <w:spacing w:after="60"/>
            </w:pPr>
            <w:r>
              <w:rPr>
                <w:rFonts w:ascii="Arial" w:cs="Arial" w:eastAsia="Arial" w:hAnsi="Arial"/>
                <w:sz w:val="21"/>
                <w:szCs w:val="21"/>
              </w:rPr>
              <w:t xml:space="preserve">En la oral se espera que cada estudiante defienda al menos UNA decisión de arquitectura difícil.</w:t>
            </w:r>
          </w:p>
          <w:p>
            <w:pPr>
              <w:spacing w:after="60"/>
            </w:pPr>
            <w:r>
              <w:rPr>
                <w:rFonts w:ascii="Arial" w:cs="Arial" w:eastAsia="Arial" w:hAnsi="Arial"/>
                <w:sz w:val="21"/>
                <w:szCs w:val="21"/>
              </w:rPr>
              <w:t xml:space="preserve">La nota de participación se construye sprint a sprint — no se puede recuperar al final.</w:t>
            </w:r>
          </w:p>
        </w:tc>
      </w:tr>
    </w:tbl>
    <w:p>
      <w:pPr>
        <w:spacing w:after="80"/>
      </w:pPr>
      <w:r>
        <w:t xml:space="preserve"/>
      </w:r>
    </w:p>
    <w:p>
      <w:pPr>
        <w:spacing w:after="80"/>
      </w:pPr>
      <w:r>
        <w:t xml:space="preserve"/>
      </w:r>
    </w:p>
    <w:p>
      <w:pPr>
        <w:pBdr>
          <w:bottom w:val="single" w:color="0077B6" w:sz="6"/>
        </w:pBdr>
        <w:spacing w:after="240" w:before="240"/>
      </w:pPr>
    </w:p>
    <w:p>
      <w:pPr>
        <w:pStyle w:val="Heading1"/>
        <w:spacing w:after="160" w:before="400"/>
      </w:pPr>
      <w:r>
        <w:rPr>
          <w:rFonts w:ascii="Arial" w:cs="Arial" w:eastAsia="Arial" w:hAnsi="Arial"/>
          <w:b/>
          <w:bCs/>
          <w:color w:val="1A1A2E"/>
          <w:sz w:val="36"/>
          <w:szCs w:val="36"/>
        </w:rPr>
        <w:t xml:space="preserve">5. El Proyecto Integrador: Clínica Veterinaria</w:t>
      </w:r>
    </w:p>
    <w:p>
      <w:pPr>
        <w:spacing w:after="120"/>
      </w:pPr>
      <w:r>
        <w:rPr>
          <w:rFonts w:ascii="Arial" w:cs="Arial" w:eastAsia="Arial" w:hAnsi="Arial"/>
          <w:sz w:val="22"/>
          <w:szCs w:val="22"/>
        </w:rPr>
        <w:t xml:space="preserve">A lo largo de toda la cursada las parejas construyen el sistema de gestión de una clínica veterinaria. El dominio es deliberadamente simple para que el foco esté en la arquitectura, no en el negocio.</w:t>
      </w:r>
    </w:p>
    <w:p>
      <w:pPr>
        <w:spacing w:after="80"/>
      </w:pPr>
      <w:r>
        <w:t xml:space="preserve"/>
      </w:r>
    </w:p>
    <w:p>
      <w:pPr>
        <w:pStyle w:val="Heading2"/>
        <w:spacing w:after="140" w:before="300"/>
      </w:pPr>
      <w:r>
        <w:rPr>
          <w:rFonts w:ascii="Arial" w:cs="Arial" w:eastAsia="Arial" w:hAnsi="Arial"/>
          <w:b/>
          <w:bCs/>
          <w:color w:val="0077B6"/>
          <w:sz w:val="28"/>
          <w:szCs w:val="28"/>
        </w:rPr>
        <w:t xml:space="preserve">5.1 Entidades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Entidad</w:t>
            </w:r>
          </w:p>
        </w:tc>
        <w:tc>
          <w:tcPr>
            <w:tcW w:type="dxa" w:w="40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Atributos principales</w:t>
            </w:r>
          </w:p>
        </w:tc>
        <w:tc>
          <w:tcPr>
            <w:tcW w:type="dxa" w:w="31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Relaciones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Dueño</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nombre, apellido, dni, teléfono, email</w:t>
            </w:r>
          </w:p>
        </w:tc>
        <w:tc>
          <w:tcPr>
            <w:tcW w:type="dxa" w:w="3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Tiene muchas Mascotas</w:t>
            </w:r>
          </w:p>
        </w:tc>
      </w:tr>
      <w:tr>
        <w:tc>
          <w:tcPr>
            <w:tcW w:type="dxa" w:w="2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Mascota</w:t>
            </w:r>
          </w:p>
        </w:tc>
        <w:tc>
          <w:tcPr>
            <w:tcW w:type="dxa" w:w="40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nombre, especie, raza, fechaNacimiento</w:t>
            </w:r>
          </w:p>
        </w:tc>
        <w:tc>
          <w:tcPr>
            <w:tcW w:type="dxa" w:w="31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Pertenece a un Dueño · tiene muchos Turnos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Veterinario</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nombre, apellido, matrícula, especialidad</w:t>
            </w:r>
          </w:p>
        </w:tc>
        <w:tc>
          <w:tcPr>
            <w:tcW w:type="dxa" w:w="3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Atiende muchos Turnos</w:t>
            </w:r>
          </w:p>
        </w:tc>
      </w:tr>
      <w:tr>
        <w:tc>
          <w:tcPr>
            <w:tcW w:type="dxa" w:w="2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Turno</w:t>
            </w:r>
          </w:p>
        </w:tc>
        <w:tc>
          <w:tcPr>
            <w:tcW w:type="dxa" w:w="40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fecha, hora, motivo, estado, observaciones</w:t>
            </w:r>
          </w:p>
        </w:tc>
        <w:tc>
          <w:tcPr>
            <w:tcW w:type="dxa" w:w="31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Tiene una Mascota y un Veterinario</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077B6"/>
          <w:sz w:val="28"/>
          <w:szCs w:val="28"/>
        </w:rPr>
        <w:t xml:space="preserve">5.2 Stack tecnológico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360"/>
        <w:gridCol w:w="1800"/>
      </w:tblGrid>
      <w:tr>
        <w:trPr>
          <w:tblHeader/>
        </w:trPr>
        <w:tc>
          <w:tcPr>
            <w:tcW w:type="dxa" w:w="28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Tecnología</w:t>
            </w:r>
          </w:p>
        </w:tc>
        <w:tc>
          <w:tcPr>
            <w:tcW w:type="dxa" w:w="1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Versión</w:t>
            </w:r>
          </w:p>
        </w:tc>
        <w:tc>
          <w:tcPr>
            <w:tcW w:type="dxa" w:w="33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Propósito</w:t>
            </w:r>
          </w:p>
        </w:tc>
        <w:tc>
          <w:tcPr>
            <w:tcW w:type="dxa" w:w="18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Fase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Spring Boot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4.1.0</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Backend principal de todos los servicios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1 y 2</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Bootstrap + JS</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5.3 / Vanilla</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Frontend web — UI de la clínica veterinaria</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1 y 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JPA / Hibernate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via Spring</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Persistencia relacional</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MySQL</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8.x</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Base de datos relacional</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1 y 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MongoDB</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7.x</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Historial de turnos (documento)</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Redis</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7.x</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Caché de veterinarios disponibles</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Git / GitHub</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Control de versiones y entrega por sprint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1 y 2</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Eureka</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Spring Cloud</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Service Registry y Discovery</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Spring Cloud Config</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Spring Cloud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Configuración centralizada vía Git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Spring Cloud Gateway</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Spring Cloud</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API Gateway + Resilience4J</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OpenFeign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Spring Cloud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Comunicación síncrona entre microservicios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Spring Security + JWT</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6.x</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Autenticación y autorización cross-servicios</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Actuator + Micrometer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via Spring</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Health checks y métricas de cada servicio</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Docker / Compose</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Orquestación del stack completo</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Swagger / OpenAPI</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3.x</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Documentación de APIs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JUnit 5 + Mockito</w:t>
            </w:r>
          </w:p>
        </w:tc>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via Spring</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Testing unitario e integración</w:t>
            </w:r>
          </w:p>
        </w:tc>
        <w:tc>
          <w:tcPr>
            <w:tcW w:type="dxa" w:w="1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1 y 2</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077B6"/>
          <w:sz w:val="28"/>
          <w:szCs w:val="28"/>
        </w:rPr>
        <w:t xml:space="preserve">5.3 Microservicios que construyen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Microservicio</w:t>
            </w:r>
          </w:p>
        </w:tc>
        <w:tc>
          <w:tcPr>
            <w:tcW w:type="dxa" w:w="12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Puerto</w:t>
            </w:r>
          </w:p>
        </w:tc>
        <w:tc>
          <w:tcPr>
            <w:tcW w:type="dxa" w:w="2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Base de datos</w:t>
            </w:r>
          </w:p>
        </w:tc>
        <w:tc>
          <w:tcPr>
            <w:tcW w:type="dxa" w:w="33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Responsabilidad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eureka-server</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8761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Service Registry</w:t>
            </w:r>
          </w:p>
        </w:tc>
      </w:tr>
      <w:tr>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config-server</w:t>
            </w:r>
          </w:p>
        </w:tc>
        <w:tc>
          <w:tcPr>
            <w:tcW w:type="dxa" w:w="1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8888</w:t>
            </w:r>
          </w:p>
        </w:tc>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Git repo</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Configuración centralizada</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api-gateway</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8080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Ruteo + Resilience4J + JWT</w:t>
            </w:r>
          </w:p>
        </w:tc>
      </w:tr>
      <w:tr>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ms-dueno</w:t>
            </w:r>
          </w:p>
        </w:tc>
        <w:tc>
          <w:tcPr>
            <w:tcW w:type="dxa" w:w="1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8081</w:t>
            </w:r>
          </w:p>
        </w:tc>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MySQL</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CRUD de dueños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ms-mascota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8082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MySQL</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CRUD de mascotas</w:t>
            </w:r>
          </w:p>
        </w:tc>
      </w:tr>
      <w:tr>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ms-veterinario</w:t>
            </w:r>
          </w:p>
        </w:tc>
        <w:tc>
          <w:tcPr>
            <w:tcW w:type="dxa" w:w="1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8083</w:t>
            </w:r>
          </w:p>
        </w:tc>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MySQL + Redis</w:t>
            </w:r>
          </w:p>
        </w:tc>
        <w:tc>
          <w:tcPr>
            <w:tcW w:type="dxa" w:w="3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CRUD de veterinarios + caché</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ms-turno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8084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MySQL + MongoDB</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Gestión de turnos + historial</w:t>
            </w:r>
          </w:p>
        </w:tc>
      </w:tr>
    </w:tbl>
    <w:p>
      <w:pPr>
        <w:spacing w:after="80"/>
      </w:pPr>
      <w:r>
        <w:t xml:space="preserve"/>
      </w:r>
    </w:p>
    <w:p>
      <w:pPr>
        <w:spacing w:after="80"/>
      </w:pPr>
      <w:r>
        <w:t xml:space="preserve"/>
      </w:r>
    </w:p>
    <w:p>
      <w:pPr>
        <w:pBdr>
          <w:bottom w:val="single" w:color="1A1A2E" w:sz="6"/>
        </w:pBdr>
        <w:spacing w:after="240" w:before="240"/>
      </w:pPr>
    </w:p>
    <w:p>
      <w:pPr>
        <w:pStyle w:val="Heading1"/>
        <w:spacing w:after="160" w:before="400"/>
      </w:pPr>
      <w:r>
        <w:rPr>
          <w:rFonts w:ascii="Arial" w:cs="Arial" w:eastAsia="Arial" w:hAnsi="Arial"/>
          <w:b/>
          <w:bCs/>
          <w:color w:val="1A1A2E"/>
          <w:sz w:val="36"/>
          <w:szCs w:val="36"/>
        </w:rPr>
        <w:t xml:space="preserve">6. Cronograma de Cursada</w:t>
      </w:r>
    </w:p>
    <w:p>
      <w:pPr>
        <w:spacing w:after="80"/>
      </w:pPr>
      <w:r>
        <w:t xml:space="preserve"/>
      </w:r>
    </w:p>
    <w:p>
      <w:pPr>
        <w:pStyle w:val="Heading2"/>
        <w:spacing w:after="140" w:before="300"/>
      </w:pPr>
      <w:r>
        <w:rPr>
          <w:rFonts w:ascii="Arial" w:cs="Arial" w:eastAsia="Arial" w:hAnsi="Arial"/>
          <w:b/>
          <w:bCs/>
          <w:color w:val="0077B6"/>
          <w:sz w:val="28"/>
          <w:szCs w:val="28"/>
        </w:rPr>
        <w:t xml:space="preserve">FASE 1 — Monolito MVC  (Sprints 1 a 7)</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0077B6" w:sz="1"/>
              <w:left w:val="single" w:color="0077B6" w:sz="1"/>
              <w:bottom w:val="single" w:color="0077B6" w:sz="1"/>
              <w:right w:val="single" w:color="0077B6" w:sz="1"/>
            </w:tcBorders>
            <w:shd w:fill="0077B6" w:val="clear"/>
            <w:tcMar>
              <w:top w:type="dxa" w:w="80"/>
              <w:left w:type="dxa" w:w="140"/>
              <w:bottom w:type="dxa" w:w="80"/>
              <w:right w:type="dxa" w:w="140"/>
            </w:tcMar>
          </w:tcPr>
          <w:p>
            <w:r>
              <w:rPr>
                <w:rFonts w:ascii="Arial" w:cs="Arial" w:eastAsia="Arial" w:hAnsi="Arial"/>
                <w:b/>
                <w:bCs/>
                <w:color w:val="FFFFFF"/>
                <w:sz w:val="20"/>
                <w:szCs w:val="20"/>
              </w:rPr>
              <w:t xml:space="preserve">Sprint 1  ·  Clase</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Tema</w:t>
            </w:r>
          </w:p>
        </w:tc>
        <w:tc>
          <w:tcPr>
            <w:tcW w:type="dxa" w:w="280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Kickoff + dominio + setup del proyecto</w:t>
            </w:r>
          </w:p>
        </w:tc>
        <w:tc>
          <w:tcPr>
            <w:tcW w:type="dxa" w:w="288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Práctica</w:t>
            </w:r>
          </w:p>
        </w:tc>
        <w:tc>
          <w:tcPr>
            <w:tcW w:type="dxa" w:w="248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Modelado de entidades en papel · Proyecto Spring Boot 4.1.0 · Repositorio GitHub</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Stack</w:t>
            </w:r>
          </w:p>
        </w:tc>
        <w:tc>
          <w:tcPr>
            <w:tcW w:type="dxa" w:w="8160"/>
            <w:gridSpan w:val="3"/>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color w:val="0077B6"/>
                <w:sz w:val="20"/>
                <w:szCs w:val="20"/>
              </w:rPr>
              <w:t xml:space="preserve">Spring Boot 4.1.0 · Git · GitHub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0077B6" w:sz="1"/>
              <w:left w:val="single" w:color="0077B6" w:sz="1"/>
              <w:bottom w:val="single" w:color="0077B6" w:sz="1"/>
              <w:right w:val="single" w:color="0077B6" w:sz="1"/>
            </w:tcBorders>
            <w:shd w:fill="0077B6" w:val="clear"/>
            <w:tcMar>
              <w:top w:type="dxa" w:w="80"/>
              <w:left w:type="dxa" w:w="140"/>
              <w:bottom w:type="dxa" w:w="80"/>
              <w:right w:type="dxa" w:w="140"/>
            </w:tcMar>
          </w:tcPr>
          <w:p>
            <w:r>
              <w:rPr>
                <w:rFonts w:ascii="Arial" w:cs="Arial" w:eastAsia="Arial" w:hAnsi="Arial"/>
                <w:b/>
                <w:bCs/>
                <w:color w:val="FFFFFF"/>
                <w:sz w:val="20"/>
                <w:szCs w:val="20"/>
              </w:rPr>
              <w:t xml:space="preserve">Sprint 2  ·  Clase</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Tema</w:t>
            </w:r>
          </w:p>
        </w:tc>
        <w:tc>
          <w:tcPr>
            <w:tcW w:type="dxa" w:w="280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Arquitectura MVC + REST</w:t>
            </w:r>
          </w:p>
        </w:tc>
        <w:tc>
          <w:tcPr>
            <w:tcW w:type="dxa" w:w="288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Práctica</w:t>
            </w:r>
          </w:p>
        </w:tc>
        <w:tc>
          <w:tcPr>
            <w:tcW w:type="dxa" w:w="248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CRUD completo de Dueño · Controller → Service → Repository · Postman</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Stack</w:t>
            </w:r>
          </w:p>
        </w:tc>
        <w:tc>
          <w:tcPr>
            <w:tcW w:type="dxa" w:w="8160"/>
            <w:gridSpan w:val="3"/>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color w:val="0077B6"/>
                <w:sz w:val="20"/>
                <w:szCs w:val="20"/>
              </w:rPr>
              <w:t xml:space="preserve">Spring MVC · REST · @RestController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0077B6" w:sz="1"/>
              <w:left w:val="single" w:color="0077B6" w:sz="1"/>
              <w:bottom w:val="single" w:color="0077B6" w:sz="1"/>
              <w:right w:val="single" w:color="0077B6" w:sz="1"/>
            </w:tcBorders>
            <w:shd w:fill="0077B6" w:val="clear"/>
            <w:tcMar>
              <w:top w:type="dxa" w:w="80"/>
              <w:left w:type="dxa" w:w="140"/>
              <w:bottom w:type="dxa" w:w="80"/>
              <w:right w:type="dxa" w:w="140"/>
            </w:tcMar>
          </w:tcPr>
          <w:p>
            <w:r>
              <w:rPr>
                <w:rFonts w:ascii="Arial" w:cs="Arial" w:eastAsia="Arial" w:hAnsi="Arial"/>
                <w:b/>
                <w:bCs/>
                <w:color w:val="FFFFFF"/>
                <w:sz w:val="20"/>
                <w:szCs w:val="20"/>
              </w:rPr>
              <w:t xml:space="preserve">Sprint 3  ·  Clase</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Tema</w:t>
            </w:r>
          </w:p>
        </w:tc>
        <w:tc>
          <w:tcPr>
            <w:tcW w:type="dxa" w:w="280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Persistencia JPA + relaciones</w:t>
            </w:r>
          </w:p>
        </w:tc>
        <w:tc>
          <w:tcPr>
            <w:tcW w:type="dxa" w:w="288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Práctica</w:t>
            </w:r>
          </w:p>
        </w:tc>
        <w:tc>
          <w:tcPr>
            <w:tcW w:type="dxa" w:w="248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CRUD Mascota · @OneToMany @ManyToOne · MySQL local</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Stack</w:t>
            </w:r>
          </w:p>
        </w:tc>
        <w:tc>
          <w:tcPr>
            <w:tcW w:type="dxa" w:w="8160"/>
            <w:gridSpan w:val="3"/>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color w:val="0077B6"/>
                <w:sz w:val="20"/>
                <w:szCs w:val="20"/>
              </w:rPr>
              <w:t xml:space="preserve">JPA · Hibernate · MySQL 8</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0077B6" w:sz="1"/>
              <w:left w:val="single" w:color="0077B6" w:sz="1"/>
              <w:bottom w:val="single" w:color="0077B6" w:sz="1"/>
              <w:right w:val="single" w:color="0077B6" w:sz="1"/>
            </w:tcBorders>
            <w:shd w:fill="0077B6" w:val="clear"/>
            <w:tcMar>
              <w:top w:type="dxa" w:w="80"/>
              <w:left w:type="dxa" w:w="140"/>
              <w:bottom w:type="dxa" w:w="80"/>
              <w:right w:type="dxa" w:w="140"/>
            </w:tcMar>
          </w:tcPr>
          <w:p>
            <w:r>
              <w:rPr>
                <w:rFonts w:ascii="Arial" w:cs="Arial" w:eastAsia="Arial" w:hAnsi="Arial"/>
                <w:b/>
                <w:bCs/>
                <w:color w:val="FFFFFF"/>
                <w:sz w:val="20"/>
                <w:szCs w:val="20"/>
              </w:rPr>
              <w:t xml:space="preserve">Sprint 4  ·  Clase</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Tema</w:t>
            </w:r>
          </w:p>
        </w:tc>
        <w:tc>
          <w:tcPr>
            <w:tcW w:type="dxa" w:w="280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CRUD Turno + Veterinario + DTOs</w:t>
            </w:r>
          </w:p>
        </w:tc>
        <w:tc>
          <w:tcPr>
            <w:tcW w:type="dxa" w:w="288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Práctica</w:t>
            </w:r>
          </w:p>
        </w:tc>
        <w:tc>
          <w:tcPr>
            <w:tcW w:type="dxa" w:w="248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CRUD Turno y Veterinario · DTOs con MapStruct · Lombok</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Stack</w:t>
            </w:r>
          </w:p>
        </w:tc>
        <w:tc>
          <w:tcPr>
            <w:tcW w:type="dxa" w:w="8160"/>
            <w:gridSpan w:val="3"/>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color w:val="0077B6"/>
                <w:sz w:val="20"/>
                <w:szCs w:val="20"/>
              </w:rPr>
              <w:t xml:space="preserve">MapStruct · Lombok · JPA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0077B6" w:sz="1"/>
              <w:left w:val="single" w:color="0077B6" w:sz="1"/>
              <w:bottom w:val="single" w:color="0077B6" w:sz="1"/>
              <w:right w:val="single" w:color="0077B6" w:sz="1"/>
            </w:tcBorders>
            <w:shd w:fill="0077B6" w:val="clear"/>
            <w:tcMar>
              <w:top w:type="dxa" w:w="80"/>
              <w:left w:type="dxa" w:w="140"/>
              <w:bottom w:type="dxa" w:w="80"/>
              <w:right w:type="dxa" w:w="140"/>
            </w:tcMar>
          </w:tcPr>
          <w:p>
            <w:r>
              <w:rPr>
                <w:rFonts w:ascii="Arial" w:cs="Arial" w:eastAsia="Arial" w:hAnsi="Arial"/>
                <w:b/>
                <w:bCs/>
                <w:color w:val="FFFFFF"/>
                <w:sz w:val="20"/>
                <w:szCs w:val="20"/>
              </w:rPr>
              <w:t xml:space="preserve">Sprint 5  ·  Clase</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Tema</w:t>
            </w:r>
          </w:p>
        </w:tc>
        <w:tc>
          <w:tcPr>
            <w:tcW w:type="dxa" w:w="280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Validaciones + manejo de errores</w:t>
            </w:r>
          </w:p>
        </w:tc>
        <w:tc>
          <w:tcPr>
            <w:tcW w:type="dxa" w:w="288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Práctica</w:t>
            </w:r>
          </w:p>
        </w:tc>
        <w:tc>
          <w:tcPr>
            <w:tcW w:type="dxa" w:w="248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Bean Validation en todos los endpoints · @ControllerAdvice global · Respuestas HTTP consistentes</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Stack</w:t>
            </w:r>
          </w:p>
        </w:tc>
        <w:tc>
          <w:tcPr>
            <w:tcW w:type="dxa" w:w="8160"/>
            <w:gridSpan w:val="3"/>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color w:val="0077B6"/>
                <w:sz w:val="20"/>
                <w:szCs w:val="20"/>
              </w:rPr>
              <w:t xml:space="preserve">Bean Validation · @ControllerAdvice · HTTP status codes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0077B6" w:sz="1"/>
              <w:left w:val="single" w:color="0077B6" w:sz="1"/>
              <w:bottom w:val="single" w:color="0077B6" w:sz="1"/>
              <w:right w:val="single" w:color="0077B6" w:sz="1"/>
            </w:tcBorders>
            <w:shd w:fill="0077B6" w:val="clear"/>
            <w:tcMar>
              <w:top w:type="dxa" w:w="80"/>
              <w:left w:type="dxa" w:w="140"/>
              <w:bottom w:type="dxa" w:w="80"/>
              <w:right w:type="dxa" w:w="140"/>
            </w:tcMar>
          </w:tcPr>
          <w:p>
            <w:r>
              <w:rPr>
                <w:rFonts w:ascii="Arial" w:cs="Arial" w:eastAsia="Arial" w:hAnsi="Arial"/>
                <w:b/>
                <w:bCs/>
                <w:color w:val="FFFFFF"/>
                <w:sz w:val="20"/>
                <w:szCs w:val="20"/>
              </w:rPr>
              <w:t xml:space="preserve">Sprint 6  ·  Clase</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Tema</w:t>
            </w:r>
          </w:p>
        </w:tc>
        <w:tc>
          <w:tcPr>
            <w:tcW w:type="dxa" w:w="280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Testing: JUnit 5 + Mockito</w:t>
            </w:r>
          </w:p>
        </w:tc>
        <w:tc>
          <w:tcPr>
            <w:tcW w:type="dxa" w:w="288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Práctica</w:t>
            </w:r>
          </w:p>
        </w:tc>
        <w:tc>
          <w:tcPr>
            <w:tcW w:type="dxa" w:w="248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Tests unitarios de Services · MockMvc para Controllers · Arrange-Act-Assert</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Stack</w:t>
            </w:r>
          </w:p>
        </w:tc>
        <w:tc>
          <w:tcPr>
            <w:tcW w:type="dxa" w:w="8160"/>
            <w:gridSpan w:val="3"/>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color w:val="0077B6"/>
                <w:sz w:val="20"/>
                <w:szCs w:val="20"/>
              </w:rPr>
              <w:t xml:space="preserve">JUnit 5 · Mockito · MockMvc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0077B6" w:sz="1"/>
              <w:left w:val="single" w:color="0077B6" w:sz="1"/>
              <w:bottom w:val="single" w:color="0077B6" w:sz="1"/>
              <w:right w:val="single" w:color="0077B6" w:sz="1"/>
            </w:tcBorders>
            <w:shd w:fill="0077B6" w:val="clear"/>
            <w:tcMar>
              <w:top w:type="dxa" w:w="80"/>
              <w:left w:type="dxa" w:w="140"/>
              <w:bottom w:type="dxa" w:w="80"/>
              <w:right w:type="dxa" w:w="140"/>
            </w:tcMar>
          </w:tcPr>
          <w:p>
            <w:r>
              <w:rPr>
                <w:rFonts w:ascii="Arial" w:cs="Arial" w:eastAsia="Arial" w:hAnsi="Arial"/>
                <w:b/>
                <w:bCs/>
                <w:color w:val="FFFFFF"/>
                <w:sz w:val="20"/>
                <w:szCs w:val="20"/>
              </w:rPr>
              <w:t xml:space="preserve">Sprint 7  ·  Clase</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Tema</w:t>
            </w:r>
          </w:p>
        </w:tc>
        <w:tc>
          <w:tcPr>
            <w:tcW w:type="dxa" w:w="280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Swagger + Bootstrap UI + preparación migración</w:t>
            </w:r>
          </w:p>
        </w:tc>
        <w:tc>
          <w:tcPr>
            <w:tcW w:type="dxa" w:w="288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Práctica</w:t>
            </w:r>
          </w:p>
        </w:tc>
        <w:tc>
          <w:tcPr>
            <w:tcW w:type="dxa" w:w="2480"/>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sz w:val="20"/>
                <w:szCs w:val="20"/>
              </w:rPr>
              <w:t xml:space="preserve">OpenAPI docs · UI Bootstrap 5 + JS Fetch · Análisis de pain points del monolito</w:t>
            </w:r>
          </w:p>
        </w:tc>
      </w:tr>
      <w:tr>
        <w:tc>
          <w:tcPr>
            <w:tcW w:type="dxa" w:w="1200"/>
            <w:tcBorders>
              <w:top w:val="single" w:color="0077B6" w:sz="1"/>
              <w:left w:val="single" w:color="0077B6" w:sz="1"/>
              <w:bottom w:val="single" w:color="0077B6" w:sz="1"/>
              <w:right w:val="single" w:color="0077B6" w:sz="1"/>
            </w:tcBorders>
            <w:shd w:fill="E8F4FD" w:val="clear"/>
            <w:tcMar>
              <w:top w:type="dxa" w:w="80"/>
              <w:left w:type="dxa" w:w="140"/>
              <w:bottom w:type="dxa" w:w="80"/>
              <w:right w:type="dxa" w:w="140"/>
            </w:tcMar>
          </w:tcPr>
          <w:p>
            <w:r>
              <w:rPr>
                <w:rFonts w:ascii="Arial" w:cs="Arial" w:eastAsia="Arial" w:hAnsi="Arial"/>
                <w:b/>
                <w:bCs/>
                <w:color w:val="0077B6"/>
                <w:sz w:val="18"/>
                <w:szCs w:val="18"/>
              </w:rPr>
              <w:t xml:space="preserve">Stack</w:t>
            </w:r>
          </w:p>
        </w:tc>
        <w:tc>
          <w:tcPr>
            <w:tcW w:type="dxa" w:w="8160"/>
            <w:gridSpan w:val="3"/>
            <w:tcBorders>
              <w:top w:val="single" w:color="0077B6" w:sz="1"/>
              <w:left w:val="single" w:color="0077B6" w:sz="1"/>
              <w:bottom w:val="single" w:color="0077B6" w:sz="1"/>
              <w:right w:val="single" w:color="0077B6" w:sz="1"/>
            </w:tcBorders>
            <w:shd w:fill="FFFFFF" w:val="clear"/>
            <w:tcMar>
              <w:top w:type="dxa" w:w="80"/>
              <w:left w:type="dxa" w:w="140"/>
              <w:bottom w:type="dxa" w:w="80"/>
              <w:right w:type="dxa" w:w="140"/>
            </w:tcMar>
          </w:tcPr>
          <w:p>
            <w:r>
              <w:rPr>
                <w:rFonts w:ascii="Arial" w:cs="Arial" w:eastAsia="Arial" w:hAnsi="Arial"/>
                <w:color w:val="0077B6"/>
                <w:sz w:val="20"/>
                <w:szCs w:val="20"/>
              </w:rPr>
              <w:t xml:space="preserve">Swagger/OpenAPI 3 · Bootstrap 5 · JS Vanilla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
              <w:left w:val="single" w:color="F4A261" w:sz="1"/>
              <w:bottom w:val="single" w:color="F4A261" w:sz="1"/>
              <w:right w:val="single" w:color="F4A261" w:sz="1"/>
            </w:tcBorders>
            <w:shd w:fill="FEF3E2" w:val="clear"/>
            <w:tcMar>
              <w:top w:type="dxa" w:w="120"/>
              <w:left w:type="dxa" w:w="220"/>
              <w:bottom w:type="dxa" w:w="120"/>
              <w:right w:type="dxa" w:w="220"/>
            </w:tcMar>
          </w:tcPr>
          <w:p>
            <w:pPr>
              <w:jc w:val="center"/>
            </w:pPr>
            <w:r>
              <w:rPr>
                <w:rFonts w:ascii="Arial" w:cs="Arial" w:eastAsia="Arial" w:hAnsi="Arial"/>
                <w:b/>
                <w:bCs/>
                <w:color w:val="F4A261"/>
                <w:sz w:val="22"/>
                <w:szCs w:val="22"/>
              </w:rPr>
              <w:t xml:space="preserve">🎯  PARCIAL 1  —  Evaluación individual  ·  Teoría + API veterinaria funcionando</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2DC653"/>
          <w:sz w:val="28"/>
          <w:szCs w:val="28"/>
        </w:rPr>
        <w:t xml:space="preserve">FASE 2 — Microservicios  (Sprints 9 a 14)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2DC653" w:sz="1"/>
              <w:left w:val="single" w:color="2DC653" w:sz="1"/>
              <w:bottom w:val="single" w:color="2DC653" w:sz="1"/>
              <w:right w:val="single" w:color="2DC653" w:sz="1"/>
            </w:tcBorders>
            <w:shd w:fill="2DC653" w:val="clear"/>
            <w:tcMar>
              <w:top w:type="dxa" w:w="80"/>
              <w:left w:type="dxa" w:w="140"/>
              <w:bottom w:type="dxa" w:w="80"/>
              <w:right w:type="dxa" w:w="140"/>
            </w:tcMar>
          </w:tcPr>
          <w:p>
            <w:r>
              <w:rPr>
                <w:rFonts w:ascii="Arial" w:cs="Arial" w:eastAsia="Arial" w:hAnsi="Arial"/>
                <w:b/>
                <w:bCs/>
                <w:color w:val="FFFFFF"/>
                <w:sz w:val="20"/>
                <w:szCs w:val="20"/>
              </w:rPr>
              <w:t xml:space="preserve">Sprint 9  ·  Clase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Tema</w:t>
            </w:r>
          </w:p>
        </w:tc>
        <w:tc>
          <w:tcPr>
            <w:tcW w:type="dxa" w:w="280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¿Por qué microservicios? + Arquitectura Hexagonal</w:t>
            </w:r>
          </w:p>
        </w:tc>
        <w:tc>
          <w:tcPr>
            <w:tcW w:type="dxa" w:w="288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Práctica</w:t>
            </w:r>
          </w:p>
        </w:tc>
        <w:tc>
          <w:tcPr>
            <w:tcW w:type="dxa" w:w="248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Análisis de bounded contexts · Estructura hexagonal en ms-dueno (domain / application / infrastructure)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Stack</w:t>
            </w:r>
          </w:p>
        </w:tc>
        <w:tc>
          <w:tcPr>
            <w:tcW w:type="dxa" w:w="8160"/>
            <w:gridSpan w:val="3"/>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color w:val="2DC653"/>
                <w:sz w:val="20"/>
                <w:szCs w:val="20"/>
              </w:rPr>
              <w:t xml:space="preserve">Arquitectura Hexagonal · Bounded Context · DDD básico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2DC653" w:sz="1"/>
              <w:left w:val="single" w:color="2DC653" w:sz="1"/>
              <w:bottom w:val="single" w:color="2DC653" w:sz="1"/>
              <w:right w:val="single" w:color="2DC653" w:sz="1"/>
            </w:tcBorders>
            <w:shd w:fill="2DC653" w:val="clear"/>
            <w:tcMar>
              <w:top w:type="dxa" w:w="80"/>
              <w:left w:type="dxa" w:w="140"/>
              <w:bottom w:type="dxa" w:w="80"/>
              <w:right w:type="dxa" w:w="140"/>
            </w:tcMar>
          </w:tcPr>
          <w:p>
            <w:r>
              <w:rPr>
                <w:rFonts w:ascii="Arial" w:cs="Arial" w:eastAsia="Arial" w:hAnsi="Arial"/>
                <w:b/>
                <w:bCs/>
                <w:color w:val="FFFFFF"/>
                <w:sz w:val="20"/>
                <w:szCs w:val="20"/>
              </w:rPr>
              <w:t xml:space="preserve">Sprint 10  ·  Clase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Tema</w:t>
            </w:r>
          </w:p>
        </w:tc>
        <w:tc>
          <w:tcPr>
            <w:tcW w:type="dxa" w:w="280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Eureka + Config Server + Actuator</w:t>
            </w:r>
          </w:p>
        </w:tc>
        <w:tc>
          <w:tcPr>
            <w:tcW w:type="dxa" w:w="288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Práctica</w:t>
            </w:r>
          </w:p>
        </w:tc>
        <w:tc>
          <w:tcPr>
            <w:tcW w:type="dxa" w:w="248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Eureka Server · Config Server con Git repo · /actuator/health en cada servicio · Dashboard Eureka</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Stack</w:t>
            </w:r>
          </w:p>
        </w:tc>
        <w:tc>
          <w:tcPr>
            <w:tcW w:type="dxa" w:w="8160"/>
            <w:gridSpan w:val="3"/>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color w:val="2DC653"/>
                <w:sz w:val="20"/>
                <w:szCs w:val="20"/>
              </w:rPr>
              <w:t xml:space="preserve">Spring Cloud Netflix Eureka · Spring Cloud Config · Actuator · Micrometer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2DC653" w:sz="1"/>
              <w:left w:val="single" w:color="2DC653" w:sz="1"/>
              <w:bottom w:val="single" w:color="2DC653" w:sz="1"/>
              <w:right w:val="single" w:color="2DC653" w:sz="1"/>
            </w:tcBorders>
            <w:shd w:fill="2DC653" w:val="clear"/>
            <w:tcMar>
              <w:top w:type="dxa" w:w="80"/>
              <w:left w:type="dxa" w:w="140"/>
              <w:bottom w:type="dxa" w:w="80"/>
              <w:right w:type="dxa" w:w="140"/>
            </w:tcMar>
          </w:tcPr>
          <w:p>
            <w:r>
              <w:rPr>
                <w:rFonts w:ascii="Arial" w:cs="Arial" w:eastAsia="Arial" w:hAnsi="Arial"/>
                <w:b/>
                <w:bCs/>
                <w:color w:val="FFFFFF"/>
                <w:sz w:val="20"/>
                <w:szCs w:val="20"/>
              </w:rPr>
              <w:t xml:space="preserve">Sprint 11  ·  Clase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Tema</w:t>
            </w:r>
          </w:p>
        </w:tc>
        <w:tc>
          <w:tcPr>
            <w:tcW w:type="dxa" w:w="280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API Gateway + Resilience4J (Circuit Breaker)</w:t>
            </w:r>
          </w:p>
        </w:tc>
        <w:tc>
          <w:tcPr>
            <w:tcW w:type="dxa" w:w="288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Práctica</w:t>
            </w:r>
          </w:p>
        </w:tc>
        <w:tc>
          <w:tcPr>
            <w:tcW w:type="dxa" w:w="248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Gateway con rutas a cada MS · Filtros · Circuit Breaker en ruta ms-veterinario · Fallback response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Stack</w:t>
            </w:r>
          </w:p>
        </w:tc>
        <w:tc>
          <w:tcPr>
            <w:tcW w:type="dxa" w:w="8160"/>
            <w:gridSpan w:val="3"/>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color w:val="2DC653"/>
                <w:sz w:val="20"/>
                <w:szCs w:val="20"/>
              </w:rPr>
              <w:t xml:space="preserve">Spring Cloud Gateway · Resilience4J · Circuit Breaker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2DC653" w:sz="1"/>
              <w:left w:val="single" w:color="2DC653" w:sz="1"/>
              <w:bottom w:val="single" w:color="2DC653" w:sz="1"/>
              <w:right w:val="single" w:color="2DC653" w:sz="1"/>
            </w:tcBorders>
            <w:shd w:fill="2DC653" w:val="clear"/>
            <w:tcMar>
              <w:top w:type="dxa" w:w="80"/>
              <w:left w:type="dxa" w:w="140"/>
              <w:bottom w:type="dxa" w:w="80"/>
              <w:right w:type="dxa" w:w="140"/>
            </w:tcMar>
          </w:tcPr>
          <w:p>
            <w:r>
              <w:rPr>
                <w:rFonts w:ascii="Arial" w:cs="Arial" w:eastAsia="Arial" w:hAnsi="Arial"/>
                <w:b/>
                <w:bCs/>
                <w:color w:val="FFFFFF"/>
                <w:sz w:val="20"/>
                <w:szCs w:val="20"/>
              </w:rPr>
              <w:t xml:space="preserve">Sprint 12  ·  Clase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Tema</w:t>
            </w:r>
          </w:p>
        </w:tc>
        <w:tc>
          <w:tcPr>
            <w:tcW w:type="dxa" w:w="280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Spring Security + JWT</w:t>
            </w:r>
          </w:p>
        </w:tc>
        <w:tc>
          <w:tcPr>
            <w:tcW w:type="dxa" w:w="288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Práctica</w:t>
            </w:r>
          </w:p>
        </w:tc>
        <w:tc>
          <w:tcPr>
            <w:tcW w:type="dxa" w:w="248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Login básico · Roles ADMIN y VETERINARIO · El Gateway valida el token antes de rutear</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Stack</w:t>
            </w:r>
          </w:p>
        </w:tc>
        <w:tc>
          <w:tcPr>
            <w:tcW w:type="dxa" w:w="8160"/>
            <w:gridSpan w:val="3"/>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color w:val="2DC653"/>
                <w:sz w:val="20"/>
                <w:szCs w:val="20"/>
              </w:rPr>
              <w:t xml:space="preserve">Spring Security 6 · JWT · Bearer Token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2DC653" w:sz="1"/>
              <w:left w:val="single" w:color="2DC653" w:sz="1"/>
              <w:bottom w:val="single" w:color="2DC653" w:sz="1"/>
              <w:right w:val="single" w:color="2DC653" w:sz="1"/>
            </w:tcBorders>
            <w:shd w:fill="2DC653" w:val="clear"/>
            <w:tcMar>
              <w:top w:type="dxa" w:w="80"/>
              <w:left w:type="dxa" w:w="140"/>
              <w:bottom w:type="dxa" w:w="80"/>
              <w:right w:type="dxa" w:w="140"/>
            </w:tcMar>
          </w:tcPr>
          <w:p>
            <w:r>
              <w:rPr>
                <w:rFonts w:ascii="Arial" w:cs="Arial" w:eastAsia="Arial" w:hAnsi="Arial"/>
                <w:b/>
                <w:bCs/>
                <w:color w:val="FFFFFF"/>
                <w:sz w:val="20"/>
                <w:szCs w:val="20"/>
              </w:rPr>
              <w:t xml:space="preserve">Sprint 13  ·  Clase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Tema</w:t>
            </w:r>
          </w:p>
        </w:tc>
        <w:tc>
          <w:tcPr>
            <w:tcW w:type="dxa" w:w="280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OpenFeign — comunicación entre microservicios</w:t>
            </w:r>
          </w:p>
        </w:tc>
        <w:tc>
          <w:tcPr>
            <w:tcW w:type="dxa" w:w="288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Práctica</w:t>
            </w:r>
          </w:p>
        </w:tc>
        <w:tc>
          <w:tcPr>
            <w:tcW w:type="dxa" w:w="248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ms-turno llama a ms-mascota y ms-veterinario via Feign · Manejo de errores cross-service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Stack</w:t>
            </w:r>
          </w:p>
        </w:tc>
        <w:tc>
          <w:tcPr>
            <w:tcW w:type="dxa" w:w="8160"/>
            <w:gridSpan w:val="3"/>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color w:val="2DC653"/>
                <w:sz w:val="20"/>
                <w:szCs w:val="20"/>
              </w:rPr>
              <w:t xml:space="preserve">OpenFeign · Spring Cloud LoadBalancer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4"/>
            <w:tcBorders>
              <w:top w:val="single" w:color="2DC653" w:sz="1"/>
              <w:left w:val="single" w:color="2DC653" w:sz="1"/>
              <w:bottom w:val="single" w:color="2DC653" w:sz="1"/>
              <w:right w:val="single" w:color="2DC653" w:sz="1"/>
            </w:tcBorders>
            <w:shd w:fill="2DC653" w:val="clear"/>
            <w:tcMar>
              <w:top w:type="dxa" w:w="80"/>
              <w:left w:type="dxa" w:w="140"/>
              <w:bottom w:type="dxa" w:w="80"/>
              <w:right w:type="dxa" w:w="140"/>
            </w:tcMar>
          </w:tcPr>
          <w:p>
            <w:r>
              <w:rPr>
                <w:rFonts w:ascii="Arial" w:cs="Arial" w:eastAsia="Arial" w:hAnsi="Arial"/>
                <w:b/>
                <w:bCs/>
                <w:color w:val="FFFFFF"/>
                <w:sz w:val="20"/>
                <w:szCs w:val="20"/>
              </w:rPr>
              <w:t xml:space="preserve">Sprint 14  ·  Clase</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Tema</w:t>
            </w:r>
          </w:p>
        </w:tc>
        <w:tc>
          <w:tcPr>
            <w:tcW w:type="dxa" w:w="280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Redis + MongoDB + Docker Compose</w:t>
            </w:r>
          </w:p>
        </w:tc>
        <w:tc>
          <w:tcPr>
            <w:tcW w:type="dxa" w:w="288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Práctica</w:t>
            </w:r>
          </w:p>
        </w:tc>
        <w:tc>
          <w:tcPr>
            <w:tcW w:type="dxa" w:w="2480"/>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sz w:val="20"/>
                <w:szCs w:val="20"/>
              </w:rPr>
              <w:t xml:space="preserve">Caché Redis en ms-veterinario · Historial de turnos en MongoDB · docker-compose levanta el stack completo</w:t>
            </w:r>
          </w:p>
        </w:tc>
      </w:tr>
      <w:tr>
        <w:tc>
          <w:tcPr>
            <w:tcW w:type="dxa" w:w="1200"/>
            <w:tcBorders>
              <w:top w:val="single" w:color="2DC653" w:sz="1"/>
              <w:left w:val="single" w:color="2DC653" w:sz="1"/>
              <w:bottom w:val="single" w:color="2DC653" w:sz="1"/>
              <w:right w:val="single" w:color="2DC653" w:sz="1"/>
            </w:tcBorders>
            <w:shd w:fill="E8F4FD" w:val="clear"/>
            <w:tcMar>
              <w:top w:type="dxa" w:w="80"/>
              <w:left w:type="dxa" w:w="140"/>
              <w:bottom w:type="dxa" w:w="80"/>
              <w:right w:type="dxa" w:w="140"/>
            </w:tcMar>
          </w:tcPr>
          <w:p>
            <w:r>
              <w:rPr>
                <w:rFonts w:ascii="Arial" w:cs="Arial" w:eastAsia="Arial" w:hAnsi="Arial"/>
                <w:b/>
                <w:bCs/>
                <w:color w:val="2DC653"/>
                <w:sz w:val="18"/>
                <w:szCs w:val="18"/>
              </w:rPr>
              <w:t xml:space="preserve">Stack</w:t>
            </w:r>
          </w:p>
        </w:tc>
        <w:tc>
          <w:tcPr>
            <w:tcW w:type="dxa" w:w="8160"/>
            <w:gridSpan w:val="3"/>
            <w:tcBorders>
              <w:top w:val="single" w:color="2DC653" w:sz="1"/>
              <w:left w:val="single" w:color="2DC653" w:sz="1"/>
              <w:bottom w:val="single" w:color="2DC653" w:sz="1"/>
              <w:right w:val="single" w:color="2DC653" w:sz="1"/>
            </w:tcBorders>
            <w:shd w:fill="FFFFFF" w:val="clear"/>
            <w:tcMar>
              <w:top w:type="dxa" w:w="80"/>
              <w:left w:type="dxa" w:w="140"/>
              <w:bottom w:type="dxa" w:w="80"/>
              <w:right w:type="dxa" w:w="140"/>
            </w:tcMar>
          </w:tcPr>
          <w:p>
            <w:r>
              <w:rPr>
                <w:rFonts w:ascii="Arial" w:cs="Arial" w:eastAsia="Arial" w:hAnsi="Arial"/>
                <w:color w:val="2DC653"/>
                <w:sz w:val="20"/>
                <w:szCs w:val="20"/>
              </w:rPr>
              <w:t xml:space="preserve">Redis 7 · MongoDB 7 · Docker Compose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C653" w:sz="1"/>
              <w:left w:val="single" w:color="2DC653" w:sz="1"/>
              <w:bottom w:val="single" w:color="2DC653" w:sz="1"/>
              <w:right w:val="single" w:color="2DC653" w:sz="1"/>
            </w:tcBorders>
            <w:shd w:fill="E8F8EE" w:val="clear"/>
            <w:tcMar>
              <w:top w:type="dxa" w:w="120"/>
              <w:left w:type="dxa" w:w="220"/>
              <w:bottom w:type="dxa" w:w="120"/>
              <w:right w:type="dxa" w:w="220"/>
            </w:tcMar>
          </w:tcPr>
          <w:p>
            <w:pPr>
              <w:jc w:val="center"/>
            </w:pPr>
            <w:r>
              <w:rPr>
                <w:rFonts w:ascii="Arial" w:cs="Arial" w:eastAsia="Arial" w:hAnsi="Arial"/>
                <w:b/>
                <w:bCs/>
                <w:color w:val="2DC653"/>
                <w:sz w:val="22"/>
                <w:szCs w:val="22"/>
              </w:rPr>
              <w:t xml:space="preserve">🎤  PRESENTACIÓN ORAL  —  Individual  ·  Demo en vivo del sistema completo + defensa de arquitectura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
              <w:left w:val="single" w:color="E63946" w:sz="1"/>
              <w:bottom w:val="single" w:color="E63946" w:sz="1"/>
              <w:right w:val="single" w:color="E63946" w:sz="1"/>
            </w:tcBorders>
            <w:shd w:fill="FEF2F2" w:val="clear"/>
            <w:tcMar>
              <w:top w:type="dxa" w:w="120"/>
              <w:left w:type="dxa" w:w="220"/>
              <w:bottom w:type="dxa" w:w="120"/>
              <w:right w:type="dxa" w:w="220"/>
            </w:tcMar>
          </w:tcPr>
          <w:p>
            <w:pPr>
              <w:jc w:val="center"/>
            </w:pPr>
            <w:r>
              <w:rPr>
                <w:rFonts w:ascii="Arial" w:cs="Arial" w:eastAsia="Arial" w:hAnsi="Arial"/>
                <w:b/>
                <w:bCs/>
                <w:color w:val="E63946"/>
                <w:sz w:val="22"/>
                <w:szCs w:val="22"/>
              </w:rPr>
              <w:t xml:space="preserve">🔄  RECUPERATORIO  —  Individual  ·  Parcial 1 y/o re-entrega oral</w:t>
            </w:r>
          </w:p>
        </w:tc>
      </w:tr>
    </w:tbl>
    <w:p>
      <w:pPr>
        <w:spacing w:after="80"/>
      </w:pPr>
      <w:r>
        <w:t xml:space="preserve"/>
      </w:r>
    </w:p>
    <w:p>
      <w:pPr>
        <w:spacing w:after="80"/>
      </w:pPr>
      <w:r>
        <w:t xml:space="preserve"/>
      </w:r>
    </w:p>
    <w:p>
      <w:pPr>
        <w:pBdr>
          <w:bottom w:val="single" w:color="0077B6" w:sz="6"/>
        </w:pBdr>
        <w:spacing w:after="240" w:before="240"/>
      </w:pPr>
    </w:p>
    <w:p>
      <w:pPr>
        <w:pStyle w:val="Heading1"/>
        <w:spacing w:after="160" w:before="400"/>
      </w:pPr>
      <w:r>
        <w:rPr>
          <w:rFonts w:ascii="Arial" w:cs="Arial" w:eastAsia="Arial" w:hAnsi="Arial"/>
          <w:b/>
          <w:bCs/>
          <w:color w:val="1A1A2E"/>
          <w:sz w:val="36"/>
          <w:szCs w:val="36"/>
        </w:rPr>
        <w:t xml:space="preserve">7. Organización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Aspecto</w:t>
            </w:r>
          </w:p>
        </w:tc>
        <w:tc>
          <w:tcPr>
            <w:tcW w:type="dxa" w:w="65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Detalle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Plataforma</w:t>
            </w:r>
          </w:p>
        </w:tc>
        <w:tc>
          <w:tcPr>
            <w:tcW w:type="dxa" w:w="6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GitHub — un repositorio privado por pareja con acceso al docente</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Ramas</w:t>
            </w:r>
          </w:p>
        </w:tc>
        <w:tc>
          <w:tcPr>
            <w:tcW w:type="dxa" w:w="65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Una rama por sprint: sprint-01, sprint-02, ..., sprint-14</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Entrega</w:t>
            </w:r>
          </w:p>
        </w:tc>
        <w:tc>
          <w:tcPr>
            <w:tcW w:type="dxa" w:w="6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Cada sprint se entrega como Pull Request a main con descripción de lo implementado</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README</w:t>
            </w:r>
          </w:p>
        </w:tc>
        <w:tc>
          <w:tcPr>
            <w:tcW w:type="dxa" w:w="65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Cada PR debe incluir instrucciones de ejecución actualizadas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Convención de commits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feat: / fix: / refactor: / test: + descripción en español</w:t>
            </w:r>
          </w:p>
        </w:tc>
      </w:tr>
    </w:tbl>
    <w:p>
      <w:pPr>
        <w:spacing w:after="80"/>
      </w:pPr>
      <w:r>
        <w:t xml:space="preserve"/>
      </w:r>
    </w:p>
    <w:p>
      <w:pPr>
        <w:spacing w:after="80"/>
      </w:pPr>
      <w:r>
        <w:t xml:space="preserve"/>
      </w:r>
    </w:p>
    <w:p>
      <w:pPr>
        <w:spacing w:before="400"/>
        <w:jc w:val="center"/>
      </w:pPr>
      <w:r>
        <w:rPr>
          <w:rFonts w:ascii="Arial" w:cs="Arial" w:eastAsia="Arial" w:hAnsi="Arial"/>
          <w:i/>
          <w:iCs/>
          <w:color w:val="94A3B8"/>
          <w:sz w:val="18"/>
          <w:szCs w:val="18"/>
        </w:rPr>
        <w:t xml:space="preserve">— Ing. Jorge Agustín Pereyra  ·  Microservicios y APIs Escalables  ·  Universidad de Palermo  ·  2026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077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77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2bd9d5f2da2ae7f13d3f45a96f2588f5f9e3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2026-06-28T16:54:24.445Z</dcterms:created>
  <dcterms:modified xsi:type="dcterms:W3CDTF">2026-06-28T16:54:24.445Z</dcterms:modified>
</cp:coreProperties>
</file>

<file path=docProps/custom.xml><?xml version="1.0" encoding="utf-8"?>
<Properties xmlns="http://schemas.openxmlformats.org/officeDocument/2006/custom-properties" xmlns:vt="http://schemas.openxmlformats.org/officeDocument/2006/docPropsVTypes"/>
</file>