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● Descripción del SO: Es una versión de ubuntu que emula interfaz de Windows.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¿Es open source o con licencia 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es con licencia, es open source. Ubuntu es una distribución Linux basada en Debian GNU/Linux. Incluye software.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versión base de este emulador es Ubuntu 16.04.6 LTS 32-bit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¿Cuales son los recursos de Hard que tiene 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MV? Si no se pueden ver, buscar requisitos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mínimos en internet.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Memoria RAM 2,9Gb.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Disco Duro: 30Gb.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Procesador: Common KVM processor x 2 (CP1 corriendo al %12. CP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Graficos: llvmpipe (LLVM 6.0, 128 bits)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¿Cómo se accede a la ventana de comandos?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Botón derecho en el escritorio &gt; Open terminal.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Botón inicio &gt; buscar “cmd” &gt; Abrir Terminal.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● ¿Puedo instalar aplicaciones?¿Por qué?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Se pueden instalar aplicaciones de Linux. Si bien emula una interfaz de Windows, el sistema base sigue siendo Linux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● ¿Hay juegos instalados?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Aisle Riot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Mahjongg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Mines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Sudoku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● Capturar una imagen del file explorer (ejemplo)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642728" cy="35398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2728" cy="3539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