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¿Qué tipo de ejecución (compilado, interpretado, etc) tiene el lenguaje?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GO, al igual que C++ es un lenguaje interpretado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¿Para qué tipo de desarrollo se utiliza normalmente el lenguaje?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 usualmente es utilizado para desarrollo BackEnd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C++ suele ser utilizado como lenguaje competitivo y lenguaje de BackEnd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● ¿Con que ide o editor de texto puede utilizar el lenguaje? Nombre de una librería o framework famoso del mismo.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GO: Suele utilizar por ejemplo JetBrains, GoLand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C++: Se suele utilizar Visual Studio Code, JetBrains, Eclipse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Investigar y realizar en la sintaxis del lenguaje dado, la siguiente operación matemática: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○ x = 4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○ y = 5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○ z = x + y 2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○ mostrar por pantalla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848225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C++: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52950" cy="381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Opcional: Crea un código que te parezca interesante o que quieras compartir con tus compañeros.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