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CC33A" w14:textId="5378FB11" w:rsidR="001A0267" w:rsidRDefault="00133A92">
      <w:r>
        <w:rPr>
          <w:noProof/>
        </w:rPr>
        <w:drawing>
          <wp:inline distT="0" distB="0" distL="0" distR="0" wp14:anchorId="3FFF2722" wp14:editId="7A4894B0">
            <wp:extent cx="5612130" cy="2799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C8C" w14:textId="1479E83C" w:rsidR="00133A92" w:rsidRDefault="00133A92">
      <w:r>
        <w:t>Juan Carlos Molina Torres</w:t>
      </w:r>
    </w:p>
    <w:sectPr w:rsidR="0013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9B"/>
    <w:rsid w:val="00133A92"/>
    <w:rsid w:val="001A0267"/>
    <w:rsid w:val="00B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1AC6"/>
  <w15:chartTrackingRefBased/>
  <w15:docId w15:val="{0956D4B2-0260-4D13-BDFA-22979C3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2022-06-28T01:52:00Z</dcterms:created>
  <dcterms:modified xsi:type="dcterms:W3CDTF">2022-06-28T01:54:00Z</dcterms:modified>
</cp:coreProperties>
</file>