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Ventura Sebastián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El usuario root en Linux es el usuario que tiene accesos con permisos de 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me deja establecer la contraseña durante la instalacion porque es una característica de seguridad de este sistema operativo y otras distribuciones de Linux.</w:t>
        <w:br w:type="textWrapping"/>
        <w:t xml:space="preserve">De esta forma evita que personas no autorizadas alteren la configuración del sistema, también es una "red de seguridad" para que confirmes que realmente quieres hacer cambios en la configuración.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proceso tipico de Linux es una serie de instrucciones que vienen de un programa que esta en ejecución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  <w:br w:type="textWrapping"/>
        <w:t xml:space="preserve">Kill</w:t>
        <w:br w:type="textWrapping"/>
        <w:t xml:space="preserve">Free</w:t>
        <w:br w:type="textWrapping"/>
        <w:t xml:space="preserve">Top</w:t>
        <w:br w:type="textWrapping"/>
        <w:t xml:space="preserve">Screen y byobu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identificarlos?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identificarlos, Cuando Linux se ejecuta, el kernel de Linux tiene la primera prioridad de ejecución, conocida como PID 1 (Process ID).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624840</wp:posOffset>
            </wp:positionH>
            <wp:positionV relativeFrom="paragraph">
              <wp:posOffset>3274059</wp:posOffset>
            </wp:positionV>
            <wp:extent cx="5093970" cy="40208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020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