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IP Publica</w:t>
      </w:r>
      <w:r w:rsidDel="00000000" w:rsidR="00000000" w:rsidRPr="00000000">
        <w:rPr>
          <w:rtl w:val="0"/>
        </w:rPr>
        <w:t xml:space="preserve">: Mi ip publica arranca con 152.170, se podría decir que es de clase 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 con Cloudflare WARP: Al momento de activar este programa la IP pasa a arrancar con 8.37, pasaría a ser una IP Publica clase 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IP Privada</w:t>
      </w:r>
      <w:r w:rsidDel="00000000" w:rsidR="00000000" w:rsidRPr="00000000">
        <w:rPr>
          <w:rtl w:val="0"/>
        </w:rPr>
        <w:t xml:space="preserve">: La IP arranca con 192.168, es una IP Privada de clase 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Al buscar ipconfig /all, en la parte de dirección física aparece la dirección MAC, buscando esta dirección en la página de MAC Vendors aparece el nombre del fabricante (TP-LINK TECHNOLOGIES CO.,LTD.)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