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8F675" w14:textId="545EF352" w:rsidR="0042039B" w:rsidRPr="00632D04" w:rsidRDefault="0042039B" w:rsidP="00632D04">
      <w:pPr>
        <w:autoSpaceDE w:val="0"/>
        <w:autoSpaceDN w:val="0"/>
        <w:adjustRightInd w:val="0"/>
        <w:spacing w:after="0" w:line="240" w:lineRule="auto"/>
        <w:jc w:val="both"/>
        <w:rPr>
          <w:rFonts w:ascii="OpenSans-Regular" w:hAnsi="OpenSans-Regular" w:cs="OpenSans-Regular"/>
          <w:b/>
          <w:bCs/>
          <w:sz w:val="24"/>
          <w:szCs w:val="24"/>
        </w:rPr>
      </w:pPr>
      <w:r w:rsidRPr="00632D04">
        <w:rPr>
          <w:rFonts w:ascii="OpenSans-Regular" w:hAnsi="OpenSans-Regular" w:cs="OpenSans-Regular"/>
          <w:b/>
          <w:bCs/>
          <w:sz w:val="24"/>
          <w:szCs w:val="24"/>
        </w:rPr>
        <w:t>¿</w:t>
      </w:r>
      <w:r w:rsidR="00632D04" w:rsidRPr="00632D04">
        <w:rPr>
          <w:rFonts w:ascii="OpenSans-Regular" w:hAnsi="OpenSans-Regular" w:cs="OpenSans-Regular"/>
          <w:b/>
          <w:bCs/>
          <w:sz w:val="24"/>
          <w:szCs w:val="24"/>
        </w:rPr>
        <w:t>Qué</w:t>
      </w:r>
      <w:r w:rsidRPr="00632D04">
        <w:rPr>
          <w:rFonts w:ascii="OpenSans-Regular" w:hAnsi="OpenSans-Regular" w:cs="OpenSans-Regular"/>
          <w:b/>
          <w:bCs/>
          <w:sz w:val="24"/>
          <w:szCs w:val="24"/>
        </w:rPr>
        <w:t xml:space="preserve"> es un usuario </w:t>
      </w:r>
      <w:proofErr w:type="spellStart"/>
      <w:r w:rsidRPr="00632D04">
        <w:rPr>
          <w:rFonts w:ascii="OpenSans-Regular" w:hAnsi="OpenSans-Regular" w:cs="OpenSans-Regular"/>
          <w:b/>
          <w:bCs/>
          <w:sz w:val="24"/>
          <w:szCs w:val="24"/>
        </w:rPr>
        <w:t>root</w:t>
      </w:r>
      <w:proofErr w:type="spellEnd"/>
      <w:r w:rsidRPr="00632D04">
        <w:rPr>
          <w:rFonts w:ascii="OpenSans-Regular" w:hAnsi="OpenSans-Regular" w:cs="OpenSans-Regular"/>
          <w:b/>
          <w:bCs/>
          <w:sz w:val="24"/>
          <w:szCs w:val="24"/>
        </w:rPr>
        <w:t xml:space="preserve"> en Linux?</w:t>
      </w:r>
    </w:p>
    <w:p w14:paraId="254B510B" w14:textId="7B0626F0" w:rsidR="0042039B" w:rsidRDefault="0042039B" w:rsidP="00632D04">
      <w:pPr>
        <w:shd w:val="clear" w:color="auto" w:fill="FFFFFF"/>
        <w:spacing w:after="150" w:line="240" w:lineRule="auto"/>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El usuario </w:t>
      </w:r>
      <w:proofErr w:type="spellStart"/>
      <w:r>
        <w:rPr>
          <w:rFonts w:ascii="Arial" w:hAnsi="Arial" w:cs="Arial"/>
          <w:color w:val="000000"/>
          <w:sz w:val="27"/>
          <w:szCs w:val="27"/>
          <w:shd w:val="clear" w:color="auto" w:fill="FFFFFF"/>
        </w:rPr>
        <w:t>root</w:t>
      </w:r>
      <w:proofErr w:type="spellEnd"/>
      <w:r>
        <w:rPr>
          <w:rFonts w:ascii="Arial" w:hAnsi="Arial" w:cs="Arial"/>
          <w:color w:val="000000"/>
          <w:sz w:val="27"/>
          <w:szCs w:val="27"/>
          <w:shd w:val="clear" w:color="auto" w:fill="FFFFFF"/>
        </w:rPr>
        <w:t xml:space="preserve"> en GNU/Linux es el usuario que tiene acceso administrativo al sistema. Los usuarios normales no tienen este acceso por razones de seguridad. Sin embargo, Kubuntu no incluye el usuario </w:t>
      </w:r>
      <w:proofErr w:type="spellStart"/>
      <w:r>
        <w:rPr>
          <w:rFonts w:ascii="Arial" w:hAnsi="Arial" w:cs="Arial"/>
          <w:color w:val="000000"/>
          <w:sz w:val="27"/>
          <w:szCs w:val="27"/>
          <w:shd w:val="clear" w:color="auto" w:fill="FFFFFF"/>
        </w:rPr>
        <w:t>root</w:t>
      </w:r>
      <w:proofErr w:type="spellEnd"/>
      <w:r>
        <w:rPr>
          <w:rFonts w:ascii="Arial" w:hAnsi="Arial" w:cs="Arial"/>
          <w:color w:val="000000"/>
          <w:sz w:val="27"/>
          <w:szCs w:val="27"/>
          <w:shd w:val="clear" w:color="auto" w:fill="FFFFFF"/>
        </w:rPr>
        <w:t>. En su lugar, se da acceso administrativo a usuarios individuales, que pueden utilizar la aplicación "sudo" para realizar tareas administrativas. </w:t>
      </w:r>
    </w:p>
    <w:p w14:paraId="6E5FE59C" w14:textId="77777777" w:rsidR="00632D04" w:rsidRPr="00632D04" w:rsidRDefault="00632D04" w:rsidP="00632D04">
      <w:pPr>
        <w:autoSpaceDE w:val="0"/>
        <w:autoSpaceDN w:val="0"/>
        <w:adjustRightInd w:val="0"/>
        <w:spacing w:after="0" w:line="240" w:lineRule="auto"/>
        <w:jc w:val="both"/>
        <w:rPr>
          <w:rFonts w:ascii="OpenSans-Regular" w:hAnsi="OpenSans-Regular" w:cs="OpenSans-Regular"/>
          <w:b/>
          <w:bCs/>
          <w:sz w:val="24"/>
          <w:szCs w:val="24"/>
        </w:rPr>
      </w:pPr>
      <w:r w:rsidRPr="00632D04">
        <w:rPr>
          <w:rFonts w:ascii="OpenSans-Regular" w:hAnsi="OpenSans-Regular" w:cs="OpenSans-Regular"/>
          <w:b/>
          <w:bCs/>
          <w:sz w:val="24"/>
          <w:szCs w:val="24"/>
        </w:rPr>
        <w:t xml:space="preserve">¿Por qué </w:t>
      </w:r>
      <w:proofErr w:type="spellStart"/>
      <w:r w:rsidRPr="00632D04">
        <w:rPr>
          <w:rFonts w:ascii="OpenSans-Regular" w:hAnsi="OpenSans-Regular" w:cs="OpenSans-Regular"/>
          <w:b/>
          <w:bCs/>
          <w:sz w:val="24"/>
          <w:szCs w:val="24"/>
        </w:rPr>
        <w:t>ubuntu</w:t>
      </w:r>
      <w:proofErr w:type="spellEnd"/>
      <w:r w:rsidRPr="00632D04">
        <w:rPr>
          <w:rFonts w:ascii="OpenSans-Regular" w:hAnsi="OpenSans-Regular" w:cs="OpenSans-Regular"/>
          <w:b/>
          <w:bCs/>
          <w:sz w:val="24"/>
          <w:szCs w:val="24"/>
        </w:rPr>
        <w:t xml:space="preserve"> no me deja establecer la contraseña durante la</w:t>
      </w:r>
    </w:p>
    <w:p w14:paraId="3610AFA9" w14:textId="6FF87CBE" w:rsidR="0042039B" w:rsidRPr="00632D04" w:rsidRDefault="00632D04" w:rsidP="00632D04">
      <w:pPr>
        <w:shd w:val="clear" w:color="auto" w:fill="FFFFFF"/>
        <w:spacing w:after="150" w:line="240" w:lineRule="auto"/>
        <w:jc w:val="both"/>
        <w:rPr>
          <w:b/>
          <w:bCs/>
        </w:rPr>
      </w:pPr>
      <w:r w:rsidRPr="00632D04">
        <w:rPr>
          <w:rFonts w:ascii="OpenSans-Regular" w:hAnsi="OpenSans-Regular" w:cs="OpenSans-Regular"/>
          <w:b/>
          <w:bCs/>
          <w:sz w:val="24"/>
          <w:szCs w:val="24"/>
        </w:rPr>
        <w:t>instalación?</w:t>
      </w:r>
    </w:p>
    <w:p w14:paraId="7FDD3791" w14:textId="5713F679" w:rsidR="0042039B" w:rsidRDefault="0042039B" w:rsidP="00632D04">
      <w:pPr>
        <w:shd w:val="clear" w:color="auto" w:fill="FFFFFF"/>
        <w:spacing w:after="150" w:line="240" w:lineRule="auto"/>
        <w:jc w:val="both"/>
      </w:pPr>
      <w:r>
        <w:t>Porque es más seguro.  Cualquier medida de seguridad tendrá al menos un pequeño factor de "molestia". Debe conocer su contraseña para instalar el software en Ubuntu. Esta es una característica de seguridad de Ubuntu y otras distribuciones de Linux.</w:t>
      </w:r>
    </w:p>
    <w:p w14:paraId="5C297C47" w14:textId="33E3724C" w:rsidR="0042039B" w:rsidRDefault="0042039B" w:rsidP="00632D04">
      <w:pPr>
        <w:shd w:val="clear" w:color="auto" w:fill="FFFFFF"/>
        <w:spacing w:after="150" w:line="240" w:lineRule="auto"/>
        <w:jc w:val="both"/>
      </w:pPr>
      <w:r>
        <w:t>Esto evita que personas no autorizadas alteren la configuración del sistema, también es una "red de seguridad" para que confirmes que realmente quieres hacer cambios en la configuración.</w:t>
      </w:r>
    </w:p>
    <w:p w14:paraId="789547F7" w14:textId="59A96A8D" w:rsidR="0042039B" w:rsidRDefault="0042039B" w:rsidP="00632D04">
      <w:pPr>
        <w:shd w:val="clear" w:color="auto" w:fill="FFFFFF"/>
        <w:spacing w:after="150" w:line="240" w:lineRule="auto"/>
        <w:jc w:val="both"/>
      </w:pPr>
      <w:r>
        <w:t xml:space="preserve">Se puede argumentar </w:t>
      </w:r>
      <w:proofErr w:type="gramStart"/>
      <w:r>
        <w:t>que</w:t>
      </w:r>
      <w:proofErr w:type="gramEnd"/>
      <w:r>
        <w:t xml:space="preserve"> si sabes que nadie va a usar tu computadora de todos modos, entonces no necesitas una contraseña, pero el sistema operativo no tiene forma de saberlo. Ubuntu es conservador en ese sentido al pedirle que siempre tenga una contraseña, a diferencia de otros sistemas que pueden permitirle "dispararse en el pie".</w:t>
      </w:r>
    </w:p>
    <w:p w14:paraId="5369944A" w14:textId="0D01C3FF" w:rsidR="00632D04" w:rsidRDefault="003458C1" w:rsidP="00632D04">
      <w:pPr>
        <w:shd w:val="clear" w:color="auto" w:fill="FFFFFF"/>
        <w:spacing w:after="150" w:line="240" w:lineRule="auto"/>
        <w:jc w:val="both"/>
      </w:pPr>
      <w:r>
        <w:rPr>
          <w:rFonts w:ascii="OpenSans-Regular" w:hAnsi="OpenSans-Regular" w:cs="OpenSans-Regular"/>
          <w:sz w:val="24"/>
          <w:szCs w:val="24"/>
        </w:rPr>
        <w:t xml:space="preserve">¿Cuáles son los procesos típicos de </w:t>
      </w:r>
      <w:proofErr w:type="gramStart"/>
      <w:r>
        <w:rPr>
          <w:rFonts w:ascii="OpenSans-Regular" w:hAnsi="OpenSans-Regular" w:cs="OpenSans-Regular"/>
          <w:sz w:val="24"/>
          <w:szCs w:val="24"/>
        </w:rPr>
        <w:t>Linux?¿</w:t>
      </w:r>
      <w:proofErr w:type="gramEnd"/>
      <w:r>
        <w:rPr>
          <w:rFonts w:ascii="OpenSans-Regular" w:hAnsi="OpenSans-Regular" w:cs="OpenSans-Regular"/>
          <w:sz w:val="24"/>
          <w:szCs w:val="24"/>
        </w:rPr>
        <w:t>Cómo identificarlos?.</w:t>
      </w:r>
    </w:p>
    <w:p w14:paraId="4C2A082A" w14:textId="77777777" w:rsidR="00A02FAC" w:rsidRDefault="00A02FAC" w:rsidP="00A02FAC">
      <w:pPr>
        <w:shd w:val="clear" w:color="auto" w:fill="FFFFFF"/>
        <w:spacing w:after="150" w:line="240" w:lineRule="auto"/>
        <w:jc w:val="both"/>
      </w:pPr>
      <w:r>
        <w:t xml:space="preserve">Descripción general del proceso típico de arranque en </w:t>
      </w:r>
      <w:proofErr w:type="spellStart"/>
      <w:r>
        <w:t>gnu</w:t>
      </w:r>
      <w:proofErr w:type="spellEnd"/>
      <w:r>
        <w:t>/</w:t>
      </w:r>
      <w:proofErr w:type="spellStart"/>
      <w:r>
        <w:t>linux</w:t>
      </w:r>
      <w:proofErr w:type="spellEnd"/>
      <w:r>
        <w:t>[editar]</w:t>
      </w:r>
    </w:p>
    <w:p w14:paraId="03881891" w14:textId="77777777" w:rsidR="00A02FAC" w:rsidRDefault="00A02FAC" w:rsidP="00A02FAC">
      <w:pPr>
        <w:shd w:val="clear" w:color="auto" w:fill="FFFFFF"/>
        <w:spacing w:after="150" w:line="240" w:lineRule="auto"/>
        <w:jc w:val="both"/>
      </w:pPr>
      <w:r>
        <w:t>En Linux, el flujo de control durante el arranque es desde el BIOS, al gestor de arranque y al núcleo (</w:t>
      </w:r>
      <w:proofErr w:type="spellStart"/>
      <w:r>
        <w:t>kernel</w:t>
      </w:r>
      <w:proofErr w:type="spellEnd"/>
      <w:r>
        <w:t>). El núcleo inicia el planificador (para permitir la multitarea) y ejecuta el primer espacio de usuario (es decir, fuera del espacio del núcleo) y el programa de inicialización (que establece el entorno de usuario y permite la interacción del usuario y el inicio de sesión), momento en el que el núcleo se inactiva hasta que sea llamado externamente.</w:t>
      </w:r>
    </w:p>
    <w:p w14:paraId="172315F8" w14:textId="77777777" w:rsidR="00A02FAC" w:rsidRDefault="00A02FAC" w:rsidP="00A02FAC">
      <w:pPr>
        <w:shd w:val="clear" w:color="auto" w:fill="FFFFFF"/>
        <w:spacing w:after="150" w:line="240" w:lineRule="auto"/>
        <w:jc w:val="both"/>
      </w:pPr>
      <w:r>
        <w:t xml:space="preserve">La etapa del cargador de arranque no es totalmente necesaria. </w:t>
      </w:r>
      <w:proofErr w:type="gramStart"/>
      <w:r>
        <w:t>Determinadas BIOS</w:t>
      </w:r>
      <w:proofErr w:type="gramEnd"/>
      <w:r>
        <w:t xml:space="preserve"> pueden cargar y pasar el control a Linux sin hacer uso del cargador. Cada proceso de arranque será diferente dependiendo de la arquitectura del procesador y el BIOS.</w:t>
      </w:r>
    </w:p>
    <w:p w14:paraId="380E93C6" w14:textId="77777777" w:rsidR="00A02FAC" w:rsidRDefault="00A02FAC" w:rsidP="00A02FAC">
      <w:pPr>
        <w:shd w:val="clear" w:color="auto" w:fill="FFFFFF"/>
        <w:spacing w:after="150" w:line="240" w:lineRule="auto"/>
        <w:jc w:val="both"/>
      </w:pPr>
      <w:r>
        <w:t>1.</w:t>
      </w:r>
      <w:r>
        <w:tab/>
        <w:t>El BIOS realiza las tareas de inicio específicas de la plataforma de hardware.</w:t>
      </w:r>
    </w:p>
    <w:p w14:paraId="2247F41D" w14:textId="77777777" w:rsidR="00A02FAC" w:rsidRDefault="00A02FAC" w:rsidP="00A02FAC">
      <w:pPr>
        <w:shd w:val="clear" w:color="auto" w:fill="FFFFFF"/>
        <w:spacing w:after="150" w:line="240" w:lineRule="auto"/>
        <w:jc w:val="both"/>
      </w:pPr>
      <w:r>
        <w:t>2.</w:t>
      </w:r>
      <w:r>
        <w:tab/>
        <w:t>Una vez que el hardware es reconocido y se inicia correctamente, el BIOS carga y ejecuta el código de la partición de arranque del dispositivo de arranque designado, que contiene la fase 1 de un gestor de arranque Linux. La fase 1 carga la fase 2 (la mayor parte del código del gestor de arranque). Algunos cargadores pueden utilizar una fase intermedia (conocida como la fase 1.5) para lograr esto, ya que los modernos discos de gran tamaño no pueden ser totalmente leídos sin código adicional.</w:t>
      </w:r>
    </w:p>
    <w:p w14:paraId="3D6CC691" w14:textId="77777777" w:rsidR="00A02FAC" w:rsidRDefault="00A02FAC" w:rsidP="00A02FAC">
      <w:pPr>
        <w:shd w:val="clear" w:color="auto" w:fill="FFFFFF"/>
        <w:spacing w:after="150" w:line="240" w:lineRule="auto"/>
        <w:jc w:val="both"/>
      </w:pPr>
      <w:r>
        <w:t>3.</w:t>
      </w:r>
      <w:r>
        <w:tab/>
        <w:t xml:space="preserve">El gestor de arranque a menudo presenta al usuario un menú de opciones posibles de arranque. A continuación, carga el sistema operativo, que descomprime en la memoria, y establece las funciones del sistema como del hardware esencial y la paginación de memoria, antes de llamar a la función </w:t>
      </w:r>
      <w:proofErr w:type="spellStart"/>
      <w:r>
        <w:t>start_</w:t>
      </w:r>
      <w:proofErr w:type="gramStart"/>
      <w:r>
        <w:t>kernel</w:t>
      </w:r>
      <w:proofErr w:type="spellEnd"/>
      <w:r>
        <w:t>(</w:t>
      </w:r>
      <w:proofErr w:type="gramEnd"/>
      <w:r>
        <w:t>).</w:t>
      </w:r>
    </w:p>
    <w:p w14:paraId="110A6DD6" w14:textId="77777777" w:rsidR="00A02FAC" w:rsidRDefault="00A02FAC" w:rsidP="00A02FAC">
      <w:pPr>
        <w:shd w:val="clear" w:color="auto" w:fill="FFFFFF"/>
        <w:spacing w:after="150" w:line="240" w:lineRule="auto"/>
        <w:jc w:val="both"/>
      </w:pPr>
      <w:r>
        <w:t>4.</w:t>
      </w:r>
      <w:r>
        <w:tab/>
        <w:t xml:space="preserve">La función </w:t>
      </w:r>
      <w:proofErr w:type="spellStart"/>
      <w:r>
        <w:t>start_</w:t>
      </w:r>
      <w:proofErr w:type="gramStart"/>
      <w:r>
        <w:t>kernel</w:t>
      </w:r>
      <w:proofErr w:type="spellEnd"/>
      <w:r>
        <w:t>(</w:t>
      </w:r>
      <w:proofErr w:type="gramEnd"/>
      <w:r>
        <w:t xml:space="preserve">) a continuación realiza la mayor parte de la configuración del sistema (interrupciones, el resto de la gestión de memoria, la inicialización del dispositivo, controladores, </w:t>
      </w:r>
      <w:proofErr w:type="spellStart"/>
      <w:r>
        <w:t>etc</w:t>
      </w:r>
      <w:proofErr w:type="spellEnd"/>
      <w:r>
        <w:t xml:space="preserve">), antes de continuar por separado el proceso inactivo y planificador, y el proceso de </w:t>
      </w:r>
      <w:proofErr w:type="spellStart"/>
      <w:r>
        <w:t>Init</w:t>
      </w:r>
      <w:proofErr w:type="spellEnd"/>
      <w:r>
        <w:t xml:space="preserve"> (que se ejecuta en el espacio de usuario).</w:t>
      </w:r>
    </w:p>
    <w:p w14:paraId="58247751" w14:textId="77777777" w:rsidR="00A02FAC" w:rsidRDefault="00A02FAC" w:rsidP="00A02FAC">
      <w:pPr>
        <w:shd w:val="clear" w:color="auto" w:fill="FFFFFF"/>
        <w:spacing w:after="150" w:line="240" w:lineRule="auto"/>
        <w:jc w:val="both"/>
      </w:pPr>
      <w:r>
        <w:lastRenderedPageBreak/>
        <w:t>5.</w:t>
      </w:r>
      <w:r>
        <w:tab/>
        <w:t>El planificador toma control efectivo de la gestión del sistema, y el núcleo queda dormido (inactivo).</w:t>
      </w:r>
    </w:p>
    <w:p w14:paraId="0A0250B2" w14:textId="77777777" w:rsidR="00A02FAC" w:rsidRDefault="00A02FAC" w:rsidP="00A02FAC">
      <w:pPr>
        <w:shd w:val="clear" w:color="auto" w:fill="FFFFFF"/>
        <w:spacing w:after="150" w:line="240" w:lineRule="auto"/>
        <w:jc w:val="both"/>
      </w:pPr>
      <w:r>
        <w:t>6.</w:t>
      </w:r>
      <w:r>
        <w:tab/>
        <w:t xml:space="preserve">El proceso </w:t>
      </w:r>
      <w:proofErr w:type="spellStart"/>
      <w:r>
        <w:t>Init</w:t>
      </w:r>
      <w:proofErr w:type="spellEnd"/>
      <w:r>
        <w:t xml:space="preserve"> ejecuta secuencias de comandos (Scripts) necesarios para configurar todos los servicios y estructuras que no sean del sistema operativo, a fin de permitir que el entorno de usuario sea creado y pueda presentarse al usuario con una pantalla de inicio de sesión</w:t>
      </w:r>
    </w:p>
    <w:p w14:paraId="15DE7038" w14:textId="772D2F74" w:rsidR="00A02FAC" w:rsidRDefault="00A02FAC" w:rsidP="00A02FAC">
      <w:pPr>
        <w:shd w:val="clear" w:color="auto" w:fill="FFFFFF"/>
        <w:spacing w:after="150" w:line="240" w:lineRule="auto"/>
        <w:jc w:val="both"/>
      </w:pPr>
      <w:r>
        <w:t xml:space="preserve">En el apagado, </w:t>
      </w:r>
      <w:proofErr w:type="spellStart"/>
      <w:r>
        <w:t>Init</w:t>
      </w:r>
      <w:proofErr w:type="spellEnd"/>
      <w:r>
        <w:t xml:space="preserve"> es llamado a cerrar </w:t>
      </w:r>
      <w:r>
        <w:t>todas las funcionalidades</w:t>
      </w:r>
      <w:r>
        <w:t xml:space="preserve"> del espacio de usuario de una manera controlada, de nuevo a través de secuencias de comandos, tras lo cual el </w:t>
      </w:r>
      <w:proofErr w:type="spellStart"/>
      <w:r>
        <w:t>Init</w:t>
      </w:r>
      <w:proofErr w:type="spellEnd"/>
      <w:r>
        <w:t xml:space="preserve"> termina y el núcleo ejecuta el apagado.</w:t>
      </w:r>
    </w:p>
    <w:p w14:paraId="1B82793E" w14:textId="7771FBFD" w:rsidR="00A02FAC" w:rsidRDefault="00A02FAC" w:rsidP="00A02FAC">
      <w:pPr>
        <w:shd w:val="clear" w:color="auto" w:fill="FFFFFF"/>
        <w:spacing w:after="150" w:line="240" w:lineRule="auto"/>
        <w:jc w:val="both"/>
      </w:pPr>
    </w:p>
    <w:p w14:paraId="6ADD0927" w14:textId="77777777" w:rsidR="00A02FAC" w:rsidRDefault="00A02FAC" w:rsidP="00A02FAC">
      <w:pPr>
        <w:shd w:val="clear" w:color="auto" w:fill="FFFFFF"/>
        <w:spacing w:after="150" w:line="240" w:lineRule="auto"/>
        <w:jc w:val="both"/>
      </w:pPr>
    </w:p>
    <w:p w14:paraId="3A3D7BB2" w14:textId="00EA2035" w:rsidR="003458C1" w:rsidRDefault="00142F1B" w:rsidP="00632D04">
      <w:pPr>
        <w:shd w:val="clear" w:color="auto" w:fill="FFFFFF"/>
        <w:spacing w:after="150" w:line="240" w:lineRule="auto"/>
        <w:jc w:val="both"/>
        <w:rPr>
          <w:rFonts w:ascii="TrebuchetMS" w:hAnsi="TrebuchetMS" w:cs="TrebuchetMS"/>
          <w:sz w:val="24"/>
          <w:szCs w:val="24"/>
        </w:rPr>
      </w:pPr>
      <w:r>
        <w:rPr>
          <w:rFonts w:ascii="TrebuchetMS" w:hAnsi="TrebuchetMS" w:cs="TrebuchetMS"/>
          <w:sz w:val="24"/>
          <w:szCs w:val="24"/>
        </w:rPr>
        <w:t xml:space="preserve">Comando </w:t>
      </w:r>
      <w:proofErr w:type="spellStart"/>
      <w:r>
        <w:rPr>
          <w:rFonts w:ascii="TrebuchetMS-Bold" w:hAnsi="TrebuchetMS-Bold" w:cs="TrebuchetMS-Bold"/>
          <w:b/>
          <w:bCs/>
          <w:sz w:val="24"/>
          <w:szCs w:val="24"/>
        </w:rPr>
        <w:t>apt</w:t>
      </w:r>
      <w:proofErr w:type="spellEnd"/>
      <w:r>
        <w:rPr>
          <w:rFonts w:ascii="TrebuchetMS-Bold" w:hAnsi="TrebuchetMS-Bold" w:cs="TrebuchetMS-Bold"/>
          <w:b/>
          <w:bCs/>
          <w:sz w:val="24"/>
          <w:szCs w:val="24"/>
        </w:rPr>
        <w:t xml:space="preserve"> </w:t>
      </w:r>
      <w:proofErr w:type="spellStart"/>
      <w:r>
        <w:rPr>
          <w:rFonts w:ascii="TrebuchetMS-Bold" w:hAnsi="TrebuchetMS-Bold" w:cs="TrebuchetMS-Bold"/>
          <w:b/>
          <w:bCs/>
          <w:sz w:val="24"/>
          <w:szCs w:val="24"/>
        </w:rPr>
        <w:t>install</w:t>
      </w:r>
      <w:proofErr w:type="spellEnd"/>
      <w:r>
        <w:rPr>
          <w:rFonts w:ascii="TrebuchetMS-Bold" w:hAnsi="TrebuchetMS-Bold" w:cs="TrebuchetMS-Bold"/>
          <w:b/>
          <w:bCs/>
          <w:sz w:val="24"/>
          <w:szCs w:val="24"/>
        </w:rPr>
        <w:t xml:space="preserve"> </w:t>
      </w:r>
      <w:proofErr w:type="spellStart"/>
      <w:r>
        <w:rPr>
          <w:rFonts w:ascii="TrebuchetMS-Bold" w:hAnsi="TrebuchetMS-Bold" w:cs="TrebuchetMS-Bold"/>
          <w:b/>
          <w:bCs/>
          <w:sz w:val="24"/>
          <w:szCs w:val="24"/>
        </w:rPr>
        <w:t>cowsay</w:t>
      </w:r>
      <w:proofErr w:type="spellEnd"/>
      <w:r>
        <w:rPr>
          <w:rFonts w:ascii="TrebuchetMS" w:hAnsi="TrebuchetMS" w:cs="TrebuchetMS"/>
          <w:sz w:val="24"/>
          <w:szCs w:val="24"/>
        </w:rPr>
        <w:t>=</w:t>
      </w:r>
    </w:p>
    <w:p w14:paraId="30E253A4" w14:textId="150E7614" w:rsidR="00142F1B" w:rsidRDefault="00142F1B" w:rsidP="00632D04">
      <w:pPr>
        <w:shd w:val="clear" w:color="auto" w:fill="FFFFFF"/>
        <w:spacing w:after="150" w:line="240" w:lineRule="auto"/>
        <w:jc w:val="both"/>
        <w:rPr>
          <w:rFonts w:ascii="TrebuchetMS" w:hAnsi="TrebuchetMS" w:cs="TrebuchetMS"/>
          <w:sz w:val="24"/>
          <w:szCs w:val="24"/>
        </w:rPr>
      </w:pPr>
      <w:r>
        <w:rPr>
          <w:noProof/>
        </w:rPr>
        <w:drawing>
          <wp:inline distT="0" distB="0" distL="0" distR="0" wp14:anchorId="55D70106" wp14:editId="77E27AE6">
            <wp:extent cx="5400040" cy="33648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64865"/>
                    </a:xfrm>
                    <a:prstGeom prst="rect">
                      <a:avLst/>
                    </a:prstGeom>
                    <a:noFill/>
                    <a:ln>
                      <a:noFill/>
                    </a:ln>
                  </pic:spPr>
                </pic:pic>
              </a:graphicData>
            </a:graphic>
          </wp:inline>
        </w:drawing>
      </w:r>
    </w:p>
    <w:p w14:paraId="66D48979" w14:textId="5DE96806" w:rsidR="00142F1B" w:rsidRDefault="00142F1B" w:rsidP="00632D04">
      <w:pPr>
        <w:shd w:val="clear" w:color="auto" w:fill="FFFFFF"/>
        <w:spacing w:after="150" w:line="240" w:lineRule="auto"/>
        <w:jc w:val="both"/>
        <w:rPr>
          <w:rFonts w:ascii="TrebuchetMS" w:hAnsi="TrebuchetMS" w:cs="TrebuchetMS"/>
          <w:sz w:val="24"/>
          <w:szCs w:val="24"/>
        </w:rPr>
      </w:pPr>
    </w:p>
    <w:p w14:paraId="5E489B46" w14:textId="2279B841" w:rsidR="00142F1B" w:rsidRDefault="00142F1B">
      <w:pPr>
        <w:rPr>
          <w:rFonts w:ascii="TrebuchetMS" w:hAnsi="TrebuchetMS" w:cs="TrebuchetMS"/>
          <w:sz w:val="24"/>
          <w:szCs w:val="24"/>
        </w:rPr>
      </w:pPr>
      <w:r>
        <w:rPr>
          <w:rFonts w:ascii="TrebuchetMS" w:hAnsi="TrebuchetMS" w:cs="TrebuchetMS"/>
          <w:sz w:val="24"/>
          <w:szCs w:val="24"/>
        </w:rPr>
        <w:br w:type="page"/>
      </w:r>
    </w:p>
    <w:p w14:paraId="329E57B4" w14:textId="7F974FCE" w:rsidR="00142F1B" w:rsidRDefault="00142F1B" w:rsidP="00632D04">
      <w:pPr>
        <w:shd w:val="clear" w:color="auto" w:fill="FFFFFF"/>
        <w:spacing w:after="150" w:line="240" w:lineRule="auto"/>
        <w:jc w:val="both"/>
        <w:rPr>
          <w:rFonts w:ascii="TrebuchetMS" w:hAnsi="TrebuchetMS" w:cs="TrebuchetMS"/>
          <w:sz w:val="24"/>
          <w:szCs w:val="24"/>
        </w:rPr>
      </w:pPr>
    </w:p>
    <w:p w14:paraId="6ADD939C" w14:textId="05DA4882" w:rsidR="00142F1B" w:rsidRDefault="00142F1B" w:rsidP="00632D04">
      <w:pPr>
        <w:shd w:val="clear" w:color="auto" w:fill="FFFFFF"/>
        <w:spacing w:after="150" w:line="240" w:lineRule="auto"/>
        <w:jc w:val="both"/>
        <w:rPr>
          <w:rFonts w:ascii="TrebuchetMS" w:hAnsi="TrebuchetMS" w:cs="TrebuchetMS"/>
          <w:sz w:val="24"/>
          <w:szCs w:val="24"/>
        </w:rPr>
      </w:pPr>
      <w:r>
        <w:rPr>
          <w:rFonts w:ascii="TrebuchetMS" w:hAnsi="TrebuchetMS" w:cs="TrebuchetMS"/>
          <w:sz w:val="24"/>
          <w:szCs w:val="24"/>
        </w:rPr>
        <w:t xml:space="preserve">Comando </w:t>
      </w:r>
      <w:proofErr w:type="spellStart"/>
      <w:r>
        <w:rPr>
          <w:rFonts w:ascii="TrebuchetMS-Bold" w:hAnsi="TrebuchetMS-Bold" w:cs="TrebuchetMS-Bold"/>
          <w:b/>
          <w:bCs/>
          <w:sz w:val="24"/>
          <w:szCs w:val="24"/>
        </w:rPr>
        <w:t>cowsay</w:t>
      </w:r>
      <w:proofErr w:type="spellEnd"/>
      <w:r>
        <w:rPr>
          <w:rFonts w:ascii="TrebuchetMS-Bold" w:hAnsi="TrebuchetMS-Bold" w:cs="TrebuchetMS-Bold"/>
          <w:b/>
          <w:bCs/>
          <w:sz w:val="24"/>
          <w:szCs w:val="24"/>
        </w:rPr>
        <w:t xml:space="preserve"> “Hola </w:t>
      </w:r>
      <w:proofErr w:type="gramStart"/>
      <w:r>
        <w:rPr>
          <w:rFonts w:ascii="TrebuchetMS-Bold" w:hAnsi="TrebuchetMS-Bold" w:cs="TrebuchetMS-Bold"/>
          <w:b/>
          <w:bCs/>
          <w:sz w:val="24"/>
          <w:szCs w:val="24"/>
        </w:rPr>
        <w:t>Mundo”</w:t>
      </w:r>
      <w:r>
        <w:rPr>
          <w:rFonts w:ascii="TrebuchetMS" w:hAnsi="TrebuchetMS" w:cs="TrebuchetMS"/>
          <w:sz w:val="24"/>
          <w:szCs w:val="24"/>
        </w:rPr>
        <w:t>=</w:t>
      </w:r>
      <w:proofErr w:type="gramEnd"/>
    </w:p>
    <w:p w14:paraId="56D81274" w14:textId="221C59ED" w:rsidR="00142F1B" w:rsidRDefault="00142F1B" w:rsidP="00632D04">
      <w:pPr>
        <w:shd w:val="clear" w:color="auto" w:fill="FFFFFF"/>
        <w:spacing w:after="150" w:line="240" w:lineRule="auto"/>
        <w:jc w:val="both"/>
      </w:pPr>
      <w:r>
        <w:rPr>
          <w:noProof/>
        </w:rPr>
        <w:drawing>
          <wp:inline distT="0" distB="0" distL="0" distR="0" wp14:anchorId="416E38D2" wp14:editId="4FB57F86">
            <wp:extent cx="5400040" cy="3677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677920"/>
                    </a:xfrm>
                    <a:prstGeom prst="rect">
                      <a:avLst/>
                    </a:prstGeom>
                    <a:noFill/>
                    <a:ln>
                      <a:noFill/>
                    </a:ln>
                  </pic:spPr>
                </pic:pic>
              </a:graphicData>
            </a:graphic>
          </wp:inline>
        </w:drawing>
      </w:r>
    </w:p>
    <w:p w14:paraId="34B2A381" w14:textId="33F425FD" w:rsidR="00142F1B" w:rsidRDefault="00142F1B" w:rsidP="00632D04">
      <w:pPr>
        <w:shd w:val="clear" w:color="auto" w:fill="FFFFFF"/>
        <w:spacing w:after="150" w:line="240" w:lineRule="auto"/>
        <w:jc w:val="both"/>
      </w:pPr>
      <w:r>
        <w:rPr>
          <w:noProof/>
        </w:rPr>
        <w:drawing>
          <wp:inline distT="0" distB="0" distL="0" distR="0" wp14:anchorId="5333C4EF" wp14:editId="18D89086">
            <wp:extent cx="5400040" cy="37090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709035"/>
                    </a:xfrm>
                    <a:prstGeom prst="rect">
                      <a:avLst/>
                    </a:prstGeom>
                    <a:noFill/>
                    <a:ln>
                      <a:noFill/>
                    </a:ln>
                  </pic:spPr>
                </pic:pic>
              </a:graphicData>
            </a:graphic>
          </wp:inline>
        </w:drawing>
      </w:r>
    </w:p>
    <w:p w14:paraId="38622EC1" w14:textId="29A885C5" w:rsidR="00946B09" w:rsidRDefault="00946B09" w:rsidP="00632D04">
      <w:pPr>
        <w:shd w:val="clear" w:color="auto" w:fill="FFFFFF"/>
        <w:spacing w:after="150" w:line="240" w:lineRule="auto"/>
        <w:jc w:val="both"/>
      </w:pPr>
    </w:p>
    <w:p w14:paraId="4120A05F" w14:textId="1BB53322" w:rsidR="00946B09" w:rsidRDefault="00946B09" w:rsidP="00632D04">
      <w:pPr>
        <w:shd w:val="clear" w:color="auto" w:fill="FFFFFF"/>
        <w:spacing w:after="150" w:line="240" w:lineRule="auto"/>
        <w:jc w:val="both"/>
      </w:pPr>
    </w:p>
    <w:p w14:paraId="117751EE" w14:textId="298EE23E" w:rsidR="00946B09" w:rsidRDefault="00946B09" w:rsidP="00632D04">
      <w:pPr>
        <w:shd w:val="clear" w:color="auto" w:fill="FFFFFF"/>
        <w:spacing w:after="150" w:line="240" w:lineRule="auto"/>
        <w:jc w:val="both"/>
      </w:pPr>
    </w:p>
    <w:p w14:paraId="698A22A3" w14:textId="735FB74E" w:rsidR="00946B09" w:rsidRDefault="00946B09" w:rsidP="00632D04">
      <w:pPr>
        <w:shd w:val="clear" w:color="auto" w:fill="FFFFFF"/>
        <w:spacing w:after="150" w:line="240" w:lineRule="auto"/>
        <w:jc w:val="both"/>
      </w:pPr>
    </w:p>
    <w:p w14:paraId="3A082159" w14:textId="06F43CF8" w:rsidR="00946B09" w:rsidRDefault="00946B09" w:rsidP="00632D04">
      <w:pPr>
        <w:shd w:val="clear" w:color="auto" w:fill="FFFFFF"/>
        <w:spacing w:after="150" w:line="240" w:lineRule="auto"/>
        <w:jc w:val="both"/>
      </w:pPr>
      <w:r>
        <w:rPr>
          <w:rFonts w:ascii="TrebuchetMS" w:hAnsi="TrebuchetMS" w:cs="TrebuchetMS"/>
          <w:sz w:val="24"/>
          <w:szCs w:val="24"/>
        </w:rPr>
        <w:t xml:space="preserve">* Comando </w:t>
      </w:r>
      <w:r>
        <w:rPr>
          <w:rFonts w:ascii="TrebuchetMS-Bold" w:hAnsi="TrebuchetMS-Bold" w:cs="TrebuchetMS-Bold"/>
          <w:b/>
          <w:bCs/>
          <w:sz w:val="24"/>
          <w:szCs w:val="24"/>
        </w:rPr>
        <w:t xml:space="preserve">sudo </w:t>
      </w:r>
      <w:proofErr w:type="spellStart"/>
      <w:r>
        <w:rPr>
          <w:rFonts w:ascii="TrebuchetMS-Bold" w:hAnsi="TrebuchetMS-Bold" w:cs="TrebuchetMS-Bold"/>
          <w:b/>
          <w:bCs/>
          <w:sz w:val="24"/>
          <w:szCs w:val="24"/>
        </w:rPr>
        <w:t>apt</w:t>
      </w:r>
      <w:proofErr w:type="spellEnd"/>
      <w:r>
        <w:rPr>
          <w:rFonts w:ascii="TrebuchetMS-Bold" w:hAnsi="TrebuchetMS-Bold" w:cs="TrebuchetMS-Bold"/>
          <w:b/>
          <w:bCs/>
          <w:sz w:val="24"/>
          <w:szCs w:val="24"/>
        </w:rPr>
        <w:t xml:space="preserve"> </w:t>
      </w:r>
      <w:proofErr w:type="spellStart"/>
      <w:r>
        <w:rPr>
          <w:rFonts w:ascii="TrebuchetMS-Bold" w:hAnsi="TrebuchetMS-Bold" w:cs="TrebuchetMS-Bold"/>
          <w:b/>
          <w:bCs/>
          <w:sz w:val="24"/>
          <w:szCs w:val="24"/>
        </w:rPr>
        <w:t>install</w:t>
      </w:r>
      <w:proofErr w:type="spellEnd"/>
      <w:r>
        <w:rPr>
          <w:rFonts w:ascii="TrebuchetMS-Bold" w:hAnsi="TrebuchetMS-Bold" w:cs="TrebuchetMS-Bold"/>
          <w:b/>
          <w:bCs/>
          <w:sz w:val="24"/>
          <w:szCs w:val="24"/>
        </w:rPr>
        <w:t xml:space="preserve"> </w:t>
      </w:r>
      <w:proofErr w:type="spellStart"/>
      <w:r>
        <w:rPr>
          <w:rFonts w:ascii="TrebuchetMS-Bold" w:hAnsi="TrebuchetMS-Bold" w:cs="TrebuchetMS-Bold"/>
          <w:b/>
          <w:bCs/>
          <w:sz w:val="24"/>
          <w:szCs w:val="24"/>
        </w:rPr>
        <w:t>fortune</w:t>
      </w:r>
      <w:proofErr w:type="spellEnd"/>
      <w:r>
        <w:rPr>
          <w:rFonts w:ascii="TrebuchetMS" w:hAnsi="TrebuchetMS" w:cs="TrebuchetMS"/>
          <w:sz w:val="24"/>
          <w:szCs w:val="24"/>
        </w:rPr>
        <w:t>:</w:t>
      </w:r>
    </w:p>
    <w:p w14:paraId="2701D3D8" w14:textId="77777777" w:rsidR="00142F1B" w:rsidRDefault="00142F1B" w:rsidP="00632D04">
      <w:pPr>
        <w:shd w:val="clear" w:color="auto" w:fill="FFFFFF"/>
        <w:spacing w:after="150" w:line="240" w:lineRule="auto"/>
        <w:jc w:val="both"/>
      </w:pPr>
    </w:p>
    <w:p w14:paraId="60637B54" w14:textId="62D3B39C" w:rsidR="00142F1B" w:rsidRDefault="00946B09" w:rsidP="00632D04">
      <w:pPr>
        <w:shd w:val="clear" w:color="auto" w:fill="FFFFFF"/>
        <w:spacing w:after="150" w:line="240" w:lineRule="auto"/>
        <w:jc w:val="both"/>
      </w:pPr>
      <w:r>
        <w:rPr>
          <w:noProof/>
        </w:rPr>
        <w:drawing>
          <wp:inline distT="0" distB="0" distL="0" distR="0" wp14:anchorId="78A65AF4" wp14:editId="76EB1792">
            <wp:extent cx="5400040" cy="41281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128135"/>
                    </a:xfrm>
                    <a:prstGeom prst="rect">
                      <a:avLst/>
                    </a:prstGeom>
                    <a:noFill/>
                    <a:ln>
                      <a:noFill/>
                    </a:ln>
                  </pic:spPr>
                </pic:pic>
              </a:graphicData>
            </a:graphic>
          </wp:inline>
        </w:drawing>
      </w:r>
    </w:p>
    <w:p w14:paraId="6E9E4661" w14:textId="48FEE7DB" w:rsidR="00946B09" w:rsidRDefault="00946B09" w:rsidP="00632D04">
      <w:pPr>
        <w:shd w:val="clear" w:color="auto" w:fill="FFFFFF"/>
        <w:spacing w:after="150" w:line="240" w:lineRule="auto"/>
        <w:jc w:val="both"/>
      </w:pPr>
    </w:p>
    <w:p w14:paraId="761196B2" w14:textId="75DD7C99" w:rsidR="00946B09" w:rsidRDefault="00946B09" w:rsidP="00632D04">
      <w:pPr>
        <w:shd w:val="clear" w:color="auto" w:fill="FFFFFF"/>
        <w:spacing w:after="150" w:line="240" w:lineRule="auto"/>
        <w:jc w:val="both"/>
      </w:pPr>
      <w:r>
        <w:rPr>
          <w:noProof/>
        </w:rPr>
        <w:drawing>
          <wp:inline distT="0" distB="0" distL="0" distR="0" wp14:anchorId="1F035361" wp14:editId="216B6BE8">
            <wp:extent cx="5400040" cy="8591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859155"/>
                    </a:xfrm>
                    <a:prstGeom prst="rect">
                      <a:avLst/>
                    </a:prstGeom>
                    <a:noFill/>
                    <a:ln>
                      <a:noFill/>
                    </a:ln>
                  </pic:spPr>
                </pic:pic>
              </a:graphicData>
            </a:graphic>
          </wp:inline>
        </w:drawing>
      </w:r>
    </w:p>
    <w:sectPr w:rsidR="00946B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MS">
    <w:altName w:val="Calibri"/>
    <w:panose1 w:val="00000000000000000000"/>
    <w:charset w:val="00"/>
    <w:family w:val="auto"/>
    <w:notTrueType/>
    <w:pitch w:val="default"/>
    <w:sig w:usb0="00000003" w:usb1="00000000" w:usb2="00000000" w:usb3="00000000" w:csb0="00000001" w:csb1="00000000"/>
  </w:font>
  <w:font w:name="TrebuchetM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6512"/>
    <w:multiLevelType w:val="multilevel"/>
    <w:tmpl w:val="5E9C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A4FF5"/>
    <w:multiLevelType w:val="multilevel"/>
    <w:tmpl w:val="6576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A3"/>
    <w:rsid w:val="00073678"/>
    <w:rsid w:val="00142F1B"/>
    <w:rsid w:val="00225302"/>
    <w:rsid w:val="003129A3"/>
    <w:rsid w:val="003458C1"/>
    <w:rsid w:val="0042039B"/>
    <w:rsid w:val="00632D04"/>
    <w:rsid w:val="00946B09"/>
    <w:rsid w:val="00A02FAC"/>
    <w:rsid w:val="00AB736B"/>
    <w:rsid w:val="00B537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AC43"/>
  <w15:chartTrackingRefBased/>
  <w15:docId w15:val="{AD162082-2807-44B6-867C-FA243BC5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458C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29A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129A3"/>
    <w:rPr>
      <w:b/>
      <w:bCs/>
    </w:rPr>
  </w:style>
  <w:style w:type="character" w:customStyle="1" w:styleId="Ttulo2Car">
    <w:name w:val="Título 2 Car"/>
    <w:basedOn w:val="Fuentedeprrafopredeter"/>
    <w:link w:val="Ttulo2"/>
    <w:uiPriority w:val="9"/>
    <w:rsid w:val="003458C1"/>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3458C1"/>
  </w:style>
  <w:style w:type="character" w:customStyle="1" w:styleId="mw-editsection">
    <w:name w:val="mw-editsection"/>
    <w:basedOn w:val="Fuentedeprrafopredeter"/>
    <w:rsid w:val="003458C1"/>
  </w:style>
  <w:style w:type="character" w:customStyle="1" w:styleId="mw-editsection-bracket">
    <w:name w:val="mw-editsection-bracket"/>
    <w:basedOn w:val="Fuentedeprrafopredeter"/>
    <w:rsid w:val="003458C1"/>
  </w:style>
  <w:style w:type="character" w:styleId="Hipervnculo">
    <w:name w:val="Hyperlink"/>
    <w:basedOn w:val="Fuentedeprrafopredeter"/>
    <w:uiPriority w:val="99"/>
    <w:semiHidden/>
    <w:unhideWhenUsed/>
    <w:rsid w:val="003458C1"/>
    <w:rPr>
      <w:color w:val="0000FF"/>
      <w:u w:val="single"/>
    </w:rPr>
  </w:style>
  <w:style w:type="character" w:styleId="CdigoHTML">
    <w:name w:val="HTML Code"/>
    <w:basedOn w:val="Fuentedeprrafopredeter"/>
    <w:uiPriority w:val="99"/>
    <w:semiHidden/>
    <w:unhideWhenUsed/>
    <w:rsid w:val="003458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44336">
      <w:bodyDiv w:val="1"/>
      <w:marLeft w:val="0"/>
      <w:marRight w:val="0"/>
      <w:marTop w:val="0"/>
      <w:marBottom w:val="0"/>
      <w:divBdr>
        <w:top w:val="none" w:sz="0" w:space="0" w:color="auto"/>
        <w:left w:val="none" w:sz="0" w:space="0" w:color="auto"/>
        <w:bottom w:val="none" w:sz="0" w:space="0" w:color="auto"/>
        <w:right w:val="none" w:sz="0" w:space="0" w:color="auto"/>
      </w:divBdr>
    </w:div>
    <w:div w:id="1000699602">
      <w:bodyDiv w:val="1"/>
      <w:marLeft w:val="0"/>
      <w:marRight w:val="0"/>
      <w:marTop w:val="0"/>
      <w:marBottom w:val="0"/>
      <w:divBdr>
        <w:top w:val="none" w:sz="0" w:space="0" w:color="auto"/>
        <w:left w:val="none" w:sz="0" w:space="0" w:color="auto"/>
        <w:bottom w:val="none" w:sz="0" w:space="0" w:color="auto"/>
        <w:right w:val="none" w:sz="0" w:space="0" w:color="auto"/>
      </w:divBdr>
      <w:divsChild>
        <w:div w:id="136000161">
          <w:marLeft w:val="0"/>
          <w:marRight w:val="0"/>
          <w:marTop w:val="480"/>
          <w:marBottom w:val="480"/>
          <w:divBdr>
            <w:top w:val="none" w:sz="0" w:space="0" w:color="auto"/>
            <w:left w:val="none" w:sz="0" w:space="0" w:color="auto"/>
            <w:bottom w:val="none" w:sz="0" w:space="0" w:color="auto"/>
            <w:right w:val="none" w:sz="0" w:space="0" w:color="auto"/>
          </w:divBdr>
        </w:div>
        <w:div w:id="733241706">
          <w:marLeft w:val="750"/>
          <w:marRight w:val="750"/>
          <w:marTop w:val="100"/>
          <w:marBottom w:val="100"/>
          <w:divBdr>
            <w:top w:val="none" w:sz="0" w:space="0" w:color="auto"/>
            <w:left w:val="none" w:sz="0" w:space="0" w:color="auto"/>
            <w:bottom w:val="none" w:sz="0" w:space="0" w:color="auto"/>
            <w:right w:val="none" w:sz="0" w:space="0" w:color="auto"/>
          </w:divBdr>
          <w:divsChild>
            <w:div w:id="15763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3143">
      <w:bodyDiv w:val="1"/>
      <w:marLeft w:val="0"/>
      <w:marRight w:val="0"/>
      <w:marTop w:val="0"/>
      <w:marBottom w:val="0"/>
      <w:divBdr>
        <w:top w:val="none" w:sz="0" w:space="0" w:color="auto"/>
        <w:left w:val="none" w:sz="0" w:space="0" w:color="auto"/>
        <w:bottom w:val="none" w:sz="0" w:space="0" w:color="auto"/>
        <w:right w:val="none" w:sz="0" w:space="0" w:color="auto"/>
      </w:divBdr>
    </w:div>
    <w:div w:id="18480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Capart</dc:creator>
  <cp:keywords/>
  <dc:description/>
  <cp:lastModifiedBy>Denisse Capart</cp:lastModifiedBy>
  <cp:revision>2</cp:revision>
  <dcterms:created xsi:type="dcterms:W3CDTF">2021-12-02T01:54:00Z</dcterms:created>
  <dcterms:modified xsi:type="dcterms:W3CDTF">2021-12-02T01:54:00Z</dcterms:modified>
</cp:coreProperties>
</file>