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comando top me permite ver las tareas del sistema que se ejecutan en tiempo real. Además, luego de ejecutar el comando se presenta las columnas que a continuación se describirán brevemente: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PID: Es el identificador del proceso, cada proceso tiene un identificador único.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USER: es el usuario propietario del proceso.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PR: es la prioridad del proceso. Si se pone RT es que se está ejecutando en tiempo real.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NI: Asigna la prioridad. Si tiene valor bajo (hasta -20) quiere decir que tiene más prioridad que otro con valor alto (hasta 19).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VIRT: Cantidad de memoria virtual utilizada por el proceso.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RES: Cantidad de memoria RAM física que utiliza el proceso.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SHR: Memoria compartida.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 (ESTADO): Estado del proceso.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%CPU: Porcentaje de CPU utilizado desde la última actualización.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%MEN: Porcentaje de memoria física utilizada por el proceso desde la última actualización.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TIME+(HORA+): Tiempo total de CPU que ha usado el proceso desde su inicio.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COMMAND: Comando utilizado para iniciar el proceso.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