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1589" w14:textId="188C2FF3" w:rsidR="0030530A" w:rsidRDefault="009F73F7">
      <w:r>
        <w:rPr>
          <w:noProof/>
        </w:rPr>
        <w:drawing>
          <wp:inline distT="0" distB="0" distL="0" distR="0" wp14:anchorId="26A2AC81" wp14:editId="1A49139C">
            <wp:extent cx="4999355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83C84" wp14:editId="56C2C1DE">
            <wp:extent cx="4999355" cy="3990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7"/>
    <w:rsid w:val="0030530A"/>
    <w:rsid w:val="009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B385"/>
  <w15:chartTrackingRefBased/>
  <w15:docId w15:val="{88DE1BDA-9D23-45B5-AD1A-F2956AD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Neyen Maleh</dc:creator>
  <cp:keywords/>
  <dc:description/>
  <cp:lastModifiedBy>Neyen Maleh</cp:lastModifiedBy>
  <cp:revision>1</cp:revision>
  <dcterms:created xsi:type="dcterms:W3CDTF">2022-12-12T20:37:00Z</dcterms:created>
  <dcterms:modified xsi:type="dcterms:W3CDTF">2022-12-12T20:42:00Z</dcterms:modified>
</cp:coreProperties>
</file>