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Dentro de la máquina virtual: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● Escribir en la terminal el comando df, tomar print de pantalla.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881563" cy="408689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1563" cy="4086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● Escribir en la terminal el comando top, tomar print de pantalla.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881563" cy="40466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1563" cy="4046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Descripción del SO Ubuntu Studio (Mesa de trabajo N°9)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● ¿Es open source o con licencia 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El SO es Open Source (Ubuntu Studio)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● ¿Cuales son los recursos de Hard que tiene la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MV? Si no se pueden ver, buscar requisitos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mínimos en internet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Cuenta con 31,6GB disponibles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● ¿Cómo se accede a la ventana de comandos?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 puede acceder desde la lista de programas del menú inicio y con el comando de teclado Ctrl+Alt+T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● ¿Puedo instalar aplicaciones?¿Por que?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Aunque se puede abrir la tienda de aplicaciones e inicia el proceso, se necesitan “credenciales” que permitan realizar la instalación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● ¿Hay juegos instalados?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Sí, por ejemplo Sudoku y Buscaminas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● Capturar una imagen del file explorer (ejemplo)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56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